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56F" w:rsidRPr="00A6356F" w:rsidRDefault="00A6356F" w:rsidP="00A6356F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bg-BG"/>
        </w:rPr>
        <w:t>Обявление за възложена поръчка</w:t>
      </w:r>
    </w:p>
    <w:p w:rsidR="00A6356F" w:rsidRPr="00A6356F" w:rsidRDefault="00A6356F" w:rsidP="00A6356F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bg-BG"/>
        </w:rPr>
        <w:t>Резултати от процедурата за възлагане на обществена поръчка</w:t>
      </w:r>
    </w:p>
    <w:p w:rsidR="00A6356F" w:rsidRPr="00A6356F" w:rsidRDefault="00A6356F" w:rsidP="00A6356F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bg-BG"/>
        </w:rPr>
        <w:t>Доставки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bg-BG"/>
        </w:rPr>
        <w:t>Правно основание: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  <w:t>Директива 2014/24/ЕС</w:t>
      </w:r>
    </w:p>
    <w:p w:rsidR="00A6356F" w:rsidRPr="00A6356F" w:rsidRDefault="00A6356F" w:rsidP="00A6356F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bg-BG"/>
        </w:rPr>
      </w:pPr>
      <w:r w:rsidRPr="00A6356F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bg-BG"/>
        </w:rPr>
        <w:t>Раздел І: Възлагащ орган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I.1)</w:t>
      </w:r>
      <w:r w:rsidRPr="00A635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Наименование и адреси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Официално наименование: Университет за национално и световно стопанство</w:t>
      </w: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>Национален регистрационен номер: 000670602</w:t>
      </w: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>Пощенски адрес: район Студентски, ул. Осми декември №19</w:t>
      </w: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>Град: София</w:t>
      </w: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 xml:space="preserve">код NUTS: BG412 София / </w:t>
      </w:r>
      <w:proofErr w:type="spellStart"/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Sofia</w:t>
      </w:r>
      <w:proofErr w:type="spellEnd"/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>Пощенски код: 1700</w:t>
      </w: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>Държава: България</w:t>
      </w: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>Лице за контакт: Цветанка Торбова</w:t>
      </w: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 xml:space="preserve">Електронна поща: </w:t>
      </w:r>
      <w:hyperlink r:id="rId4" w:history="1">
        <w:r w:rsidRPr="00A6356F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bg-BG"/>
          </w:rPr>
          <w:t>torbova@unwe.bg</w:t>
        </w:r>
      </w:hyperlink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>Телефон: +359 28195377</w:t>
      </w: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>Факс: +359 28195516</w:t>
      </w: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</w:r>
      <w:r w:rsidRPr="00A635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 xml:space="preserve">Интернет адрес/и: </w:t>
      </w: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 xml:space="preserve">Основен адрес: </w:t>
      </w:r>
      <w:hyperlink r:id="rId5" w:tgtFrame="_blank" w:history="1">
        <w:r w:rsidRPr="00A6356F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bg-BG"/>
          </w:rPr>
          <w:t>www.unwe.bg</w:t>
        </w:r>
      </w:hyperlink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 xml:space="preserve">Адрес на профила на купувача: </w:t>
      </w:r>
      <w:hyperlink r:id="rId6" w:tgtFrame="_blank" w:history="1">
        <w:r w:rsidRPr="00A6356F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bg-BG"/>
          </w:rPr>
          <w:t>http://zop2.unwe.bg/Document?folderId=494</w:t>
        </w:r>
      </w:hyperlink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I.4)</w:t>
      </w:r>
      <w:r w:rsidRPr="00A635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Вид на възлагащия орган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proofErr w:type="spellStart"/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Публичноправна</w:t>
      </w:r>
      <w:proofErr w:type="spellEnd"/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 xml:space="preserve"> организация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I.5)</w:t>
      </w:r>
      <w:r w:rsidRPr="00A635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Основна дейност</w:t>
      </w:r>
    </w:p>
    <w:p w:rsidR="00A6356F" w:rsidRPr="00A6356F" w:rsidRDefault="00A6356F" w:rsidP="00A6356F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Образование</w:t>
      </w:r>
    </w:p>
    <w:p w:rsidR="00A6356F" w:rsidRPr="00A6356F" w:rsidRDefault="00A6356F" w:rsidP="00A6356F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bg-BG"/>
        </w:rPr>
      </w:pPr>
      <w:r w:rsidRPr="00A6356F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bg-BG"/>
        </w:rPr>
        <w:t>Раздел ІІ: Предмет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II.1)</w:t>
      </w:r>
      <w:r w:rsidRPr="00A635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Обхват на обществената поръчка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II.1.1)</w:t>
      </w:r>
      <w:r w:rsidRPr="00A635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Наименование: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„Доставка на компютърна техника за нуждите на УНСС - поръчка с пореден №6” за обособена позиция 1 „Настолни компютри“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II.1.2)</w:t>
      </w:r>
      <w:r w:rsidRPr="00A635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Основен CPV код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30000000 Компютърни и офис машини, оборудване и принадлежности, с изключение на мебели и софтуерни пакети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II.1.3)</w:t>
      </w:r>
      <w:r w:rsidRPr="00A635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Вид на поръчка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Доставки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II.1.4)</w:t>
      </w:r>
      <w:r w:rsidRPr="00A635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Кратко описание: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„Доставка на компютърна техника за нуждите на УНСС - поръчка с пореден №6” за обособена позиция 1 „Настолни компютри“ от Рамково споразумение №ЗОП-49/2020г.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II.1.6)</w:t>
      </w:r>
      <w:r w:rsidRPr="00A635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Информация относно обособените позиции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Настоящата поръчка е разделена на обособени позиции: не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II.1.7)</w:t>
      </w:r>
      <w:r w:rsidRPr="00A635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Обща стойност на обществената поръчка (без да се включва ДДС)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Стойност, без да се включва ДДС: 13 774.00 BGN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lastRenderedPageBreak/>
        <w:t>II.2)</w:t>
      </w:r>
      <w:r w:rsidRPr="00A635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Описание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II.2.3)</w:t>
      </w:r>
      <w:r w:rsidRPr="00A635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Място на изпълнение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 xml:space="preserve">код NUTS: BG411 София (столица) / </w:t>
      </w:r>
      <w:proofErr w:type="spellStart"/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Sofia</w:t>
      </w:r>
      <w:proofErr w:type="spellEnd"/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 xml:space="preserve"> (</w:t>
      </w:r>
      <w:proofErr w:type="spellStart"/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stolitsa</w:t>
      </w:r>
      <w:proofErr w:type="spellEnd"/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)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 xml:space="preserve">Основно място на изпълнение: 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гр. София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II.2.4)</w:t>
      </w:r>
      <w:r w:rsidRPr="00A635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Описание на обществената поръчка: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„Доставка на компютърна техника за нуждите на УНСС - поръчка с пореден №6” за обособена позиция 1 „Настолни компютри“ от рамково споразумение №ЗОП-49/2020г.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II.2.5)</w:t>
      </w:r>
      <w:r w:rsidRPr="00A635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Критерии за възлагане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Критерий за качество - Име: Срок за доставка (</w:t>
      </w:r>
      <w:proofErr w:type="spellStart"/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Кд</w:t>
      </w:r>
      <w:proofErr w:type="spellEnd"/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) / Тежест: 5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Цена - Тежест: 95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II.2.11)</w:t>
      </w:r>
      <w:r w:rsidRPr="00A635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Информация относно опциите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Опции: не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II.2.13)</w:t>
      </w:r>
      <w:r w:rsidRPr="00A635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Информация относно средства от Европейския съюз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Обществената поръчка е във връзка с проект и/или програма, финансиран/а със средства от Европейския съюз: не</w:t>
      </w:r>
    </w:p>
    <w:p w:rsidR="00A6356F" w:rsidRPr="00A6356F" w:rsidRDefault="00A6356F" w:rsidP="00A6356F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II.2.14)</w:t>
      </w:r>
      <w:r w:rsidRPr="00A635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Допълнителна информация</w:t>
      </w:r>
    </w:p>
    <w:p w:rsidR="00A6356F" w:rsidRPr="00A6356F" w:rsidRDefault="00A6356F" w:rsidP="00A6356F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bg-BG"/>
        </w:rPr>
      </w:pPr>
      <w:r w:rsidRPr="00A6356F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bg-BG"/>
        </w:rPr>
        <w:t>Раздел ІV: Процедура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IV.1)</w:t>
      </w:r>
      <w:r w:rsidRPr="00A635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Описание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IV.1.1)</w:t>
      </w:r>
      <w:r w:rsidRPr="00A635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Вид процедура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Открита процедура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IV.1.3)</w:t>
      </w:r>
      <w:r w:rsidRPr="00A635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Информация относно рамково споразумение или динамична система за покупки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IV.1.8)</w:t>
      </w:r>
      <w:r w:rsidRPr="00A635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Информация относно Споразумението за държавни поръчки (GPA)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Обществената поръчка попада в обхвата на Споразумението за държавни поръчки (GPA): не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IV.2)</w:t>
      </w:r>
      <w:r w:rsidRPr="00A635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Административна информация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IV.2.1)</w:t>
      </w:r>
      <w:r w:rsidRPr="00A635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Предишна публикация относно тази процедура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 xml:space="preserve">Номер на обявлението в ОВ на ЕС: </w:t>
      </w:r>
      <w:hyperlink r:id="rId7" w:history="1">
        <w:r w:rsidRPr="00A6356F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bg-BG"/>
          </w:rPr>
          <w:t>2020/S 061-145230</w:t>
        </w:r>
      </w:hyperlink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IV.2.8)</w:t>
      </w:r>
      <w:r w:rsidRPr="00A635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Информация относно прекратяване на динамична система за покупки</w:t>
      </w:r>
    </w:p>
    <w:p w:rsidR="00A6356F" w:rsidRPr="00A6356F" w:rsidRDefault="00A6356F" w:rsidP="00A6356F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IV.2.9)</w:t>
      </w:r>
      <w:r w:rsidRPr="00A635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Информация относно прекратяване на състезателна процедура, обявена чрез обявление за предварителна информация</w:t>
      </w:r>
    </w:p>
    <w:p w:rsidR="00A6356F" w:rsidRPr="00A6356F" w:rsidRDefault="00A6356F" w:rsidP="00A6356F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bg-BG"/>
        </w:rPr>
      </w:pPr>
      <w:r w:rsidRPr="00A6356F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bg-BG"/>
        </w:rPr>
        <w:t>Раздел V: Възлагане на поръчката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 xml:space="preserve">Поръчка №: </w:t>
      </w: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ЗОП-103/2021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 xml:space="preserve">Наименование: 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Доставка на компютърна техника за нуждите на УНСС - поръчка с пореден №6, обособена позиция 1 "Настолни компютри"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Възложена е поръчка/обособена позиция: да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V.2)</w:t>
      </w:r>
      <w:r w:rsidRPr="00A635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Възлагане на поръчката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V.2.1)</w:t>
      </w:r>
      <w:r w:rsidRPr="00A635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Дата на сключване на договора: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02/12/2021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V.2.2)</w:t>
      </w:r>
      <w:r w:rsidRPr="00A635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Информация относно оферти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Брой на получените оферти: 3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Брой на офертите, постъпили от МСП: 0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lastRenderedPageBreak/>
        <w:t>Брой на офертите, постъпили от оференти от други държави – членки на ЕС: 0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Брой на офертите, постъпили от оференти от държави, които не са членки на ЕС: 0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Брой на офертите, получени по електронен път: 0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Поръчката е възложена на група от икономически оператори: не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V.2.3)</w:t>
      </w:r>
      <w:r w:rsidRPr="00A635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Наименование и адрес на изпълнителя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Официално наименование: СИЕНСИС АД</w:t>
      </w: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>Национален регистрационен номер: 121708078</w:t>
      </w: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>Пощенски адрес: ул. “</w:t>
      </w:r>
      <w:proofErr w:type="spellStart"/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Лерин</w:t>
      </w:r>
      <w:proofErr w:type="spellEnd"/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” 44-46</w:t>
      </w: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>Град: София</w:t>
      </w: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 xml:space="preserve">код NUTS: BG411 София (столица) / </w:t>
      </w:r>
      <w:proofErr w:type="spellStart"/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Sofia</w:t>
      </w:r>
      <w:proofErr w:type="spellEnd"/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 xml:space="preserve"> (</w:t>
      </w:r>
      <w:proofErr w:type="spellStart"/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stolitsa</w:t>
      </w:r>
      <w:proofErr w:type="spellEnd"/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)</w:t>
      </w: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>Пощенски код: 1680</w:t>
      </w: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>Държава: България</w:t>
      </w: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 xml:space="preserve">Електронна поща: </w:t>
      </w:r>
      <w:hyperlink r:id="rId8" w:history="1">
        <w:r w:rsidRPr="00A6356F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bg-BG"/>
          </w:rPr>
          <w:t>office@cnsys.bg</w:t>
        </w:r>
      </w:hyperlink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>Телефон: +359 29583600</w:t>
      </w: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>Факс: +359 29583036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Изпълнителят е МСП: да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V.2.4)</w:t>
      </w:r>
      <w:r w:rsidRPr="00A635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Информация относно стойността на поръчката/обособената позиция (без да се включва ДДС)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Обща стойност на поръчката/обособената позиция: 13 774.00 BGN</w:t>
      </w:r>
    </w:p>
    <w:p w:rsidR="00A6356F" w:rsidRPr="00A6356F" w:rsidRDefault="00A6356F" w:rsidP="00A6356F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V.2.5)</w:t>
      </w:r>
      <w:r w:rsidRPr="00A635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Информация относно възлагането на подизпълнител/и</w:t>
      </w:r>
    </w:p>
    <w:p w:rsidR="00A6356F" w:rsidRPr="00A6356F" w:rsidRDefault="00A6356F" w:rsidP="00A6356F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bg-BG"/>
        </w:rPr>
      </w:pPr>
      <w:r w:rsidRPr="00A6356F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bg-BG"/>
        </w:rPr>
        <w:t>Раздел VІ: Допълнителна информация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VI.3)</w:t>
      </w:r>
      <w:r w:rsidRPr="00A635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Допълнителна информация: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VI.4)</w:t>
      </w:r>
      <w:r w:rsidRPr="00A635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Процедури по обжалване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VI.4.1)</w:t>
      </w:r>
      <w:r w:rsidRPr="00A635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Орган, който отговаря за процедурите по обжалване</w:t>
      </w:r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Официално наименование: Комисия за защита на конкуренцията</w:t>
      </w: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>Пощенски адрес: бул. Витоша № 18</w:t>
      </w: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>Град: София</w:t>
      </w: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>Пощенски код: 1000</w:t>
      </w: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>Държава: България</w:t>
      </w: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 xml:space="preserve">Електронна поща: </w:t>
      </w:r>
      <w:hyperlink r:id="rId9" w:history="1">
        <w:r w:rsidRPr="00A6356F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bg-BG"/>
          </w:rPr>
          <w:t>cpcadmin@cpc.bg</w:t>
        </w:r>
      </w:hyperlink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>Телефон: +359 29884070</w:t>
      </w: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>Факс: +359 29807315</w:t>
      </w: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 xml:space="preserve">Интернет адрес: </w:t>
      </w:r>
      <w:hyperlink r:id="rId10" w:tgtFrame="_blank" w:history="1">
        <w:r w:rsidRPr="00A6356F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bg-BG"/>
          </w:rPr>
          <w:t>http://www.cpc.bg</w:t>
        </w:r>
      </w:hyperlink>
    </w:p>
    <w:p w:rsidR="00A6356F" w:rsidRPr="00A6356F" w:rsidRDefault="00A6356F" w:rsidP="00A6356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VI.5)</w:t>
      </w:r>
      <w:r w:rsidRPr="00A6356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Дата на изпращане на настоящото обявление:</w:t>
      </w:r>
    </w:p>
    <w:p w:rsidR="00A6356F" w:rsidRPr="00A6356F" w:rsidRDefault="00A6356F" w:rsidP="00A6356F">
      <w:pPr>
        <w:shd w:val="clear" w:color="auto" w:fill="FFFFFF"/>
        <w:spacing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A6356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09/12/2021</w:t>
      </w:r>
    </w:p>
    <w:p w:rsidR="00576D67" w:rsidRDefault="00576D67">
      <w:bookmarkStart w:id="0" w:name="_GoBack"/>
      <w:bookmarkEnd w:id="0"/>
    </w:p>
    <w:sectPr w:rsidR="00576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56F"/>
    <w:rsid w:val="00576D67"/>
    <w:rsid w:val="00A6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6EB549-F88B-4B71-AA68-E91DE489E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6356F"/>
    <w:rPr>
      <w:strike w:val="0"/>
      <w:dstrike w:val="0"/>
      <w:color w:val="3366CC"/>
      <w:u w:val="single"/>
      <w:effect w:val="none"/>
      <w:shd w:val="clear" w:color="auto" w:fill="auto"/>
    </w:rPr>
  </w:style>
  <w:style w:type="paragraph" w:customStyle="1" w:styleId="tigrseq1">
    <w:name w:val="tigrseq1"/>
    <w:basedOn w:val="Normal"/>
    <w:rsid w:val="00A6356F"/>
    <w:pPr>
      <w:spacing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bg-BG"/>
    </w:rPr>
  </w:style>
  <w:style w:type="character" w:customStyle="1" w:styleId="nomark5">
    <w:name w:val="nomark5"/>
    <w:basedOn w:val="DefaultParagraphFont"/>
    <w:rsid w:val="00A6356F"/>
    <w:rPr>
      <w:vanish w:val="0"/>
      <w:webHidden w:val="0"/>
      <w:specVanish w:val="0"/>
    </w:rPr>
  </w:style>
  <w:style w:type="character" w:customStyle="1" w:styleId="timark5">
    <w:name w:val="timark5"/>
    <w:basedOn w:val="DefaultParagraphFont"/>
    <w:rsid w:val="00A6356F"/>
    <w:rPr>
      <w:b/>
      <w:bCs/>
      <w:vanish w:val="0"/>
      <w:webHidden w:val="0"/>
      <w:specVanish w:val="0"/>
    </w:rPr>
  </w:style>
  <w:style w:type="character" w:customStyle="1" w:styleId="nutscode">
    <w:name w:val="nutscode"/>
    <w:basedOn w:val="DefaultParagraphFont"/>
    <w:rsid w:val="00A6356F"/>
  </w:style>
  <w:style w:type="character" w:customStyle="1" w:styleId="cpvcode">
    <w:name w:val="cpvcode"/>
    <w:basedOn w:val="DefaultParagraphFont"/>
    <w:rsid w:val="00A635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38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7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5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95946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1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02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3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4031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326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834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829713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4832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465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912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1429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3149550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3138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42300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85630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57209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29244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96028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9159964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48334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23018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9505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59854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17104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68231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27801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19105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44111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18555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41365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609282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41171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29321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202323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83187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70979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77827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28026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39000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47106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20540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3206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67217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54907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9560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74591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41862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0731084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95403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48225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06576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76558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766721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13988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00865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348573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84106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82939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99965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71060285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80248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59096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56667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16427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35176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9543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39222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61251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50791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11143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18467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88764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49905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00032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02013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96633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71138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63695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23659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30446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72167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5338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51925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9542283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01981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927921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25403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25827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65122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7855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cnsys.bg?subject=TE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ed.europa.eu/udl?uri=TED:NOTICE:145230-2020:TEXT:BG: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op2.unwe.bg/Document?folderId=49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unwe.bg/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hyperlink" Target="mailto:torbova@unwe.bg?subject=TED" TargetMode="External"/><Relationship Id="rId9" Type="http://schemas.openxmlformats.org/officeDocument/2006/relationships/hyperlink" Target="mailto:cpcadmin@cpc.bg?subject=T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2021-12-14T11:36:00Z</dcterms:created>
  <dcterms:modified xsi:type="dcterms:W3CDTF">2021-12-14T11:37:00Z</dcterms:modified>
</cp:coreProperties>
</file>