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76" w:rsidRDefault="00006F76" w:rsidP="00006F7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>
            <w:pPr>
              <w:rPr>
                <w:color w:val="000000"/>
                <w:sz w:val="27"/>
                <w:szCs w:val="27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150" w:type="dxa"/>
            <w:noWrap/>
            <w:hideMark/>
          </w:tcPr>
          <w:p w:rsidR="00006F76" w:rsidRDefault="00006F76"/>
        </w:tc>
        <w:tc>
          <w:tcPr>
            <w:tcW w:w="5000" w:type="pct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/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150" w:type="dxa"/>
            <w:noWrap/>
            <w:hideMark/>
          </w:tcPr>
          <w:p w:rsidR="00006F76" w:rsidRDefault="00006F76"/>
        </w:tc>
        <w:tc>
          <w:tcPr>
            <w:tcW w:w="5000" w:type="pct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/>
        </w:tc>
      </w:tr>
    </w:tbl>
    <w:p w:rsidR="00006F76" w:rsidRDefault="00006F76" w:rsidP="00006F76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150" w:type="dxa"/>
            <w:noWrap/>
            <w:hideMark/>
          </w:tcPr>
          <w:p w:rsidR="00006F76" w:rsidRDefault="00006F76"/>
        </w:tc>
        <w:tc>
          <w:tcPr>
            <w:tcW w:w="5000" w:type="pct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/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6985" cy="698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150" w:type="dxa"/>
            <w:noWrap/>
            <w:hideMark/>
          </w:tcPr>
          <w:p w:rsidR="00006F76" w:rsidRDefault="00006F76"/>
        </w:tc>
        <w:tc>
          <w:tcPr>
            <w:tcW w:w="5000" w:type="pct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6F76" w:rsidRDefault="00006F76">
            <w:pPr>
              <w:rPr>
                <w:sz w:val="20"/>
                <w:szCs w:val="20"/>
              </w:rPr>
            </w:pP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06F76" w:rsidRDefault="00006F7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76" w:rsidTr="00006F7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06F76" w:rsidRDefault="00006F76"/>
        </w:tc>
      </w:tr>
    </w:tbl>
    <w:p w:rsidR="00006F76" w:rsidRDefault="00006F76" w:rsidP="00006F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006F76" w:rsidRDefault="00006F76" w:rsidP="00006F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006F76" w:rsidRDefault="00006F76" w:rsidP="00006F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006F76" w:rsidRDefault="00006F76" w:rsidP="00006F7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006F76" w:rsidRDefault="00006F76" w:rsidP="00006F7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006F76" w:rsidRDefault="00006F76" w:rsidP="00006F7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006F76" w:rsidRDefault="00006F76" w:rsidP="00006F7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006F76" w:rsidRDefault="00006F76" w:rsidP="00006F7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http://zop2.unwe.bg/Document?folderId=303</w:t>
        </w:r>
      </w:hyperlink>
      <w:r>
        <w:rPr>
          <w:color w:val="000000"/>
          <w:sz w:val="27"/>
          <w:szCs w:val="27"/>
        </w:rPr>
        <w:t>.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006F76" w:rsidRDefault="00006F76" w:rsidP="00006F76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44 от 02.10.2017 г. 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00062-2017-0021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хигиенни материали за нуждите на УНСС и поделения" обособена позиция №4 "</w:t>
      </w:r>
      <w:proofErr w:type="spellStart"/>
      <w:r>
        <w:rPr>
          <w:color w:val="000000"/>
          <w:sz w:val="27"/>
          <w:szCs w:val="27"/>
        </w:rPr>
        <w:t>Дoставка</w:t>
      </w:r>
      <w:proofErr w:type="spellEnd"/>
      <w:r>
        <w:rPr>
          <w:color w:val="000000"/>
          <w:sz w:val="27"/>
          <w:szCs w:val="27"/>
        </w:rPr>
        <w:t xml:space="preserve"> на хигиенни материали за ПССО – УНСС"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Номер на договора:</w:t>
      </w:r>
      <w:r>
        <w:rPr>
          <w:color w:val="000000"/>
          <w:sz w:val="27"/>
          <w:szCs w:val="27"/>
        </w:rPr>
        <w:t> ЗОП-85/2017 от 21.12.2017 г. 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006F76" w:rsidRDefault="00006F76" w:rsidP="00006F7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006F76" w:rsidRDefault="00006F76" w:rsidP="00006F7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хигиенни материали за нуждите на УНСС и поделения" обособена позиция №4 "</w:t>
      </w:r>
      <w:proofErr w:type="spellStart"/>
      <w:r>
        <w:rPr>
          <w:color w:val="000000"/>
          <w:sz w:val="27"/>
          <w:szCs w:val="27"/>
        </w:rPr>
        <w:t>Дoставка</w:t>
      </w:r>
      <w:proofErr w:type="spellEnd"/>
      <w:r>
        <w:rPr>
          <w:color w:val="000000"/>
          <w:sz w:val="27"/>
          <w:szCs w:val="27"/>
        </w:rPr>
        <w:t xml:space="preserve"> на хигиенни материали за ПССО – УНСС"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8000 BGN без ДДС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01.01.2020 г. 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60.4% от предмета на договора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4831.63 BGN без ДДС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006F76" w:rsidRDefault="00006F76" w:rsidP="00006F7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06.01.2020 г. 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</w:p>
    <w:p w:rsidR="00006F76" w:rsidRDefault="00006F76" w:rsidP="00006F7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Кирил Петров Стойчев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006F76" w:rsidRDefault="00006F76" w:rsidP="00006F7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Помощник-ректор - делегирани правомощия на основание чл. 7, ал.1 от ЗОП със заповед № 3264/31.12.2019г.</w:t>
      </w:r>
    </w:p>
    <w:p w:rsidR="00F85EEF" w:rsidRPr="00006F76" w:rsidRDefault="00F85EEF" w:rsidP="00006F76">
      <w:bookmarkStart w:id="1" w:name="_GoBack"/>
      <w:bookmarkEnd w:id="1"/>
    </w:p>
    <w:sectPr w:rsidR="00F85EEF" w:rsidRPr="00006F76" w:rsidSect="000D42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BB3"/>
    <w:multiLevelType w:val="multilevel"/>
    <w:tmpl w:val="B9E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93233"/>
    <w:multiLevelType w:val="multilevel"/>
    <w:tmpl w:val="F4A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D7"/>
    <w:rsid w:val="00006F76"/>
    <w:rsid w:val="000D421D"/>
    <w:rsid w:val="00A87DD7"/>
    <w:rsid w:val="00E36C42"/>
    <w:rsid w:val="00F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C01E-8E3A-4D4B-B8D7-AF49356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2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D421D"/>
  </w:style>
  <w:style w:type="character" w:customStyle="1" w:styleId="timark">
    <w:name w:val="timark"/>
    <w:basedOn w:val="DefaultParagraphFont"/>
    <w:rsid w:val="000D421D"/>
  </w:style>
  <w:style w:type="paragraph" w:customStyle="1" w:styleId="addr">
    <w:name w:val="addr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04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437339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51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961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42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26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71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738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618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8659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7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1507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2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9592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5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8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05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515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7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2465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05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833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990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5991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9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073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32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053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3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250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172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192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68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8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798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3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762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19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135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30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16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835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85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2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999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3724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4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7207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81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2924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24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7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1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1907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35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4707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17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7631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37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49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7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187320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7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04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625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398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8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32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49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892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3636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68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54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3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4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63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07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4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14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72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22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18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2459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2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100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6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715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064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47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4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681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31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6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3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4975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3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65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21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0694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36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2978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1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119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2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8202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46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40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44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455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3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065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60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60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2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3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9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057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1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35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95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462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32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2440&amp;newver=2&amp;__cfduid=d5e1da5f710d2eea4cda739adad7017391573642372&amp;_ga=GA1.2.691994510.1573642373&amp;PHPSESSID=496d99867bdd4c60b2044bbe79de5dd6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2440&amp;newver=2&amp;__cfduid=d5e1da5f710d2eea4cda739adad7017391573642372&amp;_ga=GA1.2.691994510.1573642373&amp;PHPSESSID=496d99867bdd4c60b2044bbe79de5dd6&amp;header=&amp;header=print" TargetMode="External"/><Relationship Id="rId12" Type="http://schemas.openxmlformats.org/officeDocument/2006/relationships/hyperlink" Target="mailto:office@cleanjo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2440&amp;newver=2&amp;__cfduid=d5e1da5f710d2eea4cda739adad7017391573642372&amp;_ga=GA1.2.691994510.1573642373&amp;PHPSESSID=496d99867bdd4c60b2044bbe79de5dd6&amp;header=&amp;header=print" TargetMode="External"/><Relationship Id="rId11" Type="http://schemas.openxmlformats.org/officeDocument/2006/relationships/hyperlink" Target="http://www.aop.bg/case2.php?mode=show_doc&amp;doc_id=952440&amp;newver=2&amp;__cfduid=d5e1da5f710d2eea4cda739adad7017391573642372&amp;_ga=GA1.2.691994510.1573642373&amp;PHPSESSID=496d99867bdd4c60b2044bbe79de5dd6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2440&amp;newver=2&amp;__cfduid=d5e1da5f710d2eea4cda739adad7017391573642372&amp;_ga=GA1.2.691994510.1573642373&amp;PHPSESSID=496d99867bdd4c60b2044bbe79de5dd6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2020-01-06T11:16:00Z</dcterms:created>
  <dcterms:modified xsi:type="dcterms:W3CDTF">2020-01-06T11:17:00Z</dcterms:modified>
</cp:coreProperties>
</file>