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1BB" w:rsidRPr="00A761BB" w:rsidRDefault="00A761BB" w:rsidP="00A761BB">
      <w:pPr>
        <w:widowControl w:val="0"/>
        <w:autoSpaceDE w:val="0"/>
        <w:autoSpaceDN w:val="0"/>
        <w:adjustRightInd w:val="0"/>
        <w:spacing w:after="0" w:line="240" w:lineRule="auto"/>
        <w:ind w:left="113" w:firstLine="2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761B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ТЕХНИЧЕСКА СПЕЦИФИКАЦИЯ ЗА </w:t>
      </w:r>
      <w:r w:rsidRPr="00A761B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СТРОИТЕЛСТВО</w:t>
      </w:r>
    </w:p>
    <w:p w:rsidR="00A761BB" w:rsidRPr="00A761BB" w:rsidRDefault="00A761BB" w:rsidP="00A761BB">
      <w:pPr>
        <w:widowControl w:val="0"/>
        <w:autoSpaceDE w:val="0"/>
        <w:autoSpaceDN w:val="0"/>
        <w:adjustRightInd w:val="0"/>
        <w:spacing w:after="0" w:line="240" w:lineRule="auto"/>
        <w:ind w:left="113" w:firstLine="2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proofErr w:type="spellStart"/>
      <w:r w:rsidRPr="00A761B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за</w:t>
      </w:r>
      <w:proofErr w:type="spellEnd"/>
      <w:r w:rsidRPr="00A761B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A761B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възлагане</w:t>
      </w:r>
      <w:proofErr w:type="spellEnd"/>
      <w:r w:rsidRPr="00A761B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A761B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на</w:t>
      </w:r>
      <w:proofErr w:type="spellEnd"/>
      <w:r w:rsidRPr="00A761B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A761B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обществена</w:t>
      </w:r>
      <w:proofErr w:type="spellEnd"/>
      <w:r w:rsidRPr="00A761B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A761B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поръчка</w:t>
      </w:r>
      <w:proofErr w:type="spellEnd"/>
      <w:r w:rsidRPr="00A761B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с </w:t>
      </w:r>
      <w:proofErr w:type="spellStart"/>
      <w:r w:rsidRPr="00A761B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предмет</w:t>
      </w:r>
      <w:proofErr w:type="spellEnd"/>
      <w:r w:rsidRPr="00A761B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</w:t>
      </w:r>
    </w:p>
    <w:p w:rsidR="00A761BB" w:rsidRPr="00A761BB" w:rsidRDefault="00A761BB" w:rsidP="00A761BB">
      <w:pPr>
        <w:widowControl w:val="0"/>
        <w:autoSpaceDE w:val="0"/>
        <w:autoSpaceDN w:val="0"/>
        <w:adjustRightInd w:val="0"/>
        <w:spacing w:after="0" w:line="240" w:lineRule="auto"/>
        <w:ind w:left="113" w:firstLine="2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A761BB" w:rsidRPr="00A761BB" w:rsidRDefault="00A761BB" w:rsidP="00A76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761BB">
        <w:rPr>
          <w:rFonts w:ascii="Times New Roman" w:eastAsia="Times New Roman" w:hAnsi="Times New Roman" w:cs="Times New Roman"/>
          <w:b/>
          <w:sz w:val="28"/>
          <w:szCs w:val="28"/>
        </w:rPr>
        <w:t>“ТЕКУЩИ РЕМОНТИ И ДЕНОНОЩНО 24 ЧАСОВО АВАРИЙНО ПОДДЪРЖАНЕ ПО ВСИЧКИ ЧАСТИ НА СТУДЕНТСКИТЕ ОБЩЕЖИТИЯ  И СТОЛОВЕ НА П”ССО” - УНСС”</w:t>
      </w:r>
    </w:p>
    <w:p w:rsidR="00A761BB" w:rsidRPr="00A761BB" w:rsidRDefault="00A761BB" w:rsidP="00A761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761B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Пълно описание на обекта на поръчката: </w:t>
      </w:r>
    </w:p>
    <w:p w:rsidR="00A761BB" w:rsidRPr="00A761BB" w:rsidRDefault="00A761BB" w:rsidP="00A761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61BB" w:rsidRPr="00A761BB" w:rsidRDefault="00A761BB" w:rsidP="00A761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1BB">
        <w:rPr>
          <w:rFonts w:ascii="Times New Roman" w:eastAsia="Times New Roman" w:hAnsi="Times New Roman" w:cs="Times New Roman"/>
          <w:sz w:val="24"/>
          <w:szCs w:val="24"/>
        </w:rPr>
        <w:t>Предмет на настоящата процедура</w:t>
      </w:r>
      <w:r w:rsidRPr="00A761B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761BB">
        <w:rPr>
          <w:rFonts w:ascii="Times New Roman" w:eastAsia="Times New Roman" w:hAnsi="Times New Roman" w:cs="Times New Roman"/>
          <w:sz w:val="24"/>
          <w:szCs w:val="24"/>
        </w:rPr>
        <w:t>е за избор на фирма изпълнител за “Текущи ремонти и денонощно 24 часово аварийно поддържане по всички части на студентските общежития и столове на П”ССО” - УНСС”.</w:t>
      </w:r>
    </w:p>
    <w:p w:rsidR="00A761BB" w:rsidRPr="00A761BB" w:rsidRDefault="00A761BB" w:rsidP="00A761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1BB">
        <w:rPr>
          <w:rFonts w:ascii="Times New Roman" w:eastAsia="Times New Roman" w:hAnsi="Times New Roman" w:cs="Times New Roman"/>
          <w:sz w:val="24"/>
          <w:szCs w:val="24"/>
        </w:rPr>
        <w:t xml:space="preserve">С Разпореждане № 80 на МС от 07.08.1997 год. са предоставени на УНСС за стопанисване и управление 13 сгради публична държавна собственост, от които 12 студентски общежития БЛОКОВЕ №№ 9, 23А, 23Б, 24, 26, 36Б, 38, 40А, 53Б, 55В, 55Г, 61А и  студентски стол № 33. За всички имоти на 01.03.2012 год. са  издадени Актове за публична държавна собственост. </w:t>
      </w:r>
    </w:p>
    <w:p w:rsidR="00A761BB" w:rsidRPr="00A761BB" w:rsidRDefault="00A761BB" w:rsidP="00A761BB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1BB">
        <w:rPr>
          <w:rFonts w:ascii="Times New Roman" w:eastAsia="Times New Roman" w:hAnsi="Times New Roman" w:cs="Times New Roman"/>
          <w:sz w:val="24"/>
          <w:szCs w:val="24"/>
        </w:rPr>
        <w:tab/>
        <w:t xml:space="preserve">Обектите се намират в гр. София, РАЙОН “СТУДЕНТСКИ”, Студентски град “Христо Ботев” и са въведени в експлоатация през периода 1971 до 1989  год. Общата им застроена площ е 14394,93 </w:t>
      </w:r>
      <w:proofErr w:type="spellStart"/>
      <w:r w:rsidRPr="00A761BB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A761BB">
        <w:rPr>
          <w:rFonts w:ascii="Times New Roman" w:eastAsia="Times New Roman" w:hAnsi="Times New Roman" w:cs="Times New Roman"/>
          <w:sz w:val="24"/>
          <w:szCs w:val="24"/>
        </w:rPr>
        <w:t xml:space="preserve">., общата разгъната застроена площ е 94192,67 </w:t>
      </w:r>
      <w:proofErr w:type="spellStart"/>
      <w:r w:rsidRPr="00A761BB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A761BB">
        <w:rPr>
          <w:rFonts w:ascii="Times New Roman" w:eastAsia="Times New Roman" w:hAnsi="Times New Roman" w:cs="Times New Roman"/>
          <w:sz w:val="24"/>
          <w:szCs w:val="24"/>
        </w:rPr>
        <w:t xml:space="preserve">. Строителната конструкция на студентско общежитие БЛОК № 9 е </w:t>
      </w:r>
      <w:proofErr w:type="spellStart"/>
      <w:r w:rsidRPr="00A761BB">
        <w:rPr>
          <w:rFonts w:ascii="Times New Roman" w:eastAsia="Times New Roman" w:hAnsi="Times New Roman" w:cs="Times New Roman"/>
          <w:sz w:val="24"/>
          <w:szCs w:val="24"/>
        </w:rPr>
        <w:t>едроплощен</w:t>
      </w:r>
      <w:proofErr w:type="spellEnd"/>
      <w:r w:rsidRPr="00A761BB">
        <w:rPr>
          <w:rFonts w:ascii="Times New Roman" w:eastAsia="Times New Roman" w:hAnsi="Times New Roman" w:cs="Times New Roman"/>
          <w:sz w:val="24"/>
          <w:szCs w:val="24"/>
        </w:rPr>
        <w:t xml:space="preserve"> кофраж, на студентски стол № 33 е монолитна, а на всички останали БЛОКОВЕ е панелна. Покривите са плоски, неизползваеми. </w:t>
      </w:r>
    </w:p>
    <w:p w:rsidR="00A761BB" w:rsidRPr="00A761BB" w:rsidRDefault="00A761BB" w:rsidP="00A761BB">
      <w:pPr>
        <w:spacing w:after="0" w:line="240" w:lineRule="auto"/>
        <w:ind w:right="1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1BB">
        <w:rPr>
          <w:rFonts w:ascii="Times New Roman" w:eastAsia="Times New Roman" w:hAnsi="Times New Roman" w:cs="Times New Roman"/>
          <w:sz w:val="24"/>
          <w:szCs w:val="24"/>
        </w:rPr>
        <w:t>Съгласно чл. 137 от ЗУТ  всички предоставени сгради на УНСС са трета категория - високо застрояване над 15,00 м., с брой посетители от 200 до 1000. Студентско общежитие БЛОК  № 9 е на 12 етажа плюс сутерен, студентски стол  № 33 е на два етажа плюс сутерен, а останалите сгради са на осем етажа плюс сутерен.</w:t>
      </w:r>
      <w:r w:rsidRPr="00A761B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761BB" w:rsidRPr="00A761BB" w:rsidRDefault="00A761BB" w:rsidP="00A761BB">
      <w:pPr>
        <w:spacing w:after="0" w:line="240" w:lineRule="auto"/>
        <w:ind w:right="1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1BB">
        <w:rPr>
          <w:rFonts w:ascii="Times New Roman" w:eastAsia="Times New Roman" w:hAnsi="Times New Roman" w:cs="Times New Roman"/>
          <w:sz w:val="24"/>
          <w:szCs w:val="24"/>
        </w:rPr>
        <w:t>Ремонти, свързани с мероприятия за повишаване на енергийната ефективност са извършени през 2007 год. на БЛОК № 23А и Б, през 2008 год. на БЛОК № 36Б, през 2009 год. на студентско общежитие БЛОК № 24 и чрез ЕСКО ДОГОВОР за БЛОКОВЕ С №№ 9, 26, 38 и 40А.</w:t>
      </w:r>
    </w:p>
    <w:p w:rsidR="00A761BB" w:rsidRPr="00A761BB" w:rsidRDefault="00A761BB" w:rsidP="00A761BB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1BB">
        <w:rPr>
          <w:rFonts w:ascii="Times New Roman" w:eastAsia="Times New Roman" w:hAnsi="Times New Roman" w:cs="Times New Roman"/>
          <w:sz w:val="24"/>
          <w:szCs w:val="24"/>
        </w:rPr>
        <w:tab/>
        <w:t>Обектът на поръчката включва седем обособени групи, както следва:</w:t>
      </w:r>
    </w:p>
    <w:p w:rsidR="00A761BB" w:rsidRPr="00A761BB" w:rsidRDefault="00A761BB" w:rsidP="00A761BB">
      <w:pPr>
        <w:numPr>
          <w:ilvl w:val="0"/>
          <w:numId w:val="1"/>
        </w:num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1BB">
        <w:rPr>
          <w:rFonts w:ascii="Times New Roman" w:eastAsia="Times New Roman" w:hAnsi="Times New Roman" w:cs="Times New Roman"/>
          <w:sz w:val="24"/>
          <w:szCs w:val="24"/>
        </w:rPr>
        <w:t>Група 1 - част “Архитектурно - строителна” /АС/;</w:t>
      </w:r>
    </w:p>
    <w:p w:rsidR="00A761BB" w:rsidRPr="00A761BB" w:rsidRDefault="00A761BB" w:rsidP="00A761BB">
      <w:pPr>
        <w:numPr>
          <w:ilvl w:val="0"/>
          <w:numId w:val="1"/>
        </w:num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1BB">
        <w:rPr>
          <w:rFonts w:ascii="Times New Roman" w:eastAsia="Times New Roman" w:hAnsi="Times New Roman" w:cs="Times New Roman"/>
          <w:sz w:val="24"/>
          <w:szCs w:val="24"/>
        </w:rPr>
        <w:t>Група 2 - част “Архитектурно - строителна” Столарски СРР;</w:t>
      </w:r>
    </w:p>
    <w:p w:rsidR="00A761BB" w:rsidRPr="00A761BB" w:rsidRDefault="00A761BB" w:rsidP="00A761BB">
      <w:pPr>
        <w:numPr>
          <w:ilvl w:val="0"/>
          <w:numId w:val="1"/>
        </w:num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1BB">
        <w:rPr>
          <w:rFonts w:ascii="Times New Roman" w:eastAsia="Times New Roman" w:hAnsi="Times New Roman" w:cs="Times New Roman"/>
          <w:sz w:val="24"/>
          <w:szCs w:val="24"/>
        </w:rPr>
        <w:t>Група 3 - част “Архитектурно - строителна” Железарски СРР;</w:t>
      </w:r>
    </w:p>
    <w:p w:rsidR="00A761BB" w:rsidRPr="00A761BB" w:rsidRDefault="00A761BB" w:rsidP="00A761BB">
      <w:pPr>
        <w:numPr>
          <w:ilvl w:val="0"/>
          <w:numId w:val="1"/>
        </w:num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1BB">
        <w:rPr>
          <w:rFonts w:ascii="Times New Roman" w:eastAsia="Times New Roman" w:hAnsi="Times New Roman" w:cs="Times New Roman"/>
          <w:sz w:val="24"/>
          <w:szCs w:val="24"/>
        </w:rPr>
        <w:t xml:space="preserve">Група 4 - част “Архитектурно - строителна” Покривни и </w:t>
      </w:r>
      <w:proofErr w:type="spellStart"/>
      <w:r w:rsidRPr="00A761BB">
        <w:rPr>
          <w:rFonts w:ascii="Times New Roman" w:eastAsia="Times New Roman" w:hAnsi="Times New Roman" w:cs="Times New Roman"/>
          <w:sz w:val="24"/>
          <w:szCs w:val="24"/>
        </w:rPr>
        <w:t>хидроизолационни</w:t>
      </w:r>
      <w:proofErr w:type="spellEnd"/>
      <w:r w:rsidRPr="00A761BB">
        <w:rPr>
          <w:rFonts w:ascii="Times New Roman" w:eastAsia="Times New Roman" w:hAnsi="Times New Roman" w:cs="Times New Roman"/>
          <w:sz w:val="24"/>
          <w:szCs w:val="24"/>
        </w:rPr>
        <w:t xml:space="preserve"> работи;</w:t>
      </w:r>
    </w:p>
    <w:p w:rsidR="00A761BB" w:rsidRPr="00A761BB" w:rsidRDefault="00A761BB" w:rsidP="00A761BB">
      <w:pPr>
        <w:numPr>
          <w:ilvl w:val="0"/>
          <w:numId w:val="1"/>
        </w:num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1BB">
        <w:rPr>
          <w:rFonts w:ascii="Times New Roman" w:eastAsia="Times New Roman" w:hAnsi="Times New Roman" w:cs="Times New Roman"/>
          <w:sz w:val="24"/>
          <w:szCs w:val="24"/>
        </w:rPr>
        <w:t>Група 5 - част “ВиК” - вътрешни инсталации;</w:t>
      </w:r>
    </w:p>
    <w:p w:rsidR="00A761BB" w:rsidRPr="00A761BB" w:rsidRDefault="00A761BB" w:rsidP="00A761BB">
      <w:pPr>
        <w:numPr>
          <w:ilvl w:val="0"/>
          <w:numId w:val="1"/>
        </w:num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1BB">
        <w:rPr>
          <w:rFonts w:ascii="Times New Roman" w:eastAsia="Times New Roman" w:hAnsi="Times New Roman" w:cs="Times New Roman"/>
          <w:sz w:val="24"/>
          <w:szCs w:val="24"/>
        </w:rPr>
        <w:t>Група 6 - част “ЕЛЕКТРО” - вътрешни инсталации;</w:t>
      </w:r>
    </w:p>
    <w:p w:rsidR="00A761BB" w:rsidRPr="00A761BB" w:rsidRDefault="00A761BB" w:rsidP="00A761BB">
      <w:pPr>
        <w:numPr>
          <w:ilvl w:val="0"/>
          <w:numId w:val="1"/>
        </w:num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1BB">
        <w:rPr>
          <w:rFonts w:ascii="Times New Roman" w:eastAsia="Times New Roman" w:hAnsi="Times New Roman" w:cs="Times New Roman"/>
          <w:sz w:val="24"/>
          <w:szCs w:val="24"/>
        </w:rPr>
        <w:t>Група 7 - част “</w:t>
      </w:r>
      <w:proofErr w:type="spellStart"/>
      <w:r w:rsidRPr="00A761BB">
        <w:rPr>
          <w:rFonts w:ascii="Times New Roman" w:eastAsia="Times New Roman" w:hAnsi="Times New Roman" w:cs="Times New Roman"/>
          <w:sz w:val="24"/>
          <w:szCs w:val="24"/>
        </w:rPr>
        <w:t>ОиВ</w:t>
      </w:r>
      <w:proofErr w:type="spellEnd"/>
      <w:r w:rsidRPr="00A761BB">
        <w:rPr>
          <w:rFonts w:ascii="Times New Roman" w:eastAsia="Times New Roman" w:hAnsi="Times New Roman" w:cs="Times New Roman"/>
          <w:sz w:val="24"/>
          <w:szCs w:val="24"/>
        </w:rPr>
        <w:t>” - вътрешни инсталации.</w:t>
      </w:r>
      <w:r w:rsidRPr="00A761B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761BB" w:rsidRPr="00A761BB" w:rsidRDefault="00A761BB" w:rsidP="00A761BB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1BB">
        <w:rPr>
          <w:rFonts w:ascii="Times New Roman" w:eastAsia="Times New Roman" w:hAnsi="Times New Roman" w:cs="Times New Roman"/>
          <w:sz w:val="24"/>
          <w:szCs w:val="24"/>
        </w:rPr>
        <w:t>Видовете СРР по всички части са представени в табличен вид.</w:t>
      </w:r>
    </w:p>
    <w:p w:rsidR="00F66D3E" w:rsidRDefault="00F66D3E">
      <w:bookmarkStart w:id="0" w:name="_GoBack"/>
      <w:bookmarkEnd w:id="0"/>
    </w:p>
    <w:sectPr w:rsidR="00F66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7497"/>
    <w:multiLevelType w:val="hybridMultilevel"/>
    <w:tmpl w:val="8D7C2FEE"/>
    <w:lvl w:ilvl="0" w:tplc="4B6245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C2A52"/>
    <w:multiLevelType w:val="hybridMultilevel"/>
    <w:tmpl w:val="B1B4BC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1BB"/>
    <w:rsid w:val="00A761BB"/>
    <w:rsid w:val="00F6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9701A-2F31-413A-BED3-B5D56F6D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Samuil Avdala</dc:creator>
  <cp:keywords/>
  <dc:description/>
  <cp:lastModifiedBy>Samuil Avdala</cp:lastModifiedBy>
  <cp:revision>1</cp:revision>
  <dcterms:created xsi:type="dcterms:W3CDTF">2019-10-11T13:34:00Z</dcterms:created>
  <dcterms:modified xsi:type="dcterms:W3CDTF">2019-10-11T13:35:00Z</dcterms:modified>
</cp:coreProperties>
</file>