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AD6" w:rsidRPr="00E51AD6" w:rsidRDefault="00E51AD6" w:rsidP="00E51AD6">
      <w:pPr>
        <w:shd w:val="clear" w:color="auto" w:fill="F0F0F0"/>
        <w:spacing w:after="0" w:line="240" w:lineRule="auto"/>
        <w:rPr>
          <w:rFonts w:ascii="Trebuchet MS" w:eastAsia="Times New Roman" w:hAnsi="Trebuchet MS" w:cs="Times New Roman"/>
          <w:b/>
          <w:bCs/>
          <w:color w:val="000000"/>
          <w:lang w:eastAsia="bg-BG"/>
        </w:rPr>
      </w:pPr>
      <w:r w:rsidRPr="00E51AD6">
        <w:rPr>
          <w:rFonts w:ascii="Trebuchet MS" w:eastAsia="Times New Roman" w:hAnsi="Trebuchet MS" w:cs="Times New Roman"/>
          <w:b/>
          <w:bCs/>
          <w:color w:val="000000"/>
          <w:lang w:eastAsia="bg-BG"/>
        </w:rPr>
        <w:t> Деловодна информация</w:t>
      </w:r>
    </w:p>
    <w:tbl>
      <w:tblPr>
        <w:tblW w:w="21600" w:type="dxa"/>
        <w:tblCellMar>
          <w:top w:w="15" w:type="dxa"/>
          <w:left w:w="15" w:type="dxa"/>
          <w:bottom w:w="15" w:type="dxa"/>
          <w:right w:w="15" w:type="dxa"/>
        </w:tblCellMar>
        <w:tblLook w:val="04A0" w:firstRow="1" w:lastRow="0" w:firstColumn="1" w:lastColumn="0" w:noHBand="0" w:noVBand="1"/>
      </w:tblPr>
      <w:tblGrid>
        <w:gridCol w:w="7965"/>
        <w:gridCol w:w="13635"/>
      </w:tblGrid>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Партида на възложителя: </w:t>
            </w:r>
            <w:r w:rsidRPr="00E51AD6">
              <w:rPr>
                <w:rFonts w:ascii="Courier New" w:eastAsia="Times New Roman" w:hAnsi="Courier New" w:cs="Courier New"/>
                <w:sz w:val="20"/>
                <w:szCs w:val="20"/>
                <w:lang w:eastAsia="bg-BG"/>
              </w:rPr>
              <w:t>00062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Поделение:</w:t>
            </w: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Изходящ номер:  от дата:</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Courier New" w:eastAsia="Times New Roman" w:hAnsi="Courier New" w:cs="Courier New"/>
                <w:sz w:val="20"/>
                <w:szCs w:val="20"/>
                <w:lang w:eastAsia="bg-BG"/>
              </w:rPr>
            </w:pPr>
            <w:r w:rsidRPr="00E51AD6">
              <w:rPr>
                <w:rFonts w:ascii="Times New Roman" w:eastAsia="Times New Roman" w:hAnsi="Times New Roman" w:cs="Times New Roman"/>
                <w:sz w:val="24"/>
                <w:szCs w:val="24"/>
                <w:lang w:eastAsia="bg-BG"/>
              </w:rPr>
              <w:t>Обявлението подлежи на публикуване в ОВ на ЕС: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да</w:t>
                  </w:r>
                </w:p>
              </w:tc>
            </w:tr>
          </w:tbl>
          <w:p w:rsidR="00E51AD6" w:rsidRPr="00E51AD6" w:rsidRDefault="00E51AD6" w:rsidP="00E51AD6">
            <w:pPr>
              <w:spacing w:after="0" w:line="240" w:lineRule="auto"/>
              <w:rPr>
                <w:rFonts w:ascii="Courier New" w:eastAsia="Times New Roman" w:hAnsi="Courier New" w:cs="Courier New"/>
                <w:sz w:val="20"/>
                <w:szCs w:val="20"/>
                <w:lang w:eastAsia="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Courier New" w:eastAsia="Times New Roman" w:hAnsi="Courier New" w:cs="Courier New"/>
                <w:sz w:val="24"/>
                <w:szCs w:val="24"/>
                <w:lang w:eastAsia="bg-BG"/>
              </w:rPr>
            </w:pPr>
            <w:r w:rsidRPr="00E51AD6">
              <w:rPr>
                <w:rFonts w:ascii="Times New Roman" w:eastAsia="Times New Roman" w:hAnsi="Times New Roman" w:cs="Times New Roman"/>
                <w:sz w:val="24"/>
                <w:szCs w:val="24"/>
                <w:lang w:eastAsia="bg-BG"/>
              </w:rPr>
              <w:t>Съгласен съм с </w:t>
            </w:r>
            <w:hyperlink r:id="rId4" w:tgtFrame="_blank" w:history="1">
              <w:r w:rsidRPr="00E51AD6">
                <w:rPr>
                  <w:rFonts w:ascii="Times New Roman" w:eastAsia="Times New Roman" w:hAnsi="Times New Roman" w:cs="Times New Roman"/>
                  <w:color w:val="0000FF"/>
                  <w:sz w:val="24"/>
                  <w:szCs w:val="24"/>
                  <w:u w:val="single"/>
                  <w:lang w:eastAsia="bg-BG"/>
                </w:rPr>
                <w:t>Общите условия</w:t>
              </w:r>
            </w:hyperlink>
            <w:r w:rsidRPr="00E51AD6">
              <w:rPr>
                <w:rFonts w:ascii="Times New Roman" w:eastAsia="Times New Roman" w:hAnsi="Times New Roman" w:cs="Times New Roman"/>
                <w:sz w:val="24"/>
                <w:szCs w:val="24"/>
                <w:lang w:eastAsia="bg-BG"/>
              </w:rPr>
              <w:t> на АОП за използване на услугата Електронен подател: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да</w:t>
                  </w:r>
                </w:p>
              </w:tc>
            </w:tr>
          </w:tbl>
          <w:p w:rsidR="00E51AD6" w:rsidRPr="00E51AD6" w:rsidRDefault="00E51AD6" w:rsidP="00E51AD6">
            <w:pPr>
              <w:spacing w:after="0" w:line="240" w:lineRule="auto"/>
              <w:rPr>
                <w:rFonts w:ascii="Courier New" w:eastAsia="Times New Roman" w:hAnsi="Courier New" w:cs="Courier New"/>
                <w:sz w:val="20"/>
                <w:szCs w:val="20"/>
                <w:lang w:eastAsia="bg-BG"/>
              </w:rPr>
            </w:pP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Дата на изпращане на обявлението до ОВ на ЕС: </w:t>
            </w:r>
            <w:r w:rsidRPr="00E51AD6">
              <w:rPr>
                <w:rFonts w:ascii="Courier New" w:eastAsia="Times New Roman" w:hAnsi="Courier New" w:cs="Courier New"/>
                <w:sz w:val="20"/>
                <w:szCs w:val="20"/>
                <w:lang w:eastAsia="bg-BG"/>
              </w:rPr>
              <w:t>18/09/2019</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i/>
                <w:iCs/>
                <w:sz w:val="24"/>
                <w:szCs w:val="24"/>
                <w:lang w:eastAsia="bg-BG"/>
              </w:rPr>
              <w:t>(</w:t>
            </w:r>
            <w:proofErr w:type="spellStart"/>
            <w:r w:rsidRPr="00E51AD6">
              <w:rPr>
                <w:rFonts w:ascii="Times New Roman" w:eastAsia="Times New Roman" w:hAnsi="Times New Roman" w:cs="Times New Roman"/>
                <w:i/>
                <w:iCs/>
                <w:sz w:val="24"/>
                <w:szCs w:val="24"/>
                <w:lang w:eastAsia="bg-BG"/>
              </w:rPr>
              <w:t>дд</w:t>
            </w:r>
            <w:proofErr w:type="spellEnd"/>
            <w:r w:rsidRPr="00E51AD6">
              <w:rPr>
                <w:rFonts w:ascii="Times New Roman" w:eastAsia="Times New Roman" w:hAnsi="Times New Roman" w:cs="Times New Roman"/>
                <w:i/>
                <w:iCs/>
                <w:sz w:val="24"/>
                <w:szCs w:val="24"/>
                <w:lang w:eastAsia="bg-BG"/>
              </w:rPr>
              <w:t>/мм/</w:t>
            </w:r>
            <w:proofErr w:type="spellStart"/>
            <w:r w:rsidRPr="00E51AD6">
              <w:rPr>
                <w:rFonts w:ascii="Times New Roman" w:eastAsia="Times New Roman" w:hAnsi="Times New Roman" w:cs="Times New Roman"/>
                <w:i/>
                <w:iCs/>
                <w:sz w:val="24"/>
                <w:szCs w:val="24"/>
                <w:lang w:eastAsia="bg-BG"/>
              </w:rPr>
              <w:t>гггг</w:t>
            </w:r>
            <w:proofErr w:type="spellEnd"/>
            <w:r w:rsidRPr="00E51AD6">
              <w:rPr>
                <w:rFonts w:ascii="Times New Roman" w:eastAsia="Times New Roman" w:hAnsi="Times New Roman" w:cs="Times New Roman"/>
                <w:i/>
                <w:iCs/>
                <w:sz w:val="24"/>
                <w:szCs w:val="24"/>
                <w:lang w:eastAsia="bg-BG"/>
              </w:rPr>
              <w:t>)</w:t>
            </w: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Заведено в преписка: </w:t>
            </w:r>
            <w:r w:rsidRPr="00E51AD6">
              <w:rPr>
                <w:rFonts w:ascii="Courier New" w:eastAsia="Times New Roman" w:hAnsi="Courier New" w:cs="Courier New"/>
                <w:b/>
                <w:bCs/>
                <w:sz w:val="20"/>
                <w:szCs w:val="20"/>
                <w:lang w:eastAsia="bg-BG"/>
              </w:rPr>
              <w:t>00062-2019-0029</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i/>
                <w:iCs/>
                <w:sz w:val="24"/>
                <w:szCs w:val="24"/>
                <w:lang w:eastAsia="bg-BG"/>
              </w:rPr>
              <w:t>(</w:t>
            </w:r>
            <w:proofErr w:type="spellStart"/>
            <w:r w:rsidRPr="00E51AD6">
              <w:rPr>
                <w:rFonts w:ascii="Times New Roman" w:eastAsia="Times New Roman" w:hAnsi="Times New Roman" w:cs="Times New Roman"/>
                <w:i/>
                <w:iCs/>
                <w:sz w:val="24"/>
                <w:szCs w:val="24"/>
                <w:lang w:eastAsia="bg-BG"/>
              </w:rPr>
              <w:t>nnnnn-yyyy-xxxx</w:t>
            </w:r>
            <w:proofErr w:type="spellEnd"/>
            <w:r w:rsidRPr="00E51AD6">
              <w:rPr>
                <w:rFonts w:ascii="Times New Roman" w:eastAsia="Times New Roman" w:hAnsi="Times New Roman" w:cs="Times New Roman"/>
                <w:i/>
                <w:iCs/>
                <w:sz w:val="24"/>
                <w:szCs w:val="24"/>
                <w:lang w:eastAsia="bg-BG"/>
              </w:rPr>
              <w:t>)</w:t>
            </w:r>
          </w:p>
        </w:tc>
      </w:tr>
    </w:tbl>
    <w:p w:rsidR="00E51AD6" w:rsidRPr="00E51AD6" w:rsidRDefault="00E51AD6" w:rsidP="00E51AD6">
      <w:pPr>
        <w:shd w:val="clear" w:color="auto" w:fill="F0F0F0"/>
        <w:spacing w:after="0"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color w:val="000000"/>
          <w:sz w:val="16"/>
          <w:szCs w:val="16"/>
          <w:lang w:eastAsia="bg-BG"/>
        </w:rPr>
        <w:pict>
          <v:rect id="_x0000_i102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6331"/>
      </w:tblGrid>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noProof/>
                <w:sz w:val="24"/>
                <w:szCs w:val="24"/>
                <w:lang w:eastAsia="bg-BG"/>
              </w:rPr>
              <w:drawing>
                <wp:inline distT="0" distB="0" distL="0" distR="0">
                  <wp:extent cx="990600" cy="685800"/>
                  <wp:effectExtent l="0" t="0" r="0" b="0"/>
                  <wp:docPr id="1" name="Picture 1" descr="http://www.aop.bg/ng/images/eu-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op.bg/ng/images/eu-fla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685800"/>
                          </a:xfrm>
                          <a:prstGeom prst="rect">
                            <a:avLst/>
                          </a:prstGeom>
                          <a:noFill/>
                          <a:ln>
                            <a:noFill/>
                          </a:ln>
                        </pic:spPr>
                      </pic:pic>
                    </a:graphicData>
                  </a:graphic>
                </wp:inline>
              </w:drawing>
            </w:r>
          </w:p>
        </w:tc>
        <w:tc>
          <w:tcPr>
            <w:tcW w:w="0" w:type="auto"/>
            <w:hideMark/>
          </w:tcPr>
          <w:p w:rsidR="00E51AD6" w:rsidRPr="00E51AD6" w:rsidRDefault="00E51AD6" w:rsidP="00E51AD6">
            <w:pPr>
              <w:spacing w:before="100" w:beforeAutospacing="1" w:after="100" w:afterAutospacing="1" w:line="240" w:lineRule="auto"/>
              <w:outlineLvl w:val="0"/>
              <w:rPr>
                <w:rFonts w:ascii="Times New Roman" w:eastAsia="Times New Roman" w:hAnsi="Times New Roman" w:cs="Times New Roman"/>
                <w:b/>
                <w:bCs/>
                <w:kern w:val="36"/>
                <w:sz w:val="24"/>
                <w:szCs w:val="24"/>
                <w:lang w:eastAsia="bg-BG"/>
              </w:rPr>
            </w:pPr>
            <w:r w:rsidRPr="00E51AD6">
              <w:rPr>
                <w:rFonts w:ascii="Times New Roman" w:eastAsia="Times New Roman" w:hAnsi="Times New Roman" w:cs="Times New Roman"/>
                <w:b/>
                <w:bCs/>
                <w:kern w:val="36"/>
                <w:sz w:val="24"/>
                <w:szCs w:val="24"/>
                <w:lang w:eastAsia="bg-BG"/>
              </w:rPr>
              <w:t>Притурка към Официален вестник на Европейския съюз</w:t>
            </w:r>
          </w:p>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Информация и онлайн формуляри: </w:t>
            </w:r>
            <w:hyperlink r:id="rId6" w:tgtFrame="_blank" w:history="1">
              <w:r w:rsidRPr="00E51AD6">
                <w:rPr>
                  <w:rFonts w:ascii="Times New Roman" w:eastAsia="Times New Roman" w:hAnsi="Times New Roman" w:cs="Times New Roman"/>
                  <w:color w:val="0000FF"/>
                  <w:sz w:val="24"/>
                  <w:szCs w:val="24"/>
                  <w:u w:val="single"/>
                  <w:lang w:eastAsia="bg-BG"/>
                </w:rPr>
                <w:t>http://simap.ted.europa.eu</w:t>
              </w:r>
            </w:hyperlink>
          </w:p>
        </w:tc>
      </w:tr>
    </w:tbl>
    <w:p w:rsidR="00E51AD6" w:rsidRPr="00E51AD6" w:rsidRDefault="00E51AD6" w:rsidP="00E51AD6">
      <w:pPr>
        <w:spacing w:before="100" w:beforeAutospacing="1" w:after="100" w:afterAutospacing="1" w:line="240" w:lineRule="auto"/>
        <w:jc w:val="right"/>
        <w:outlineLvl w:val="0"/>
        <w:rPr>
          <w:rFonts w:ascii="Trebuchet MS" w:eastAsia="Times New Roman" w:hAnsi="Trebuchet MS" w:cs="Times New Roman"/>
          <w:b/>
          <w:bCs/>
          <w:color w:val="000000"/>
          <w:kern w:val="36"/>
          <w:sz w:val="28"/>
          <w:szCs w:val="28"/>
          <w:lang w:eastAsia="bg-BG"/>
        </w:rPr>
      </w:pPr>
      <w:r w:rsidRPr="00E51AD6">
        <w:rPr>
          <w:rFonts w:ascii="Trebuchet MS" w:eastAsia="Times New Roman" w:hAnsi="Trebuchet MS" w:cs="Times New Roman"/>
          <w:b/>
          <w:bCs/>
          <w:color w:val="000000"/>
          <w:kern w:val="36"/>
          <w:sz w:val="28"/>
          <w:szCs w:val="28"/>
          <w:lang w:eastAsia="bg-BG"/>
        </w:rPr>
        <w:t>Обявление за поръчка</w:t>
      </w:r>
    </w:p>
    <w:p w:rsidR="00E51AD6" w:rsidRPr="00E51AD6" w:rsidRDefault="00E51AD6" w:rsidP="00E51AD6">
      <w:pPr>
        <w:spacing w:before="100" w:beforeAutospacing="1" w:after="100" w:afterAutospacing="1" w:line="240" w:lineRule="auto"/>
        <w:jc w:val="right"/>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color w:val="000000"/>
          <w:sz w:val="16"/>
          <w:szCs w:val="16"/>
          <w:lang w:eastAsia="bg-BG"/>
        </w:rPr>
        <w:t>Директива 2014/24/ЕС/ЗОП</w:t>
      </w:r>
    </w:p>
    <w:p w:rsidR="00E51AD6" w:rsidRPr="00E51AD6" w:rsidRDefault="00E51AD6" w:rsidP="00E51AD6">
      <w:pPr>
        <w:spacing w:after="0" w:line="240" w:lineRule="auto"/>
        <w:rPr>
          <w:rFonts w:ascii="Trebuchet MS" w:eastAsia="Times New Roman" w:hAnsi="Trebuchet MS" w:cs="Times New Roman"/>
          <w:b/>
          <w:bCs/>
          <w:color w:val="000000"/>
          <w:lang w:eastAsia="bg-BG"/>
        </w:rPr>
      </w:pPr>
      <w:r w:rsidRPr="00E51AD6">
        <w:rPr>
          <w:rFonts w:ascii="Trebuchet MS" w:eastAsia="Times New Roman" w:hAnsi="Trebuchet MS" w:cs="Times New Roman"/>
          <w:b/>
          <w:bCs/>
          <w:color w:val="000000"/>
          <w:lang w:eastAsia="bg-BG"/>
        </w:rPr>
        <w:t> Раздел I: Възлагащ орган</w:t>
      </w:r>
    </w:p>
    <w:p w:rsidR="00E51AD6" w:rsidRPr="00E51AD6" w:rsidRDefault="00E51AD6" w:rsidP="00E51AD6">
      <w:pPr>
        <w:spacing w:before="100" w:beforeAutospacing="1" w:after="100" w:afterAutospacing="1"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b/>
          <w:bCs/>
          <w:color w:val="000000"/>
          <w:sz w:val="18"/>
          <w:szCs w:val="18"/>
          <w:lang w:eastAsia="bg-BG"/>
        </w:rPr>
        <w:t>I.1) Наименование и адреси</w:t>
      </w:r>
      <w:r w:rsidRPr="00E51AD6">
        <w:rPr>
          <w:rFonts w:ascii="Trebuchet MS" w:eastAsia="Times New Roman" w:hAnsi="Trebuchet MS" w:cs="Times New Roman"/>
          <w:color w:val="000000"/>
          <w:sz w:val="16"/>
          <w:szCs w:val="16"/>
          <w:lang w:eastAsia="bg-BG"/>
        </w:rPr>
        <w:t> </w:t>
      </w:r>
      <w:r w:rsidRPr="00E51AD6">
        <w:rPr>
          <w:rFonts w:ascii="Trebuchet MS" w:eastAsia="Times New Roman" w:hAnsi="Trebuchet MS" w:cs="Times New Roman"/>
          <w:color w:val="000000"/>
          <w:sz w:val="16"/>
          <w:szCs w:val="16"/>
          <w:vertAlign w:val="superscript"/>
          <w:lang w:eastAsia="bg-BG"/>
        </w:rPr>
        <w:t>1</w:t>
      </w:r>
      <w:r w:rsidRPr="00E51AD6">
        <w:rPr>
          <w:rFonts w:ascii="Trebuchet MS" w:eastAsia="Times New Roman" w:hAnsi="Trebuchet MS" w:cs="Times New Roman"/>
          <w:color w:val="000000"/>
          <w:sz w:val="16"/>
          <w:szCs w:val="16"/>
          <w:lang w:eastAsia="bg-BG"/>
        </w:rPr>
        <w:t> </w:t>
      </w:r>
      <w:r w:rsidRPr="00E51AD6">
        <w:rPr>
          <w:rFonts w:ascii="Trebuchet MS" w:eastAsia="Times New Roman" w:hAnsi="Trebuchet MS" w:cs="Times New Roman"/>
          <w:i/>
          <w:iCs/>
          <w:color w:val="000000"/>
          <w:sz w:val="16"/>
          <w:szCs w:val="16"/>
          <w:lang w:eastAsia="bg-BG"/>
        </w:rPr>
        <w:t>(моля, посочете всички възлагащи органи, които отговарят за процедурата)</w:t>
      </w:r>
    </w:p>
    <w:tbl>
      <w:tblPr>
        <w:tblW w:w="21600" w:type="dxa"/>
        <w:tblCellMar>
          <w:top w:w="15" w:type="dxa"/>
          <w:left w:w="15" w:type="dxa"/>
          <w:bottom w:w="15" w:type="dxa"/>
          <w:right w:w="15" w:type="dxa"/>
        </w:tblCellMar>
        <w:tblLook w:val="04A0" w:firstRow="1" w:lastRow="0" w:firstColumn="1" w:lastColumn="0" w:noHBand="0" w:noVBand="1"/>
      </w:tblPr>
      <w:tblGrid>
        <w:gridCol w:w="3380"/>
        <w:gridCol w:w="4761"/>
        <w:gridCol w:w="5548"/>
        <w:gridCol w:w="7911"/>
      </w:tblGrid>
      <w:tr w:rsidR="00E51AD6" w:rsidRPr="00E51AD6" w:rsidTr="00E51AD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Официално наименование: </w:t>
            </w:r>
            <w:proofErr w:type="spellStart"/>
            <w:r w:rsidRPr="00E51AD6">
              <w:rPr>
                <w:rFonts w:ascii="Courier New" w:eastAsia="Times New Roman" w:hAnsi="Courier New" w:cs="Courier New"/>
                <w:sz w:val="20"/>
                <w:szCs w:val="20"/>
                <w:lang w:eastAsia="bg-BG"/>
              </w:rPr>
              <w:t>Унивесритет</w:t>
            </w:r>
            <w:proofErr w:type="spellEnd"/>
            <w:r w:rsidRPr="00E51AD6">
              <w:rPr>
                <w:rFonts w:ascii="Courier New" w:eastAsia="Times New Roman" w:hAnsi="Courier New" w:cs="Courier New"/>
                <w:sz w:val="20"/>
                <w:szCs w:val="20"/>
                <w:lang w:eastAsia="bg-BG"/>
              </w:rPr>
              <w:t xml:space="preserve"> за национално и световно стопанство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Национален регистрационен номер: </w:t>
            </w:r>
            <w:r w:rsidRPr="00E51AD6">
              <w:rPr>
                <w:rFonts w:ascii="Courier New" w:eastAsia="Times New Roman" w:hAnsi="Courier New" w:cs="Courier New"/>
                <w:sz w:val="20"/>
                <w:szCs w:val="20"/>
                <w:lang w:eastAsia="bg-BG"/>
              </w:rPr>
              <w:t>000670602</w:t>
            </w:r>
          </w:p>
        </w:tc>
      </w:tr>
      <w:tr w:rsidR="00E51AD6" w:rsidRPr="00E51AD6" w:rsidTr="00E51AD6">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Пощенски адрес: </w:t>
            </w:r>
            <w:r w:rsidRPr="00E51AD6">
              <w:rPr>
                <w:rFonts w:ascii="Courier New" w:eastAsia="Times New Roman" w:hAnsi="Courier New" w:cs="Courier New"/>
                <w:sz w:val="20"/>
                <w:szCs w:val="20"/>
                <w:lang w:eastAsia="bg-BG"/>
              </w:rPr>
              <w:t>ж.к. Студентски град , ул. 8-ми декември</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Град: </w:t>
            </w:r>
            <w:r w:rsidRPr="00E51AD6">
              <w:rPr>
                <w:rFonts w:ascii="Courier New" w:eastAsia="Times New Roman" w:hAnsi="Courier New" w:cs="Courier New"/>
                <w:sz w:val="20"/>
                <w:szCs w:val="20"/>
                <w:lang w:eastAsia="bg-BG"/>
              </w:rPr>
              <w:t>София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код NUTS: </w:t>
            </w:r>
            <w:r w:rsidRPr="00E51AD6">
              <w:rPr>
                <w:rFonts w:ascii="Courier New" w:eastAsia="Times New Roman" w:hAnsi="Courier New" w:cs="Courier New"/>
                <w:sz w:val="20"/>
                <w:szCs w:val="20"/>
                <w:lang w:eastAsia="bg-BG"/>
              </w:rPr>
              <w:t>BG412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Пощенски код: </w:t>
            </w:r>
            <w:r w:rsidRPr="00E51AD6">
              <w:rPr>
                <w:rFonts w:ascii="Courier New" w:eastAsia="Times New Roman" w:hAnsi="Courier New" w:cs="Courier New"/>
                <w:sz w:val="20"/>
                <w:szCs w:val="20"/>
                <w:lang w:eastAsia="bg-BG"/>
              </w:rPr>
              <w:t>1700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Държава: </w:t>
            </w:r>
            <w:r w:rsidRPr="00E51AD6">
              <w:rPr>
                <w:rFonts w:ascii="Courier New" w:eastAsia="Times New Roman" w:hAnsi="Courier New" w:cs="Courier New"/>
                <w:sz w:val="20"/>
                <w:szCs w:val="20"/>
                <w:lang w:eastAsia="bg-BG"/>
              </w:rPr>
              <w:t>България</w:t>
            </w:r>
          </w:p>
        </w:tc>
      </w:tr>
      <w:tr w:rsidR="00E51AD6" w:rsidRPr="00E51AD6" w:rsidTr="00E51AD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Лице за контакт: </w:t>
            </w:r>
            <w:r w:rsidRPr="00E51AD6">
              <w:rPr>
                <w:rFonts w:ascii="Courier New" w:eastAsia="Times New Roman" w:hAnsi="Courier New" w:cs="Courier New"/>
                <w:sz w:val="20"/>
                <w:szCs w:val="20"/>
                <w:lang w:eastAsia="bg-BG"/>
              </w:rPr>
              <w:t>Виолета Рубиева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Телефон: </w:t>
            </w:r>
            <w:r w:rsidRPr="00E51AD6">
              <w:rPr>
                <w:rFonts w:ascii="Courier New" w:eastAsia="Times New Roman" w:hAnsi="Courier New" w:cs="Courier New"/>
                <w:sz w:val="20"/>
                <w:szCs w:val="20"/>
                <w:lang w:eastAsia="bg-BG"/>
              </w:rPr>
              <w:t>+359 8195377</w:t>
            </w:r>
          </w:p>
        </w:tc>
      </w:tr>
      <w:tr w:rsidR="00E51AD6" w:rsidRPr="00E51AD6" w:rsidTr="00E51AD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Електронна поща: </w:t>
            </w:r>
            <w:r w:rsidRPr="00E51AD6">
              <w:rPr>
                <w:rFonts w:ascii="Courier New" w:eastAsia="Times New Roman" w:hAnsi="Courier New" w:cs="Courier New"/>
                <w:sz w:val="20"/>
                <w:szCs w:val="20"/>
                <w:lang w:eastAsia="bg-BG"/>
              </w:rPr>
              <w:t>vrubieva@unwe.bg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Факс: </w:t>
            </w:r>
            <w:r w:rsidRPr="00E51AD6">
              <w:rPr>
                <w:rFonts w:ascii="Courier New" w:eastAsia="Times New Roman" w:hAnsi="Courier New" w:cs="Courier New"/>
                <w:sz w:val="20"/>
                <w:szCs w:val="20"/>
                <w:lang w:eastAsia="bg-BG"/>
              </w:rPr>
              <w:t>+359 8195516</w:t>
            </w:r>
          </w:p>
        </w:tc>
      </w:tr>
      <w:tr w:rsidR="00E51AD6" w:rsidRPr="00E51AD6" w:rsidTr="00E51AD6">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Интернет адрес/и</w:t>
            </w:r>
          </w:p>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Основен адрес: </w:t>
            </w:r>
            <w:r w:rsidRPr="00E51AD6">
              <w:rPr>
                <w:rFonts w:ascii="Times New Roman" w:eastAsia="Times New Roman" w:hAnsi="Times New Roman" w:cs="Times New Roman"/>
                <w:i/>
                <w:iCs/>
                <w:sz w:val="24"/>
                <w:szCs w:val="24"/>
                <w:lang w:eastAsia="bg-BG"/>
              </w:rPr>
              <w:t>(URL)</w:t>
            </w:r>
            <w:r w:rsidRPr="00E51AD6">
              <w:rPr>
                <w:rFonts w:ascii="Times New Roman" w:eastAsia="Times New Roman" w:hAnsi="Times New Roman" w:cs="Times New Roman"/>
                <w:sz w:val="24"/>
                <w:szCs w:val="24"/>
                <w:lang w:eastAsia="bg-BG"/>
              </w:rPr>
              <w:t> </w:t>
            </w:r>
            <w:hyperlink r:id="rId7" w:tgtFrame="_blank" w:history="1">
              <w:r w:rsidRPr="00E51AD6">
                <w:rPr>
                  <w:rFonts w:ascii="Courier New" w:eastAsia="Times New Roman" w:hAnsi="Courier New" w:cs="Courier New"/>
                  <w:color w:val="0000FF"/>
                  <w:sz w:val="20"/>
                  <w:szCs w:val="20"/>
                  <w:u w:val="single"/>
                  <w:lang w:eastAsia="bg-BG"/>
                </w:rPr>
                <w:t>www.unwe.bg</w:t>
              </w:r>
            </w:hyperlink>
          </w:p>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Адрес на профила на купувача: </w:t>
            </w:r>
            <w:r w:rsidRPr="00E51AD6">
              <w:rPr>
                <w:rFonts w:ascii="Times New Roman" w:eastAsia="Times New Roman" w:hAnsi="Times New Roman" w:cs="Times New Roman"/>
                <w:i/>
                <w:iCs/>
                <w:sz w:val="24"/>
                <w:szCs w:val="24"/>
                <w:lang w:eastAsia="bg-BG"/>
              </w:rPr>
              <w:t>(URL)</w:t>
            </w:r>
            <w:r w:rsidRPr="00E51AD6">
              <w:rPr>
                <w:rFonts w:ascii="Times New Roman" w:eastAsia="Times New Roman" w:hAnsi="Times New Roman" w:cs="Times New Roman"/>
                <w:sz w:val="24"/>
                <w:szCs w:val="24"/>
                <w:lang w:eastAsia="bg-BG"/>
              </w:rPr>
              <w:t> </w:t>
            </w:r>
            <w:hyperlink r:id="rId8" w:tgtFrame="_blank" w:history="1">
              <w:r w:rsidRPr="00E51AD6">
                <w:rPr>
                  <w:rFonts w:ascii="Courier New" w:eastAsia="Times New Roman" w:hAnsi="Courier New" w:cs="Courier New"/>
                  <w:color w:val="0000FF"/>
                  <w:sz w:val="20"/>
                  <w:szCs w:val="20"/>
                  <w:u w:val="single"/>
                  <w:lang w:eastAsia="bg-BG"/>
                </w:rPr>
                <w:t>http://zop2.unwe.bg/Document?folderId=448</w:t>
              </w:r>
            </w:hyperlink>
          </w:p>
        </w:tc>
      </w:tr>
    </w:tbl>
    <w:p w:rsidR="00E51AD6" w:rsidRPr="00E51AD6" w:rsidRDefault="00E51AD6" w:rsidP="00E51AD6">
      <w:pPr>
        <w:spacing w:after="0" w:line="240" w:lineRule="auto"/>
        <w:rPr>
          <w:rFonts w:ascii="Trebuchet MS" w:eastAsia="Times New Roman" w:hAnsi="Trebuchet MS" w:cs="Times New Roman"/>
          <w:color w:val="000000"/>
          <w:sz w:val="16"/>
          <w:szCs w:val="16"/>
          <w:lang w:eastAsia="bg-BG"/>
        </w:rPr>
      </w:pPr>
    </w:p>
    <w:p w:rsidR="00E51AD6" w:rsidRPr="00E51AD6" w:rsidRDefault="00E51AD6" w:rsidP="00E51AD6">
      <w:pPr>
        <w:spacing w:before="100" w:beforeAutospacing="1" w:after="100" w:afterAutospacing="1"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b/>
          <w:bCs/>
          <w:color w:val="000000"/>
          <w:sz w:val="18"/>
          <w:szCs w:val="18"/>
          <w:lang w:eastAsia="bg-BG"/>
        </w:rPr>
        <w:t>I.2) Съвместно възлагане</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gridCol w:w="15315"/>
            </w:tblGrid>
            <w:tr w:rsidR="00E51AD6" w:rsidRPr="00E51AD6">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Поръчката обхваща съвместно възлагане: </w:t>
                  </w:r>
                  <w:r w:rsidRPr="00E51AD6">
                    <w:rPr>
                      <w:rFonts w:ascii="Courier New" w:eastAsia="Times New Roman" w:hAnsi="Courier New" w:cs="Courier New"/>
                      <w:sz w:val="20"/>
                      <w:szCs w:val="20"/>
                      <w:lang w:eastAsia="bg-BG"/>
                    </w:rPr>
                    <w:t>НЕ</w:t>
                  </w:r>
                </w:p>
              </w:tc>
            </w:tr>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В случай на съвместно възлагане, обхващащо различни държави - приложимото национално законодателство в сферата на обществените поръчки:</w:t>
                  </w:r>
                </w:p>
              </w:tc>
            </w:tr>
            <w:tr w:rsidR="00E51AD6" w:rsidRPr="00E51AD6">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Поръчката се възлага от централен орган за покупки: </w:t>
                  </w:r>
                  <w:r w:rsidRPr="00E51AD6">
                    <w:rPr>
                      <w:rFonts w:ascii="Courier New" w:eastAsia="Times New Roman" w:hAnsi="Courier New" w:cs="Courier New"/>
                      <w:sz w:val="20"/>
                      <w:szCs w:val="20"/>
                      <w:lang w:eastAsia="bg-BG"/>
                    </w:rPr>
                    <w:t>НЕ</w:t>
                  </w: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bl>
    <w:p w:rsidR="00E51AD6" w:rsidRPr="00E51AD6" w:rsidRDefault="00E51AD6" w:rsidP="00E51AD6">
      <w:pPr>
        <w:spacing w:after="0" w:line="240" w:lineRule="auto"/>
        <w:rPr>
          <w:rFonts w:ascii="Trebuchet MS" w:eastAsia="Times New Roman" w:hAnsi="Trebuchet MS" w:cs="Times New Roman"/>
          <w:color w:val="000000"/>
          <w:sz w:val="16"/>
          <w:szCs w:val="16"/>
          <w:lang w:eastAsia="bg-BG"/>
        </w:rPr>
      </w:pPr>
    </w:p>
    <w:p w:rsidR="00E51AD6" w:rsidRPr="00E51AD6" w:rsidRDefault="00E51AD6" w:rsidP="00E51AD6">
      <w:pPr>
        <w:spacing w:before="100" w:beforeAutospacing="1" w:after="100" w:afterAutospacing="1"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b/>
          <w:bCs/>
          <w:color w:val="000000"/>
          <w:sz w:val="18"/>
          <w:szCs w:val="18"/>
          <w:lang w:eastAsia="bg-BG"/>
        </w:rPr>
        <w:t>I.3) Комуникация </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34"/>
            </w:tblGrid>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94"/>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lastRenderedPageBreak/>
                          <w:t>Документацията за обществената поръчка е достъпна за неограничен и пълен пряк безплатен достъп на: (URL)</w:t>
                        </w:r>
                      </w:p>
                    </w:tc>
                  </w:tr>
                </w:tbl>
                <w:p w:rsidR="00E51AD6" w:rsidRPr="00E51AD6" w:rsidRDefault="00E51AD6" w:rsidP="00E51AD6">
                  <w:pPr>
                    <w:spacing w:after="0" w:line="240" w:lineRule="auto"/>
                    <w:rPr>
                      <w:rFonts w:ascii="Courier New" w:eastAsia="Times New Roman" w:hAnsi="Courier New" w:cs="Courier New"/>
                      <w:sz w:val="20"/>
                      <w:szCs w:val="20"/>
                      <w:lang w:eastAsia="bg-BG"/>
                    </w:rPr>
                  </w:pPr>
                </w:p>
              </w:tc>
            </w:tr>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(URL): </w:t>
                  </w:r>
                  <w:hyperlink r:id="rId9" w:tgtFrame="_blank" w:history="1">
                    <w:r w:rsidRPr="00E51AD6">
                      <w:rPr>
                        <w:rFonts w:ascii="Courier New" w:eastAsia="Times New Roman" w:hAnsi="Courier New" w:cs="Courier New"/>
                        <w:color w:val="0000FF"/>
                        <w:sz w:val="20"/>
                        <w:szCs w:val="20"/>
                        <w:u w:val="single"/>
                        <w:lang w:eastAsia="bg-BG"/>
                      </w:rPr>
                      <w:t>http://zop2.unwe.bg/Document?folderId=448</w:t>
                    </w:r>
                  </w:hyperlink>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47"/>
            </w:tblGrid>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Courier New" w:eastAsia="Times New Roman" w:hAnsi="Courier New" w:cs="Courier New"/>
                      <w:sz w:val="24"/>
                      <w:szCs w:val="24"/>
                      <w:lang w:eastAsia="bg-BG"/>
                    </w:rPr>
                  </w:pPr>
                  <w:r w:rsidRPr="00E51AD6">
                    <w:rPr>
                      <w:rFonts w:ascii="Times New Roman" w:eastAsia="Times New Roman" w:hAnsi="Times New Roman" w:cs="Times New Roman"/>
                      <w:sz w:val="24"/>
                      <w:szCs w:val="24"/>
                      <w:lang w:eastAsia="bg-BG"/>
                    </w:rPr>
                    <w:t>Допълнителна информация може да бъде получена от: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4"/>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Горепосоченото/</w:t>
                        </w:r>
                        <w:proofErr w:type="spellStart"/>
                        <w:r w:rsidRPr="00E51AD6">
                          <w:rPr>
                            <w:rFonts w:ascii="Times New Roman" w:eastAsia="Times New Roman" w:hAnsi="Times New Roman" w:cs="Times New Roman"/>
                            <w:sz w:val="24"/>
                            <w:szCs w:val="24"/>
                            <w:lang w:eastAsia="bg-BG"/>
                          </w:rPr>
                          <w:t>ите</w:t>
                        </w:r>
                        <w:proofErr w:type="spellEnd"/>
                        <w:r w:rsidRPr="00E51AD6">
                          <w:rPr>
                            <w:rFonts w:ascii="Times New Roman" w:eastAsia="Times New Roman" w:hAnsi="Times New Roman" w:cs="Times New Roman"/>
                            <w:sz w:val="24"/>
                            <w:szCs w:val="24"/>
                            <w:lang w:eastAsia="bg-BG"/>
                          </w:rPr>
                          <w:t xml:space="preserve"> място/места за контакт</w:t>
                        </w:r>
                      </w:p>
                    </w:tc>
                  </w:tr>
                </w:tbl>
                <w:p w:rsidR="00E51AD6" w:rsidRPr="00E51AD6" w:rsidRDefault="00E51AD6" w:rsidP="00E51AD6">
                  <w:pPr>
                    <w:spacing w:after="0" w:line="240" w:lineRule="auto"/>
                    <w:rPr>
                      <w:rFonts w:ascii="Courier New" w:eastAsia="Times New Roman" w:hAnsi="Courier New" w:cs="Courier New"/>
                      <w:sz w:val="20"/>
                      <w:szCs w:val="20"/>
                      <w:lang w:eastAsia="bg-BG"/>
                    </w:rPr>
                  </w:pP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21"/>
            </w:tblGrid>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Courier New" w:eastAsia="Times New Roman" w:hAnsi="Courier New" w:cs="Courier New"/>
                      <w:sz w:val="24"/>
                      <w:szCs w:val="24"/>
                      <w:lang w:eastAsia="bg-BG"/>
                    </w:rPr>
                  </w:pPr>
                  <w:r w:rsidRPr="00E51AD6">
                    <w:rPr>
                      <w:rFonts w:ascii="Times New Roman" w:eastAsia="Times New Roman" w:hAnsi="Times New Roman" w:cs="Times New Roman"/>
                      <w:sz w:val="24"/>
                      <w:szCs w:val="24"/>
                      <w:lang w:eastAsia="bg-BG"/>
                    </w:rPr>
                    <w:t>Офертите или заявленията за участие трябва да бъдат изпратени: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4"/>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Горепосоченото/</w:t>
                        </w:r>
                        <w:proofErr w:type="spellStart"/>
                        <w:r w:rsidRPr="00E51AD6">
                          <w:rPr>
                            <w:rFonts w:ascii="Times New Roman" w:eastAsia="Times New Roman" w:hAnsi="Times New Roman" w:cs="Times New Roman"/>
                            <w:sz w:val="24"/>
                            <w:szCs w:val="24"/>
                            <w:lang w:eastAsia="bg-BG"/>
                          </w:rPr>
                          <w:t>ите</w:t>
                        </w:r>
                        <w:proofErr w:type="spellEnd"/>
                        <w:r w:rsidRPr="00E51AD6">
                          <w:rPr>
                            <w:rFonts w:ascii="Times New Roman" w:eastAsia="Times New Roman" w:hAnsi="Times New Roman" w:cs="Times New Roman"/>
                            <w:sz w:val="24"/>
                            <w:szCs w:val="24"/>
                            <w:lang w:eastAsia="bg-BG"/>
                          </w:rPr>
                          <w:t xml:space="preserve"> място/места за контакт</w:t>
                        </w:r>
                      </w:p>
                    </w:tc>
                  </w:tr>
                </w:tbl>
                <w:p w:rsidR="00E51AD6" w:rsidRPr="00E51AD6" w:rsidRDefault="00E51AD6" w:rsidP="00E51AD6">
                  <w:pPr>
                    <w:spacing w:after="0" w:line="240" w:lineRule="auto"/>
                    <w:rPr>
                      <w:rFonts w:ascii="Courier New" w:eastAsia="Times New Roman" w:hAnsi="Courier New" w:cs="Courier New"/>
                      <w:sz w:val="20"/>
                      <w:szCs w:val="20"/>
                      <w:lang w:eastAsia="bg-BG"/>
                    </w:rPr>
                  </w:pPr>
                </w:p>
              </w:tc>
            </w:tr>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електронно посредством: </w:t>
                  </w:r>
                  <w:r w:rsidRPr="00E51AD6">
                    <w:rPr>
                      <w:rFonts w:ascii="Courier New" w:eastAsia="Times New Roman" w:hAnsi="Courier New" w:cs="Courier New"/>
                      <w:sz w:val="20"/>
                      <w:szCs w:val="20"/>
                      <w:lang w:eastAsia="bg-BG"/>
                    </w:rPr>
                    <w:t>НЕ</w:t>
                  </w:r>
                  <w:r w:rsidRPr="00E51AD6">
                    <w:rPr>
                      <w:rFonts w:ascii="Times New Roman" w:eastAsia="Times New Roman" w:hAnsi="Times New Roman" w:cs="Times New Roman"/>
                      <w:sz w:val="24"/>
                      <w:szCs w:val="24"/>
                      <w:lang w:eastAsia="bg-BG"/>
                    </w:rPr>
                    <w:t>  </w:t>
                  </w: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81"/>
            </w:tblGrid>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Електронната комуникация изисква използването на средства и устройства, които по принцип не са достъпни. Възможен е неограничен и пълен пряк безплатен достъп на: </w:t>
                  </w:r>
                  <w:r w:rsidRPr="00E51AD6">
                    <w:rPr>
                      <w:rFonts w:ascii="Courier New" w:eastAsia="Times New Roman" w:hAnsi="Courier New" w:cs="Courier New"/>
                      <w:sz w:val="20"/>
                      <w:szCs w:val="20"/>
                      <w:lang w:eastAsia="bg-BG"/>
                    </w:rPr>
                    <w:t>НЕ</w:t>
                  </w:r>
                  <w:r w:rsidRPr="00E51AD6">
                    <w:rPr>
                      <w:rFonts w:ascii="Times New Roman" w:eastAsia="Times New Roman" w:hAnsi="Times New Roman" w:cs="Times New Roman"/>
                      <w:sz w:val="24"/>
                      <w:szCs w:val="24"/>
                      <w:lang w:eastAsia="bg-BG"/>
                    </w:rPr>
                    <w:t> (URL):</w:t>
                  </w: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bl>
    <w:p w:rsidR="00E51AD6" w:rsidRPr="00E51AD6" w:rsidRDefault="00E51AD6" w:rsidP="00E51AD6">
      <w:pPr>
        <w:spacing w:after="0" w:line="240" w:lineRule="auto"/>
        <w:rPr>
          <w:rFonts w:ascii="Trebuchet MS" w:eastAsia="Times New Roman" w:hAnsi="Trebuchet MS" w:cs="Times New Roman"/>
          <w:color w:val="000000"/>
          <w:sz w:val="16"/>
          <w:szCs w:val="16"/>
          <w:lang w:eastAsia="bg-BG"/>
        </w:rPr>
      </w:pPr>
    </w:p>
    <w:p w:rsidR="00E51AD6" w:rsidRPr="00E51AD6" w:rsidRDefault="00E51AD6" w:rsidP="00E51AD6">
      <w:pPr>
        <w:spacing w:before="100" w:beforeAutospacing="1" w:after="100" w:afterAutospacing="1"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b/>
          <w:bCs/>
          <w:color w:val="000000"/>
          <w:sz w:val="18"/>
          <w:szCs w:val="18"/>
          <w:lang w:eastAsia="bg-BG"/>
        </w:rPr>
        <w:t>I.4) Вид на възлагащия орган</w:t>
      </w:r>
      <w:r w:rsidRPr="00E51AD6">
        <w:rPr>
          <w:rFonts w:ascii="Trebuchet MS" w:eastAsia="Times New Roman" w:hAnsi="Trebuchet MS" w:cs="Times New Roman"/>
          <w:color w:val="000000"/>
          <w:sz w:val="16"/>
          <w:szCs w:val="16"/>
          <w:lang w:eastAsia="bg-BG"/>
        </w:rPr>
        <w:t> </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7"/>
            </w:tblGrid>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7"/>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proofErr w:type="spellStart"/>
                        <w:r w:rsidRPr="00E51AD6">
                          <w:rPr>
                            <w:rFonts w:ascii="Times New Roman" w:eastAsia="Times New Roman" w:hAnsi="Times New Roman" w:cs="Times New Roman"/>
                            <w:sz w:val="24"/>
                            <w:szCs w:val="24"/>
                            <w:lang w:eastAsia="bg-BG"/>
                          </w:rPr>
                          <w:t>Публичноправна</w:t>
                        </w:r>
                        <w:proofErr w:type="spellEnd"/>
                        <w:r w:rsidRPr="00E51AD6">
                          <w:rPr>
                            <w:rFonts w:ascii="Times New Roman" w:eastAsia="Times New Roman" w:hAnsi="Times New Roman" w:cs="Times New Roman"/>
                            <w:sz w:val="24"/>
                            <w:szCs w:val="24"/>
                            <w:lang w:eastAsia="bg-BG"/>
                          </w:rPr>
                          <w:t xml:space="preserve"> организация</w:t>
                        </w:r>
                      </w:p>
                    </w:tc>
                  </w:tr>
                </w:tbl>
                <w:p w:rsidR="00E51AD6" w:rsidRPr="00E51AD6" w:rsidRDefault="00E51AD6" w:rsidP="00E51AD6">
                  <w:pPr>
                    <w:spacing w:after="0" w:line="240" w:lineRule="auto"/>
                    <w:rPr>
                      <w:rFonts w:ascii="Courier New" w:eastAsia="Times New Roman" w:hAnsi="Courier New" w:cs="Courier New"/>
                      <w:sz w:val="20"/>
                      <w:szCs w:val="20"/>
                      <w:lang w:eastAsia="bg-BG"/>
                    </w:rPr>
                  </w:pP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bl>
    <w:p w:rsidR="00E51AD6" w:rsidRPr="00E51AD6" w:rsidRDefault="00E51AD6" w:rsidP="00E51AD6">
      <w:pPr>
        <w:spacing w:after="0" w:line="240" w:lineRule="auto"/>
        <w:rPr>
          <w:rFonts w:ascii="Trebuchet MS" w:eastAsia="Times New Roman" w:hAnsi="Trebuchet MS" w:cs="Times New Roman"/>
          <w:color w:val="000000"/>
          <w:sz w:val="16"/>
          <w:szCs w:val="16"/>
          <w:lang w:eastAsia="bg-BG"/>
        </w:rPr>
      </w:pPr>
    </w:p>
    <w:p w:rsidR="00E51AD6" w:rsidRPr="00E51AD6" w:rsidRDefault="00E51AD6" w:rsidP="00E51AD6">
      <w:pPr>
        <w:spacing w:before="100" w:beforeAutospacing="1" w:after="100" w:afterAutospacing="1"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b/>
          <w:bCs/>
          <w:color w:val="000000"/>
          <w:sz w:val="18"/>
          <w:szCs w:val="18"/>
          <w:lang w:eastAsia="bg-BG"/>
        </w:rPr>
        <w:t>I.5) Основна дейност</w:t>
      </w:r>
      <w:r w:rsidRPr="00E51AD6">
        <w:rPr>
          <w:rFonts w:ascii="Trebuchet MS" w:eastAsia="Times New Roman" w:hAnsi="Trebuchet MS" w:cs="Times New Roman"/>
          <w:color w:val="000000"/>
          <w:sz w:val="16"/>
          <w:szCs w:val="16"/>
          <w:lang w:eastAsia="bg-BG"/>
        </w:rPr>
        <w:t> </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0"/>
            </w:tblGrid>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Образование</w:t>
                        </w:r>
                      </w:p>
                    </w:tc>
                  </w:tr>
                </w:tbl>
                <w:p w:rsidR="00E51AD6" w:rsidRPr="00E51AD6" w:rsidRDefault="00E51AD6" w:rsidP="00E51AD6">
                  <w:pPr>
                    <w:spacing w:after="0" w:line="240" w:lineRule="auto"/>
                    <w:rPr>
                      <w:rFonts w:ascii="Courier New" w:eastAsia="Times New Roman" w:hAnsi="Courier New" w:cs="Courier New"/>
                      <w:sz w:val="20"/>
                      <w:szCs w:val="20"/>
                      <w:lang w:eastAsia="bg-BG"/>
                    </w:rPr>
                  </w:pP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bl>
    <w:p w:rsidR="00E51AD6" w:rsidRPr="00E51AD6" w:rsidRDefault="00E51AD6" w:rsidP="00E51AD6">
      <w:pPr>
        <w:spacing w:after="0" w:line="240" w:lineRule="auto"/>
        <w:rPr>
          <w:rFonts w:ascii="Trebuchet MS" w:eastAsia="Times New Roman" w:hAnsi="Trebuchet MS" w:cs="Times New Roman"/>
          <w:b/>
          <w:bCs/>
          <w:color w:val="000000"/>
          <w:lang w:eastAsia="bg-BG"/>
        </w:rPr>
      </w:pPr>
      <w:r w:rsidRPr="00E51AD6">
        <w:rPr>
          <w:rFonts w:ascii="Trebuchet MS" w:eastAsia="Times New Roman" w:hAnsi="Trebuchet MS" w:cs="Times New Roman"/>
          <w:b/>
          <w:bCs/>
          <w:color w:val="000000"/>
          <w:lang w:eastAsia="bg-BG"/>
        </w:rPr>
        <w:t>Раздел II: Предмет</w:t>
      </w:r>
    </w:p>
    <w:p w:rsidR="00E51AD6" w:rsidRPr="00E51AD6" w:rsidRDefault="00E51AD6" w:rsidP="00E51AD6">
      <w:pPr>
        <w:spacing w:before="100" w:beforeAutospacing="1" w:after="100" w:afterAutospacing="1"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b/>
          <w:bCs/>
          <w:color w:val="000000"/>
          <w:sz w:val="18"/>
          <w:szCs w:val="18"/>
          <w:lang w:eastAsia="bg-BG"/>
        </w:rPr>
        <w:t>II.1) Обхват на обществената поръчка</w:t>
      </w:r>
    </w:p>
    <w:tbl>
      <w:tblPr>
        <w:tblW w:w="21600" w:type="dxa"/>
        <w:tblCellMar>
          <w:top w:w="15" w:type="dxa"/>
          <w:left w:w="15" w:type="dxa"/>
          <w:bottom w:w="15" w:type="dxa"/>
          <w:right w:w="15" w:type="dxa"/>
        </w:tblCellMar>
        <w:tblLook w:val="04A0" w:firstRow="1" w:lastRow="0" w:firstColumn="1" w:lastColumn="0" w:noHBand="0" w:noVBand="1"/>
      </w:tblPr>
      <w:tblGrid>
        <w:gridCol w:w="17418"/>
        <w:gridCol w:w="4348"/>
      </w:tblGrid>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II.1.1) Наименование</w:t>
            </w:r>
            <w:r w:rsidRPr="00E51AD6">
              <w:rPr>
                <w:rFonts w:ascii="Times New Roman" w:eastAsia="Times New Roman" w:hAnsi="Times New Roman" w:cs="Times New Roman"/>
                <w:sz w:val="24"/>
                <w:szCs w:val="24"/>
                <w:lang w:eastAsia="bg-BG"/>
              </w:rPr>
              <w:t>: </w:t>
            </w:r>
            <w:r w:rsidRPr="00E51AD6">
              <w:rPr>
                <w:rFonts w:ascii="Courier New" w:eastAsia="Times New Roman" w:hAnsi="Courier New" w:cs="Courier New"/>
                <w:sz w:val="20"/>
                <w:szCs w:val="20"/>
                <w:lang w:eastAsia="bg-BG"/>
              </w:rPr>
              <w:t xml:space="preserve">Годишна техническа поддръжка на </w:t>
            </w:r>
            <w:proofErr w:type="spellStart"/>
            <w:r w:rsidRPr="00E51AD6">
              <w:rPr>
                <w:rFonts w:ascii="Courier New" w:eastAsia="Times New Roman" w:hAnsi="Courier New" w:cs="Courier New"/>
                <w:sz w:val="20"/>
                <w:szCs w:val="20"/>
                <w:lang w:eastAsia="bg-BG"/>
              </w:rPr>
              <w:t>Oracle</w:t>
            </w:r>
            <w:proofErr w:type="spellEnd"/>
            <w:r w:rsidRPr="00E51AD6">
              <w:rPr>
                <w:rFonts w:ascii="Courier New" w:eastAsia="Times New Roman" w:hAnsi="Courier New" w:cs="Courier New"/>
                <w:sz w:val="20"/>
                <w:szCs w:val="20"/>
                <w:lang w:eastAsia="bg-BG"/>
              </w:rPr>
              <w:t xml:space="preserve"> </w:t>
            </w:r>
            <w:proofErr w:type="spellStart"/>
            <w:r w:rsidRPr="00E51AD6">
              <w:rPr>
                <w:rFonts w:ascii="Courier New" w:eastAsia="Times New Roman" w:hAnsi="Courier New" w:cs="Courier New"/>
                <w:sz w:val="20"/>
                <w:szCs w:val="20"/>
                <w:lang w:eastAsia="bg-BG"/>
              </w:rPr>
              <w:t>Standart</w:t>
            </w:r>
            <w:proofErr w:type="spellEnd"/>
            <w:r w:rsidRPr="00E51AD6">
              <w:rPr>
                <w:rFonts w:ascii="Courier New" w:eastAsia="Times New Roman" w:hAnsi="Courier New" w:cs="Courier New"/>
                <w:sz w:val="20"/>
                <w:szCs w:val="20"/>
                <w:lang w:eastAsia="bg-BG"/>
              </w:rPr>
              <w:t xml:space="preserve"> </w:t>
            </w:r>
            <w:proofErr w:type="spellStart"/>
            <w:r w:rsidRPr="00E51AD6">
              <w:rPr>
                <w:rFonts w:ascii="Courier New" w:eastAsia="Times New Roman" w:hAnsi="Courier New" w:cs="Courier New"/>
                <w:sz w:val="20"/>
                <w:szCs w:val="20"/>
                <w:lang w:eastAsia="bg-BG"/>
              </w:rPr>
              <w:t>EDition</w:t>
            </w:r>
            <w:proofErr w:type="spellEnd"/>
            <w:r w:rsidRPr="00E51AD6">
              <w:rPr>
                <w:rFonts w:ascii="Courier New" w:eastAsia="Times New Roman" w:hAnsi="Courier New" w:cs="Courier New"/>
                <w:sz w:val="20"/>
                <w:szCs w:val="20"/>
                <w:lang w:eastAsia="bg-BG"/>
              </w:rPr>
              <w:t xml:space="preserve"> </w:t>
            </w:r>
            <w:proofErr w:type="spellStart"/>
            <w:r w:rsidRPr="00E51AD6">
              <w:rPr>
                <w:rFonts w:ascii="Courier New" w:eastAsia="Times New Roman" w:hAnsi="Courier New" w:cs="Courier New"/>
                <w:sz w:val="20"/>
                <w:szCs w:val="20"/>
                <w:lang w:eastAsia="bg-BG"/>
              </w:rPr>
              <w:t>One</w:t>
            </w:r>
            <w:proofErr w:type="spellEnd"/>
            <w:r w:rsidRPr="00E51AD6">
              <w:rPr>
                <w:rFonts w:ascii="Courier New" w:eastAsia="Times New Roman" w:hAnsi="Courier New" w:cs="Courier New"/>
                <w:sz w:val="20"/>
                <w:szCs w:val="20"/>
                <w:lang w:eastAsia="bg-BG"/>
              </w:rPr>
              <w:t xml:space="preserve"> ASFU PL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Референтен номер: </w:t>
            </w:r>
            <w:r w:rsidRPr="00E51AD6">
              <w:rPr>
                <w:rFonts w:ascii="Times New Roman" w:eastAsia="Times New Roman" w:hAnsi="Times New Roman" w:cs="Times New Roman"/>
                <w:sz w:val="24"/>
                <w:szCs w:val="24"/>
                <w:vertAlign w:val="superscript"/>
                <w:lang w:eastAsia="bg-BG"/>
              </w:rPr>
              <w:t>2</w:t>
            </w: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II.1.2) Основен CPV код</w:t>
            </w:r>
            <w:r w:rsidRPr="00E51AD6">
              <w:rPr>
                <w:rFonts w:ascii="Times New Roman" w:eastAsia="Times New Roman" w:hAnsi="Times New Roman" w:cs="Times New Roman"/>
                <w:sz w:val="24"/>
                <w:szCs w:val="24"/>
                <w:lang w:eastAsia="bg-BG"/>
              </w:rPr>
              <w:t>: </w:t>
            </w:r>
            <w:r w:rsidRPr="00E51AD6">
              <w:rPr>
                <w:rFonts w:ascii="Courier New" w:eastAsia="Times New Roman" w:hAnsi="Courier New" w:cs="Courier New"/>
                <w:sz w:val="20"/>
                <w:szCs w:val="20"/>
                <w:lang w:eastAsia="bg-BG"/>
              </w:rPr>
              <w:t>48311100</w:t>
            </w:r>
            <w:r w:rsidRPr="00E51AD6">
              <w:rPr>
                <w:rFonts w:ascii="Times New Roman" w:eastAsia="Times New Roman" w:hAnsi="Times New Roman" w:cs="Times New Roman"/>
                <w:sz w:val="24"/>
                <w:szCs w:val="24"/>
                <w:lang w:eastAsia="bg-BG"/>
              </w:rPr>
              <w:t>      Допълнителен CPV код: </w:t>
            </w:r>
            <w:r w:rsidRPr="00E51AD6">
              <w:rPr>
                <w:rFonts w:ascii="Times New Roman" w:eastAsia="Times New Roman" w:hAnsi="Times New Roman" w:cs="Times New Roman"/>
                <w:sz w:val="24"/>
                <w:szCs w:val="24"/>
                <w:vertAlign w:val="superscript"/>
                <w:lang w:eastAsia="bg-BG"/>
              </w:rPr>
              <w:t>1</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sz w:val="24"/>
                <w:szCs w:val="24"/>
                <w:vertAlign w:val="superscript"/>
                <w:lang w:eastAsia="bg-BG"/>
              </w:rPr>
              <w:t>2</w:t>
            </w: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7"/>
            </w:tblGrid>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Courier New" w:eastAsia="Times New Roman" w:hAnsi="Courier New" w:cs="Courier New"/>
                      <w:sz w:val="20"/>
                      <w:szCs w:val="20"/>
                      <w:lang w:eastAsia="bg-BG"/>
                    </w:rPr>
                  </w:pPr>
                  <w:r w:rsidRPr="00E51AD6">
                    <w:rPr>
                      <w:rFonts w:ascii="Times New Roman" w:eastAsia="Times New Roman" w:hAnsi="Times New Roman" w:cs="Times New Roman"/>
                      <w:b/>
                      <w:bCs/>
                      <w:sz w:val="24"/>
                      <w:szCs w:val="24"/>
                      <w:lang w:eastAsia="bg-BG"/>
                    </w:rPr>
                    <w:t>II.1.3) Вид на поръчка</w:t>
                  </w:r>
                  <w:r w:rsidRPr="00E51AD6">
                    <w:rPr>
                      <w:rFonts w:ascii="Times New Roman" w:eastAsia="Times New Roman" w:hAnsi="Times New Roman" w:cs="Times New Roman"/>
                      <w:sz w:val="24"/>
                      <w:szCs w:val="24"/>
                      <w:lang w:eastAsia="bg-BG"/>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4"/>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Услуги</w:t>
                        </w:r>
                      </w:p>
                    </w:tc>
                  </w:tr>
                </w:tbl>
                <w:p w:rsidR="00E51AD6" w:rsidRPr="00E51AD6" w:rsidRDefault="00E51AD6" w:rsidP="00E51AD6">
                  <w:pPr>
                    <w:spacing w:after="0" w:line="240" w:lineRule="auto"/>
                    <w:rPr>
                      <w:rFonts w:ascii="Courier New" w:eastAsia="Times New Roman" w:hAnsi="Courier New" w:cs="Courier New"/>
                      <w:sz w:val="20"/>
                      <w:szCs w:val="20"/>
                      <w:lang w:eastAsia="bg-BG"/>
                    </w:rPr>
                  </w:pP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II.1.4) Кратко описание</w:t>
            </w:r>
            <w:r w:rsidRPr="00E51AD6">
              <w:rPr>
                <w:rFonts w:ascii="Times New Roman" w:eastAsia="Times New Roman" w:hAnsi="Times New Roman" w:cs="Times New Roman"/>
                <w:sz w:val="24"/>
                <w:szCs w:val="24"/>
                <w:lang w:eastAsia="bg-BG"/>
              </w:rPr>
              <w:t>:</w:t>
            </w:r>
            <w:r w:rsidRPr="00E51AD6">
              <w:rPr>
                <w:rFonts w:ascii="Times New Roman" w:eastAsia="Times New Roman" w:hAnsi="Times New Roman" w:cs="Times New Roman"/>
                <w:sz w:val="24"/>
                <w:szCs w:val="24"/>
                <w:lang w:eastAsia="bg-BG"/>
              </w:rPr>
              <w:br/>
            </w:r>
            <w:r w:rsidRPr="00E51AD6">
              <w:rPr>
                <w:rFonts w:ascii="Courier New" w:eastAsia="Times New Roman" w:hAnsi="Courier New" w:cs="Courier New"/>
                <w:sz w:val="20"/>
                <w:szCs w:val="20"/>
                <w:lang w:eastAsia="bg-BG"/>
              </w:rPr>
              <w:t xml:space="preserve">Техническа поддръжка на </w:t>
            </w:r>
            <w:proofErr w:type="spellStart"/>
            <w:r w:rsidRPr="00E51AD6">
              <w:rPr>
                <w:rFonts w:ascii="Courier New" w:eastAsia="Times New Roman" w:hAnsi="Courier New" w:cs="Courier New"/>
                <w:sz w:val="20"/>
                <w:szCs w:val="20"/>
                <w:lang w:eastAsia="bg-BG"/>
              </w:rPr>
              <w:t>Oracle</w:t>
            </w:r>
            <w:proofErr w:type="spellEnd"/>
            <w:r w:rsidRPr="00E51AD6">
              <w:rPr>
                <w:rFonts w:ascii="Courier New" w:eastAsia="Times New Roman" w:hAnsi="Courier New" w:cs="Courier New"/>
                <w:sz w:val="20"/>
                <w:szCs w:val="20"/>
                <w:lang w:eastAsia="bg-BG"/>
              </w:rPr>
              <w:t xml:space="preserve"> </w:t>
            </w:r>
            <w:proofErr w:type="spellStart"/>
            <w:r w:rsidRPr="00E51AD6">
              <w:rPr>
                <w:rFonts w:ascii="Courier New" w:eastAsia="Times New Roman" w:hAnsi="Courier New" w:cs="Courier New"/>
                <w:sz w:val="20"/>
                <w:szCs w:val="20"/>
                <w:lang w:eastAsia="bg-BG"/>
              </w:rPr>
              <w:t>Standart</w:t>
            </w:r>
            <w:proofErr w:type="spellEnd"/>
            <w:r w:rsidRPr="00E51AD6">
              <w:rPr>
                <w:rFonts w:ascii="Courier New" w:eastAsia="Times New Roman" w:hAnsi="Courier New" w:cs="Courier New"/>
                <w:sz w:val="20"/>
                <w:szCs w:val="20"/>
                <w:lang w:eastAsia="bg-BG"/>
              </w:rPr>
              <w:t xml:space="preserve"> </w:t>
            </w:r>
            <w:proofErr w:type="spellStart"/>
            <w:r w:rsidRPr="00E51AD6">
              <w:rPr>
                <w:rFonts w:ascii="Courier New" w:eastAsia="Times New Roman" w:hAnsi="Courier New" w:cs="Courier New"/>
                <w:sz w:val="20"/>
                <w:szCs w:val="20"/>
                <w:lang w:eastAsia="bg-BG"/>
              </w:rPr>
              <w:t>EDition</w:t>
            </w:r>
            <w:proofErr w:type="spellEnd"/>
            <w:r w:rsidRPr="00E51AD6">
              <w:rPr>
                <w:rFonts w:ascii="Courier New" w:eastAsia="Times New Roman" w:hAnsi="Courier New" w:cs="Courier New"/>
                <w:sz w:val="20"/>
                <w:szCs w:val="20"/>
                <w:lang w:eastAsia="bg-BG"/>
              </w:rPr>
              <w:t xml:space="preserve"> </w:t>
            </w:r>
            <w:proofErr w:type="spellStart"/>
            <w:r w:rsidRPr="00E51AD6">
              <w:rPr>
                <w:rFonts w:ascii="Courier New" w:eastAsia="Times New Roman" w:hAnsi="Courier New" w:cs="Courier New"/>
                <w:sz w:val="20"/>
                <w:szCs w:val="20"/>
                <w:lang w:eastAsia="bg-BG"/>
              </w:rPr>
              <w:t>One</w:t>
            </w:r>
            <w:proofErr w:type="spellEnd"/>
            <w:r w:rsidRPr="00E51AD6">
              <w:rPr>
                <w:rFonts w:ascii="Courier New" w:eastAsia="Times New Roman" w:hAnsi="Courier New" w:cs="Courier New"/>
                <w:sz w:val="20"/>
                <w:szCs w:val="20"/>
                <w:lang w:eastAsia="bg-BG"/>
              </w:rPr>
              <w:t xml:space="preserve"> ASFU PL ,Включва дейности по абонаментно поддържане с цел поддържането му в работно състояние:</w:t>
            </w:r>
            <w:r w:rsidRPr="00E51AD6">
              <w:rPr>
                <w:rFonts w:ascii="Courier New" w:eastAsia="Times New Roman" w:hAnsi="Courier New" w:cs="Courier New"/>
                <w:sz w:val="20"/>
                <w:szCs w:val="20"/>
                <w:lang w:eastAsia="bg-BG"/>
              </w:rPr>
              <w:br/>
              <w:t>1. Преинсталация и настройка на софтуера при актуализацията му;</w:t>
            </w:r>
            <w:r w:rsidRPr="00E51AD6">
              <w:rPr>
                <w:rFonts w:ascii="Courier New" w:eastAsia="Times New Roman" w:hAnsi="Courier New" w:cs="Courier New"/>
                <w:sz w:val="20"/>
                <w:szCs w:val="20"/>
                <w:lang w:eastAsia="bg-BG"/>
              </w:rPr>
              <w:br/>
              <w:t>2. Профилактика и диагностика на функционалността на софтуера посредством програмен продукт за мониторинг;</w:t>
            </w:r>
            <w:r w:rsidRPr="00E51AD6">
              <w:rPr>
                <w:rFonts w:ascii="Courier New" w:eastAsia="Times New Roman" w:hAnsi="Courier New" w:cs="Courier New"/>
                <w:sz w:val="20"/>
                <w:szCs w:val="20"/>
                <w:lang w:eastAsia="bg-BG"/>
              </w:rPr>
              <w:br/>
              <w:t xml:space="preserve">3. Анализ на </w:t>
            </w:r>
            <w:proofErr w:type="spellStart"/>
            <w:r w:rsidRPr="00E51AD6">
              <w:rPr>
                <w:rFonts w:ascii="Courier New" w:eastAsia="Times New Roman" w:hAnsi="Courier New" w:cs="Courier New"/>
                <w:sz w:val="20"/>
                <w:szCs w:val="20"/>
                <w:lang w:eastAsia="bg-BG"/>
              </w:rPr>
              <w:t>Sistem</w:t>
            </w:r>
            <w:proofErr w:type="spellEnd"/>
            <w:r w:rsidRPr="00E51AD6">
              <w:rPr>
                <w:rFonts w:ascii="Courier New" w:eastAsia="Times New Roman" w:hAnsi="Courier New" w:cs="Courier New"/>
                <w:sz w:val="20"/>
                <w:szCs w:val="20"/>
                <w:lang w:eastAsia="bg-BG"/>
              </w:rPr>
              <w:t xml:space="preserve"> </w:t>
            </w:r>
            <w:proofErr w:type="spellStart"/>
            <w:r w:rsidRPr="00E51AD6">
              <w:rPr>
                <w:rFonts w:ascii="Courier New" w:eastAsia="Times New Roman" w:hAnsi="Courier New" w:cs="Courier New"/>
                <w:sz w:val="20"/>
                <w:szCs w:val="20"/>
                <w:lang w:eastAsia="bg-BG"/>
              </w:rPr>
              <w:t>Log</w:t>
            </w:r>
            <w:proofErr w:type="spellEnd"/>
            <w:r w:rsidRPr="00E51AD6">
              <w:rPr>
                <w:rFonts w:ascii="Courier New" w:eastAsia="Times New Roman" w:hAnsi="Courier New" w:cs="Courier New"/>
                <w:sz w:val="20"/>
                <w:szCs w:val="20"/>
                <w:lang w:eastAsia="bg-BG"/>
              </w:rPr>
              <w:t xml:space="preserve"> и </w:t>
            </w:r>
            <w:proofErr w:type="spellStart"/>
            <w:r w:rsidRPr="00E51AD6">
              <w:rPr>
                <w:rFonts w:ascii="Courier New" w:eastAsia="Times New Roman" w:hAnsi="Courier New" w:cs="Courier New"/>
                <w:sz w:val="20"/>
                <w:szCs w:val="20"/>
                <w:lang w:eastAsia="bg-BG"/>
              </w:rPr>
              <w:t>Operation</w:t>
            </w:r>
            <w:proofErr w:type="spellEnd"/>
            <w:r w:rsidRPr="00E51AD6">
              <w:rPr>
                <w:rFonts w:ascii="Courier New" w:eastAsia="Times New Roman" w:hAnsi="Courier New" w:cs="Courier New"/>
                <w:sz w:val="20"/>
                <w:szCs w:val="20"/>
                <w:lang w:eastAsia="bg-BG"/>
              </w:rPr>
              <w:t xml:space="preserve"> </w:t>
            </w:r>
            <w:proofErr w:type="spellStart"/>
            <w:r w:rsidRPr="00E51AD6">
              <w:rPr>
                <w:rFonts w:ascii="Courier New" w:eastAsia="Times New Roman" w:hAnsi="Courier New" w:cs="Courier New"/>
                <w:sz w:val="20"/>
                <w:szCs w:val="20"/>
                <w:lang w:eastAsia="bg-BG"/>
              </w:rPr>
              <w:t>Log</w:t>
            </w:r>
            <w:proofErr w:type="spellEnd"/>
            <w:r w:rsidRPr="00E51AD6">
              <w:rPr>
                <w:rFonts w:ascii="Courier New" w:eastAsia="Times New Roman" w:hAnsi="Courier New" w:cs="Courier New"/>
                <w:sz w:val="20"/>
                <w:szCs w:val="20"/>
                <w:lang w:eastAsia="bg-BG"/>
              </w:rPr>
              <w:t xml:space="preserve"> и отстраняване на грешки, при писмено поискване от страна на Възложителя;</w:t>
            </w:r>
            <w:r w:rsidRPr="00E51AD6">
              <w:rPr>
                <w:rFonts w:ascii="Courier New" w:eastAsia="Times New Roman" w:hAnsi="Courier New" w:cs="Courier New"/>
                <w:sz w:val="20"/>
                <w:szCs w:val="20"/>
                <w:lang w:eastAsia="bg-BG"/>
              </w:rPr>
              <w:br/>
              <w:t>4. Инсталиране на нови версии на софтуера, при писмено поискване от страна на Възложителя;</w:t>
            </w: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II.1.5) Прогнозна обща стойност</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sz w:val="24"/>
                <w:szCs w:val="24"/>
                <w:vertAlign w:val="superscript"/>
                <w:lang w:eastAsia="bg-BG"/>
              </w:rPr>
              <w:t>2</w:t>
            </w:r>
            <w:r w:rsidRPr="00E51AD6">
              <w:rPr>
                <w:rFonts w:ascii="Times New Roman" w:eastAsia="Times New Roman" w:hAnsi="Times New Roman" w:cs="Times New Roman"/>
                <w:sz w:val="24"/>
                <w:szCs w:val="24"/>
                <w:lang w:eastAsia="bg-BG"/>
              </w:rPr>
              <w:br/>
              <w:t>Стойност, без да се включва ДДС: </w:t>
            </w:r>
            <w:r w:rsidRPr="00E51AD6">
              <w:rPr>
                <w:rFonts w:ascii="Courier New" w:eastAsia="Times New Roman" w:hAnsi="Courier New" w:cs="Courier New"/>
                <w:sz w:val="20"/>
                <w:szCs w:val="20"/>
                <w:lang w:eastAsia="bg-BG"/>
              </w:rPr>
              <w:t>3000</w:t>
            </w:r>
            <w:r w:rsidRPr="00E51AD6">
              <w:rPr>
                <w:rFonts w:ascii="Times New Roman" w:eastAsia="Times New Roman" w:hAnsi="Times New Roman" w:cs="Times New Roman"/>
                <w:sz w:val="24"/>
                <w:szCs w:val="24"/>
                <w:lang w:eastAsia="bg-BG"/>
              </w:rPr>
              <w:t>      Валута: </w:t>
            </w:r>
            <w:r w:rsidRPr="00E51AD6">
              <w:rPr>
                <w:rFonts w:ascii="Courier New" w:eastAsia="Times New Roman" w:hAnsi="Courier New" w:cs="Courier New"/>
                <w:sz w:val="20"/>
                <w:szCs w:val="20"/>
                <w:lang w:eastAsia="bg-BG"/>
              </w:rPr>
              <w:t>BGN</w:t>
            </w:r>
            <w:r w:rsidRPr="00E51AD6">
              <w:rPr>
                <w:rFonts w:ascii="Times New Roman" w:eastAsia="Times New Roman" w:hAnsi="Times New Roman" w:cs="Times New Roman"/>
                <w:sz w:val="24"/>
                <w:szCs w:val="24"/>
                <w:lang w:eastAsia="bg-BG"/>
              </w:rPr>
              <w:br/>
            </w:r>
            <w:r w:rsidRPr="00E51AD6">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рамковото споразумение или на динамичната система за покупки)</w:t>
            </w: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lastRenderedPageBreak/>
              <w:t>II.1.6) Информация относно обособените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12"/>
            </w:tblGrid>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Courier New" w:eastAsia="Times New Roman" w:hAnsi="Courier New" w:cs="Courier New"/>
                      <w:sz w:val="20"/>
                      <w:szCs w:val="20"/>
                      <w:lang w:eastAsia="bg-BG"/>
                    </w:rPr>
                  </w:pPr>
                  <w:r w:rsidRPr="00E51AD6">
                    <w:rPr>
                      <w:rFonts w:ascii="Times New Roman" w:eastAsia="Times New Roman" w:hAnsi="Times New Roman" w:cs="Times New Roman"/>
                      <w:sz w:val="24"/>
                      <w:szCs w:val="24"/>
                      <w:lang w:eastAsia="bg-BG"/>
                    </w:rPr>
                    <w:t>Настоящата поръчка е разделена на обособени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не</w:t>
                        </w:r>
                      </w:p>
                    </w:tc>
                  </w:tr>
                </w:tbl>
                <w:p w:rsidR="00E51AD6" w:rsidRPr="00E51AD6" w:rsidRDefault="00E51AD6" w:rsidP="00E51AD6">
                  <w:pPr>
                    <w:spacing w:after="0" w:line="240" w:lineRule="auto"/>
                    <w:rPr>
                      <w:rFonts w:ascii="Courier New" w:eastAsia="Times New Roman" w:hAnsi="Courier New" w:cs="Courier New"/>
                      <w:sz w:val="20"/>
                      <w:szCs w:val="20"/>
                      <w:lang w:eastAsia="bg-BG"/>
                    </w:rPr>
                  </w:pPr>
                </w:p>
              </w:tc>
            </w:tr>
          </w:tbl>
          <w:p w:rsidR="00E51AD6" w:rsidRPr="00E51AD6" w:rsidRDefault="00E51AD6" w:rsidP="00E51AD6">
            <w:pPr>
              <w:spacing w:after="0" w:line="240" w:lineRule="auto"/>
              <w:rPr>
                <w:rFonts w:ascii="Times New Roman" w:eastAsia="Times New Roman" w:hAnsi="Times New Roman" w:cs="Times New Roman"/>
                <w:vanish/>
                <w:sz w:val="24"/>
                <w:szCs w:val="24"/>
                <w:lang w:eastAsia="bg-B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3"/>
            </w:tblGrid>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26"/>
                    <w:gridCol w:w="231"/>
                  </w:tblGrid>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Оферти могат да бъдат подавани за: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18"/>
                <w:szCs w:val="18"/>
                <w:lang w:eastAsia="bg-BG"/>
              </w:rPr>
              <w:t>II.2) Описание </w:t>
            </w:r>
            <w:r w:rsidRPr="00E51AD6">
              <w:rPr>
                <w:rFonts w:ascii="Times New Roman" w:eastAsia="Times New Roman" w:hAnsi="Times New Roman" w:cs="Times New Roman"/>
                <w:b/>
                <w:bCs/>
                <w:sz w:val="18"/>
                <w:szCs w:val="18"/>
                <w:vertAlign w:val="superscript"/>
                <w:lang w:eastAsia="bg-BG"/>
              </w:rPr>
              <w:t>1</w:t>
            </w:r>
          </w:p>
          <w:tbl>
            <w:tblPr>
              <w:tblW w:w="21600" w:type="dxa"/>
              <w:tblCellMar>
                <w:top w:w="15" w:type="dxa"/>
                <w:left w:w="15" w:type="dxa"/>
                <w:bottom w:w="15" w:type="dxa"/>
                <w:right w:w="15" w:type="dxa"/>
              </w:tblCellMar>
              <w:tblLook w:val="04A0" w:firstRow="1" w:lastRow="0" w:firstColumn="1" w:lastColumn="0" w:noHBand="0" w:noVBand="1"/>
            </w:tblPr>
            <w:tblGrid>
              <w:gridCol w:w="10044"/>
              <w:gridCol w:w="11556"/>
            </w:tblGrid>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II.2.1) Наименование</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sz w:val="24"/>
                      <w:szCs w:val="24"/>
                      <w:vertAlign w:val="superscript"/>
                      <w:lang w:eastAsia="bg-BG"/>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Обособена позиция номер: </w:t>
                  </w:r>
                  <w:r w:rsidRPr="00E51AD6">
                    <w:rPr>
                      <w:rFonts w:ascii="Times New Roman" w:eastAsia="Times New Roman" w:hAnsi="Times New Roman" w:cs="Times New Roman"/>
                      <w:sz w:val="24"/>
                      <w:szCs w:val="24"/>
                      <w:vertAlign w:val="superscript"/>
                      <w:lang w:eastAsia="bg-BG"/>
                    </w:rPr>
                    <w:t>2</w:t>
                  </w: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II.2.2) Допълнителни CPV кодове </w:t>
                  </w:r>
                  <w:r w:rsidRPr="00E51AD6">
                    <w:rPr>
                      <w:rFonts w:ascii="Times New Roman" w:eastAsia="Times New Roman" w:hAnsi="Times New Roman" w:cs="Times New Roman"/>
                      <w:b/>
                      <w:bCs/>
                      <w:sz w:val="24"/>
                      <w:szCs w:val="24"/>
                      <w:vertAlign w:val="superscript"/>
                      <w:lang w:eastAsia="bg-BG"/>
                    </w:rPr>
                    <w:t>2</w:t>
                  </w:r>
                  <w:r w:rsidRPr="00E51AD6">
                    <w:rPr>
                      <w:rFonts w:ascii="Times New Roman" w:eastAsia="Times New Roman" w:hAnsi="Times New Roman" w:cs="Times New Roman"/>
                      <w:sz w:val="24"/>
                      <w:szCs w:val="24"/>
                      <w:lang w:eastAsia="bg-BG"/>
                    </w:rPr>
                    <w:br/>
                    <w:t>Основен CPV код: </w:t>
                  </w:r>
                  <w:r w:rsidRPr="00E51AD6">
                    <w:rPr>
                      <w:rFonts w:ascii="Times New Roman" w:eastAsia="Times New Roman" w:hAnsi="Times New Roman" w:cs="Times New Roman"/>
                      <w:sz w:val="24"/>
                      <w:szCs w:val="24"/>
                      <w:vertAlign w:val="superscript"/>
                      <w:lang w:eastAsia="bg-BG"/>
                    </w:rPr>
                    <w:t>1</w:t>
                  </w:r>
                  <w:r w:rsidRPr="00E51AD6">
                    <w:rPr>
                      <w:rFonts w:ascii="Times New Roman" w:eastAsia="Times New Roman" w:hAnsi="Times New Roman" w:cs="Times New Roman"/>
                      <w:sz w:val="24"/>
                      <w:szCs w:val="24"/>
                      <w:lang w:eastAsia="bg-BG"/>
                    </w:rPr>
                    <w:t> </w:t>
                  </w:r>
                  <w:r w:rsidRPr="00E51AD6">
                    <w:rPr>
                      <w:rFonts w:ascii="Courier New" w:eastAsia="Times New Roman" w:hAnsi="Courier New" w:cs="Courier New"/>
                      <w:sz w:val="20"/>
                      <w:szCs w:val="20"/>
                      <w:lang w:eastAsia="bg-BG"/>
                    </w:rPr>
                    <w:t>48311100</w:t>
                  </w:r>
                  <w:r w:rsidRPr="00E51AD6">
                    <w:rPr>
                      <w:rFonts w:ascii="Times New Roman" w:eastAsia="Times New Roman" w:hAnsi="Times New Roman" w:cs="Times New Roman"/>
                      <w:sz w:val="24"/>
                      <w:szCs w:val="24"/>
                      <w:lang w:eastAsia="bg-BG"/>
                    </w:rPr>
                    <w:t>      Допълнителен CPV код: </w:t>
                  </w:r>
                  <w:r w:rsidRPr="00E51AD6">
                    <w:rPr>
                      <w:rFonts w:ascii="Times New Roman" w:eastAsia="Times New Roman" w:hAnsi="Times New Roman" w:cs="Times New Roman"/>
                      <w:sz w:val="24"/>
                      <w:szCs w:val="24"/>
                      <w:vertAlign w:val="superscript"/>
                      <w:lang w:eastAsia="bg-BG"/>
                    </w:rPr>
                    <w:t>1</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sz w:val="24"/>
                      <w:szCs w:val="24"/>
                      <w:vertAlign w:val="superscript"/>
                      <w:lang w:eastAsia="bg-BG"/>
                    </w:rPr>
                    <w:t>2</w:t>
                  </w: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II.2.3) Място на изпълнение</w:t>
                  </w:r>
                  <w:r w:rsidRPr="00E51AD6">
                    <w:rPr>
                      <w:rFonts w:ascii="Times New Roman" w:eastAsia="Times New Roman" w:hAnsi="Times New Roman" w:cs="Times New Roman"/>
                      <w:sz w:val="24"/>
                      <w:szCs w:val="24"/>
                      <w:lang w:eastAsia="bg-BG"/>
                    </w:rPr>
                    <w:br/>
                    <w:t>код NUTS: </w:t>
                  </w:r>
                  <w:r w:rsidRPr="00E51AD6">
                    <w:rPr>
                      <w:rFonts w:ascii="Times New Roman" w:eastAsia="Times New Roman" w:hAnsi="Times New Roman" w:cs="Times New Roman"/>
                      <w:sz w:val="24"/>
                      <w:szCs w:val="24"/>
                      <w:vertAlign w:val="superscript"/>
                      <w:lang w:eastAsia="bg-BG"/>
                    </w:rPr>
                    <w:t>1</w:t>
                  </w:r>
                  <w:r w:rsidRPr="00E51AD6">
                    <w:rPr>
                      <w:rFonts w:ascii="Times New Roman" w:eastAsia="Times New Roman" w:hAnsi="Times New Roman" w:cs="Times New Roman"/>
                      <w:sz w:val="24"/>
                      <w:szCs w:val="24"/>
                      <w:lang w:eastAsia="bg-BG"/>
                    </w:rPr>
                    <w:t> </w:t>
                  </w:r>
                  <w:r w:rsidRPr="00E51AD6">
                    <w:rPr>
                      <w:rFonts w:ascii="Courier New" w:eastAsia="Times New Roman" w:hAnsi="Courier New" w:cs="Courier New"/>
                      <w:sz w:val="20"/>
                      <w:szCs w:val="20"/>
                      <w:lang w:eastAsia="bg-BG"/>
                    </w:rPr>
                    <w:t>BG411</w:t>
                  </w:r>
                  <w:r w:rsidRPr="00E51AD6">
                    <w:rPr>
                      <w:rFonts w:ascii="Times New Roman" w:eastAsia="Times New Roman" w:hAnsi="Times New Roman" w:cs="Times New Roman"/>
                      <w:sz w:val="24"/>
                      <w:szCs w:val="24"/>
                      <w:lang w:eastAsia="bg-BG"/>
                    </w:rPr>
                    <w:br/>
                    <w:t>Основно място на изпълнение:</w:t>
                  </w:r>
                  <w:r w:rsidRPr="00E51AD6">
                    <w:rPr>
                      <w:rFonts w:ascii="Times New Roman" w:eastAsia="Times New Roman" w:hAnsi="Times New Roman" w:cs="Times New Roman"/>
                      <w:sz w:val="24"/>
                      <w:szCs w:val="24"/>
                      <w:lang w:eastAsia="bg-BG"/>
                    </w:rPr>
                    <w:br/>
                  </w:r>
                  <w:r w:rsidRPr="00E51AD6">
                    <w:rPr>
                      <w:rFonts w:ascii="Courier New" w:eastAsia="Times New Roman" w:hAnsi="Courier New" w:cs="Courier New"/>
                      <w:sz w:val="20"/>
                      <w:szCs w:val="20"/>
                      <w:lang w:eastAsia="bg-BG"/>
                    </w:rPr>
                    <w:t>гр. София</w:t>
                  </w: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II.2.4) Описание на обществената поръчка</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E51AD6">
                    <w:rPr>
                      <w:rFonts w:ascii="Times New Roman" w:eastAsia="Times New Roman" w:hAnsi="Times New Roman" w:cs="Times New Roman"/>
                      <w:sz w:val="24"/>
                      <w:szCs w:val="24"/>
                      <w:lang w:eastAsia="bg-BG"/>
                    </w:rPr>
                    <w:br/>
                  </w:r>
                  <w:r w:rsidRPr="00E51AD6">
                    <w:rPr>
                      <w:rFonts w:ascii="Courier New" w:eastAsia="Times New Roman" w:hAnsi="Courier New" w:cs="Courier New"/>
                      <w:sz w:val="20"/>
                      <w:szCs w:val="20"/>
                      <w:lang w:eastAsia="bg-BG"/>
                    </w:rPr>
                    <w:t xml:space="preserve">Техническа поддръжка на </w:t>
                  </w:r>
                  <w:proofErr w:type="spellStart"/>
                  <w:r w:rsidRPr="00E51AD6">
                    <w:rPr>
                      <w:rFonts w:ascii="Courier New" w:eastAsia="Times New Roman" w:hAnsi="Courier New" w:cs="Courier New"/>
                      <w:sz w:val="20"/>
                      <w:szCs w:val="20"/>
                      <w:lang w:eastAsia="bg-BG"/>
                    </w:rPr>
                    <w:t>Oracle</w:t>
                  </w:r>
                  <w:proofErr w:type="spellEnd"/>
                  <w:r w:rsidRPr="00E51AD6">
                    <w:rPr>
                      <w:rFonts w:ascii="Courier New" w:eastAsia="Times New Roman" w:hAnsi="Courier New" w:cs="Courier New"/>
                      <w:sz w:val="20"/>
                      <w:szCs w:val="20"/>
                      <w:lang w:eastAsia="bg-BG"/>
                    </w:rPr>
                    <w:t xml:space="preserve"> </w:t>
                  </w:r>
                  <w:proofErr w:type="spellStart"/>
                  <w:r w:rsidRPr="00E51AD6">
                    <w:rPr>
                      <w:rFonts w:ascii="Courier New" w:eastAsia="Times New Roman" w:hAnsi="Courier New" w:cs="Courier New"/>
                      <w:sz w:val="20"/>
                      <w:szCs w:val="20"/>
                      <w:lang w:eastAsia="bg-BG"/>
                    </w:rPr>
                    <w:t>Standart</w:t>
                  </w:r>
                  <w:proofErr w:type="spellEnd"/>
                  <w:r w:rsidRPr="00E51AD6">
                    <w:rPr>
                      <w:rFonts w:ascii="Courier New" w:eastAsia="Times New Roman" w:hAnsi="Courier New" w:cs="Courier New"/>
                      <w:sz w:val="20"/>
                      <w:szCs w:val="20"/>
                      <w:lang w:eastAsia="bg-BG"/>
                    </w:rPr>
                    <w:t xml:space="preserve"> </w:t>
                  </w:r>
                  <w:proofErr w:type="spellStart"/>
                  <w:r w:rsidRPr="00E51AD6">
                    <w:rPr>
                      <w:rFonts w:ascii="Courier New" w:eastAsia="Times New Roman" w:hAnsi="Courier New" w:cs="Courier New"/>
                      <w:sz w:val="20"/>
                      <w:szCs w:val="20"/>
                      <w:lang w:eastAsia="bg-BG"/>
                    </w:rPr>
                    <w:t>EDition</w:t>
                  </w:r>
                  <w:proofErr w:type="spellEnd"/>
                  <w:r w:rsidRPr="00E51AD6">
                    <w:rPr>
                      <w:rFonts w:ascii="Courier New" w:eastAsia="Times New Roman" w:hAnsi="Courier New" w:cs="Courier New"/>
                      <w:sz w:val="20"/>
                      <w:szCs w:val="20"/>
                      <w:lang w:eastAsia="bg-BG"/>
                    </w:rPr>
                    <w:t xml:space="preserve"> </w:t>
                  </w:r>
                  <w:proofErr w:type="spellStart"/>
                  <w:r w:rsidRPr="00E51AD6">
                    <w:rPr>
                      <w:rFonts w:ascii="Courier New" w:eastAsia="Times New Roman" w:hAnsi="Courier New" w:cs="Courier New"/>
                      <w:sz w:val="20"/>
                      <w:szCs w:val="20"/>
                      <w:lang w:eastAsia="bg-BG"/>
                    </w:rPr>
                    <w:t>One</w:t>
                  </w:r>
                  <w:proofErr w:type="spellEnd"/>
                  <w:r w:rsidRPr="00E51AD6">
                    <w:rPr>
                      <w:rFonts w:ascii="Courier New" w:eastAsia="Times New Roman" w:hAnsi="Courier New" w:cs="Courier New"/>
                      <w:sz w:val="20"/>
                      <w:szCs w:val="20"/>
                      <w:lang w:eastAsia="bg-BG"/>
                    </w:rPr>
                    <w:t xml:space="preserve"> ASFU PL ,Включва дейности по абонаментно поддържане с цел поддържането му в работно състояние:</w:t>
                  </w:r>
                  <w:r w:rsidRPr="00E51AD6">
                    <w:rPr>
                      <w:rFonts w:ascii="Courier New" w:eastAsia="Times New Roman" w:hAnsi="Courier New" w:cs="Courier New"/>
                      <w:sz w:val="20"/>
                      <w:szCs w:val="20"/>
                      <w:lang w:eastAsia="bg-BG"/>
                    </w:rPr>
                    <w:br/>
                    <w:t>1. Преинсталация и настройка на софтуера при актуализацията му;</w:t>
                  </w:r>
                  <w:r w:rsidRPr="00E51AD6">
                    <w:rPr>
                      <w:rFonts w:ascii="Courier New" w:eastAsia="Times New Roman" w:hAnsi="Courier New" w:cs="Courier New"/>
                      <w:sz w:val="20"/>
                      <w:szCs w:val="20"/>
                      <w:lang w:eastAsia="bg-BG"/>
                    </w:rPr>
                    <w:br/>
                    <w:t>2. Профилактика и диагностика на функционалността на софтуера посредством програмен продукт за мониторинг;</w:t>
                  </w:r>
                  <w:r w:rsidRPr="00E51AD6">
                    <w:rPr>
                      <w:rFonts w:ascii="Courier New" w:eastAsia="Times New Roman" w:hAnsi="Courier New" w:cs="Courier New"/>
                      <w:sz w:val="20"/>
                      <w:szCs w:val="20"/>
                      <w:lang w:eastAsia="bg-BG"/>
                    </w:rPr>
                    <w:br/>
                    <w:t xml:space="preserve">3. Анализ на </w:t>
                  </w:r>
                  <w:proofErr w:type="spellStart"/>
                  <w:r w:rsidRPr="00E51AD6">
                    <w:rPr>
                      <w:rFonts w:ascii="Courier New" w:eastAsia="Times New Roman" w:hAnsi="Courier New" w:cs="Courier New"/>
                      <w:sz w:val="20"/>
                      <w:szCs w:val="20"/>
                      <w:lang w:eastAsia="bg-BG"/>
                    </w:rPr>
                    <w:t>Sistem</w:t>
                  </w:r>
                  <w:proofErr w:type="spellEnd"/>
                  <w:r w:rsidRPr="00E51AD6">
                    <w:rPr>
                      <w:rFonts w:ascii="Courier New" w:eastAsia="Times New Roman" w:hAnsi="Courier New" w:cs="Courier New"/>
                      <w:sz w:val="20"/>
                      <w:szCs w:val="20"/>
                      <w:lang w:eastAsia="bg-BG"/>
                    </w:rPr>
                    <w:t xml:space="preserve"> </w:t>
                  </w:r>
                  <w:proofErr w:type="spellStart"/>
                  <w:r w:rsidRPr="00E51AD6">
                    <w:rPr>
                      <w:rFonts w:ascii="Courier New" w:eastAsia="Times New Roman" w:hAnsi="Courier New" w:cs="Courier New"/>
                      <w:sz w:val="20"/>
                      <w:szCs w:val="20"/>
                      <w:lang w:eastAsia="bg-BG"/>
                    </w:rPr>
                    <w:t>Log</w:t>
                  </w:r>
                  <w:proofErr w:type="spellEnd"/>
                  <w:r w:rsidRPr="00E51AD6">
                    <w:rPr>
                      <w:rFonts w:ascii="Courier New" w:eastAsia="Times New Roman" w:hAnsi="Courier New" w:cs="Courier New"/>
                      <w:sz w:val="20"/>
                      <w:szCs w:val="20"/>
                      <w:lang w:eastAsia="bg-BG"/>
                    </w:rPr>
                    <w:t xml:space="preserve"> и </w:t>
                  </w:r>
                  <w:proofErr w:type="spellStart"/>
                  <w:r w:rsidRPr="00E51AD6">
                    <w:rPr>
                      <w:rFonts w:ascii="Courier New" w:eastAsia="Times New Roman" w:hAnsi="Courier New" w:cs="Courier New"/>
                      <w:sz w:val="20"/>
                      <w:szCs w:val="20"/>
                      <w:lang w:eastAsia="bg-BG"/>
                    </w:rPr>
                    <w:t>Operation</w:t>
                  </w:r>
                  <w:proofErr w:type="spellEnd"/>
                  <w:r w:rsidRPr="00E51AD6">
                    <w:rPr>
                      <w:rFonts w:ascii="Courier New" w:eastAsia="Times New Roman" w:hAnsi="Courier New" w:cs="Courier New"/>
                      <w:sz w:val="20"/>
                      <w:szCs w:val="20"/>
                      <w:lang w:eastAsia="bg-BG"/>
                    </w:rPr>
                    <w:t xml:space="preserve"> </w:t>
                  </w:r>
                  <w:proofErr w:type="spellStart"/>
                  <w:r w:rsidRPr="00E51AD6">
                    <w:rPr>
                      <w:rFonts w:ascii="Courier New" w:eastAsia="Times New Roman" w:hAnsi="Courier New" w:cs="Courier New"/>
                      <w:sz w:val="20"/>
                      <w:szCs w:val="20"/>
                      <w:lang w:eastAsia="bg-BG"/>
                    </w:rPr>
                    <w:t>Log</w:t>
                  </w:r>
                  <w:proofErr w:type="spellEnd"/>
                  <w:r w:rsidRPr="00E51AD6">
                    <w:rPr>
                      <w:rFonts w:ascii="Courier New" w:eastAsia="Times New Roman" w:hAnsi="Courier New" w:cs="Courier New"/>
                      <w:sz w:val="20"/>
                      <w:szCs w:val="20"/>
                      <w:lang w:eastAsia="bg-BG"/>
                    </w:rPr>
                    <w:t xml:space="preserve"> и отстраняване на грешки, при писмено поискване от страна на Възложителя;</w:t>
                  </w:r>
                  <w:r w:rsidRPr="00E51AD6">
                    <w:rPr>
                      <w:rFonts w:ascii="Courier New" w:eastAsia="Times New Roman" w:hAnsi="Courier New" w:cs="Courier New"/>
                      <w:sz w:val="20"/>
                      <w:szCs w:val="20"/>
                      <w:lang w:eastAsia="bg-BG"/>
                    </w:rPr>
                    <w:br/>
                    <w:t>4. Инсталиране на нови версии на софтуера, при писмено поискване от страна на Възложителя;</w:t>
                  </w: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0"/>
                  </w:tblGrid>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Courier New" w:eastAsia="Times New Roman" w:hAnsi="Courier New" w:cs="Courier New"/>
                            <w:sz w:val="20"/>
                            <w:szCs w:val="20"/>
                            <w:lang w:eastAsia="bg-BG"/>
                          </w:rPr>
                        </w:pPr>
                        <w:r w:rsidRPr="00E51AD6">
                          <w:rPr>
                            <w:rFonts w:ascii="Times New Roman" w:eastAsia="Times New Roman" w:hAnsi="Times New Roman" w:cs="Times New Roman"/>
                            <w:b/>
                            <w:bCs/>
                            <w:sz w:val="24"/>
                            <w:szCs w:val="24"/>
                            <w:lang w:eastAsia="bg-BG"/>
                          </w:rPr>
                          <w:t>II.2.5) Критерии за възлагане</w:t>
                        </w:r>
                        <w:r w:rsidRPr="00E51AD6">
                          <w:rPr>
                            <w:rFonts w:ascii="Times New Roman" w:eastAsia="Times New Roman" w:hAnsi="Times New Roman" w:cs="Times New Roman"/>
                            <w:sz w:val="24"/>
                            <w:szCs w:val="24"/>
                            <w:lang w:eastAsia="bg-BG"/>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9"/>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Критериите по-долу</w:t>
                              </w:r>
                            </w:p>
                          </w:tc>
                        </w:tr>
                      </w:tbl>
                      <w:p w:rsidR="00E51AD6" w:rsidRPr="00E51AD6" w:rsidRDefault="00E51AD6" w:rsidP="00E51AD6">
                        <w:pPr>
                          <w:spacing w:after="0" w:line="240" w:lineRule="auto"/>
                          <w:rPr>
                            <w:rFonts w:ascii="Courier New" w:eastAsia="Times New Roman" w:hAnsi="Courier New" w:cs="Courier New"/>
                            <w:sz w:val="20"/>
                            <w:szCs w:val="20"/>
                            <w:lang w:eastAsia="bg-BG"/>
                          </w:rPr>
                        </w:pPr>
                      </w:p>
                    </w:tc>
                  </w:tr>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 </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485"/>
                          <w:gridCol w:w="1429"/>
                        </w:tblGrid>
                        <w:tr w:rsidR="00E51AD6" w:rsidRPr="00E51AD6">
                          <w:trPr>
                            <w:tblCellSpacing w:w="7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Критерий за качество: </w:t>
                              </w:r>
                              <w:r w:rsidRPr="00E51AD6">
                                <w:rPr>
                                  <w:rFonts w:ascii="Times New Roman" w:eastAsia="Times New Roman" w:hAnsi="Times New Roman" w:cs="Times New Roman"/>
                                  <w:sz w:val="24"/>
                                  <w:szCs w:val="24"/>
                                  <w:vertAlign w:val="superscript"/>
                                  <w:lang w:eastAsia="bg-BG"/>
                                </w:rPr>
                                <w:t>1</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sz w:val="24"/>
                                  <w:szCs w:val="24"/>
                                  <w:vertAlign w:val="superscript"/>
                                  <w:lang w:eastAsia="bg-BG"/>
                                </w:rPr>
                                <w:t>2</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sz w:val="24"/>
                                  <w:szCs w:val="24"/>
                                  <w:vertAlign w:val="superscript"/>
                                  <w:lang w:eastAsia="bg-BG"/>
                                </w:rPr>
                                <w:t>20</w:t>
                              </w:r>
                              <w:r w:rsidRPr="00E51AD6">
                                <w:rPr>
                                  <w:rFonts w:ascii="Times New Roman" w:eastAsia="Times New Roman" w:hAnsi="Times New Roman" w:cs="Times New Roman"/>
                                  <w:sz w:val="24"/>
                                  <w:szCs w:val="24"/>
                                  <w:lang w:eastAsia="bg-BG"/>
                                </w:rPr>
                                <w:t> </w:t>
                              </w:r>
                              <w:r w:rsidRPr="00E51AD6">
                                <w:rPr>
                                  <w:rFonts w:ascii="Courier New" w:eastAsia="Times New Roman" w:hAnsi="Courier New" w:cs="Courier New"/>
                                  <w:sz w:val="20"/>
                                  <w:szCs w:val="20"/>
                                  <w:lang w:eastAsia="bg-BG"/>
                                </w:rPr>
                                <w:t>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 </w:t>
                              </w:r>
                            </w:p>
                          </w:tc>
                        </w:tr>
                        <w:tr w:rsidR="00E51AD6" w:rsidRPr="00E51AD6">
                          <w:trPr>
                            <w:tblCellSpacing w:w="7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Цена</w:t>
                                    </w:r>
                                  </w:p>
                                </w:tc>
                              </w:tr>
                            </w:tbl>
                            <w:p w:rsidR="00E51AD6" w:rsidRPr="00E51AD6" w:rsidRDefault="00E51AD6" w:rsidP="00E51AD6">
                              <w:pPr>
                                <w:spacing w:after="0" w:line="240" w:lineRule="auto"/>
                                <w:rPr>
                                  <w:rFonts w:ascii="Courier New" w:eastAsia="Times New Roman" w:hAnsi="Courier New" w:cs="Courier New"/>
                                  <w:sz w:val="20"/>
                                  <w:szCs w:val="20"/>
                                  <w:lang w:eastAsia="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Тежест: </w:t>
                              </w:r>
                              <w:r w:rsidRPr="00E51AD6">
                                <w:rPr>
                                  <w:rFonts w:ascii="Times New Roman" w:eastAsia="Times New Roman" w:hAnsi="Times New Roman" w:cs="Times New Roman"/>
                                  <w:sz w:val="24"/>
                                  <w:szCs w:val="24"/>
                                  <w:vertAlign w:val="superscript"/>
                                  <w:lang w:eastAsia="bg-BG"/>
                                </w:rPr>
                                <w:t>21</w:t>
                              </w: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II.2.6) Прогнозна стойност</w:t>
                  </w:r>
                  <w:r w:rsidRPr="00E51AD6">
                    <w:rPr>
                      <w:rFonts w:ascii="Times New Roman" w:eastAsia="Times New Roman" w:hAnsi="Times New Roman" w:cs="Times New Roman"/>
                      <w:sz w:val="24"/>
                      <w:szCs w:val="24"/>
                      <w:lang w:eastAsia="bg-BG"/>
                    </w:rPr>
                    <w:br/>
                  </w:r>
                  <w:proofErr w:type="spellStart"/>
                  <w:r w:rsidRPr="00E51AD6">
                    <w:rPr>
                      <w:rFonts w:ascii="Times New Roman" w:eastAsia="Times New Roman" w:hAnsi="Times New Roman" w:cs="Times New Roman"/>
                      <w:sz w:val="24"/>
                      <w:szCs w:val="24"/>
                      <w:lang w:eastAsia="bg-BG"/>
                    </w:rPr>
                    <w:t>Стойност</w:t>
                  </w:r>
                  <w:proofErr w:type="spellEnd"/>
                  <w:r w:rsidRPr="00E51AD6">
                    <w:rPr>
                      <w:rFonts w:ascii="Times New Roman" w:eastAsia="Times New Roman" w:hAnsi="Times New Roman" w:cs="Times New Roman"/>
                      <w:sz w:val="24"/>
                      <w:szCs w:val="24"/>
                      <w:lang w:eastAsia="bg-BG"/>
                    </w:rPr>
                    <w:t>, без да се включва ДДС: </w:t>
                  </w:r>
                  <w:r w:rsidRPr="00E51AD6">
                    <w:rPr>
                      <w:rFonts w:ascii="Courier New" w:eastAsia="Times New Roman" w:hAnsi="Courier New" w:cs="Courier New"/>
                      <w:sz w:val="20"/>
                      <w:szCs w:val="20"/>
                      <w:lang w:eastAsia="bg-BG"/>
                    </w:rPr>
                    <w:t>3000</w:t>
                  </w:r>
                  <w:r w:rsidRPr="00E51AD6">
                    <w:rPr>
                      <w:rFonts w:ascii="Times New Roman" w:eastAsia="Times New Roman" w:hAnsi="Times New Roman" w:cs="Times New Roman"/>
                      <w:sz w:val="24"/>
                      <w:szCs w:val="24"/>
                      <w:lang w:eastAsia="bg-BG"/>
                    </w:rPr>
                    <w:t>      Валута: </w:t>
                  </w:r>
                  <w:r w:rsidRPr="00E51AD6">
                    <w:rPr>
                      <w:rFonts w:ascii="Courier New" w:eastAsia="Times New Roman" w:hAnsi="Courier New" w:cs="Courier New"/>
                      <w:sz w:val="20"/>
                      <w:szCs w:val="20"/>
                      <w:lang w:eastAsia="bg-BG"/>
                    </w:rPr>
                    <w:t>BGN</w:t>
                  </w:r>
                  <w:r w:rsidRPr="00E51AD6">
                    <w:rPr>
                      <w:rFonts w:ascii="Times New Roman" w:eastAsia="Times New Roman" w:hAnsi="Times New Roman" w:cs="Times New Roman"/>
                      <w:sz w:val="24"/>
                      <w:szCs w:val="24"/>
                      <w:lang w:eastAsia="bg-BG"/>
                    </w:rPr>
                    <w:br/>
                  </w:r>
                  <w:r w:rsidRPr="00E51AD6">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Courier New" w:eastAsia="Times New Roman" w:hAnsi="Courier New" w:cs="Courier New"/>
                      <w:sz w:val="20"/>
                      <w:szCs w:val="20"/>
                      <w:lang w:eastAsia="bg-BG"/>
                    </w:rPr>
                  </w:pPr>
                  <w:r w:rsidRPr="00E51AD6">
                    <w:rPr>
                      <w:rFonts w:ascii="Times New Roman" w:eastAsia="Times New Roman" w:hAnsi="Times New Roman" w:cs="Times New Roman"/>
                      <w:b/>
                      <w:bCs/>
                      <w:sz w:val="24"/>
                      <w:szCs w:val="24"/>
                      <w:lang w:eastAsia="bg-BG"/>
                    </w:rPr>
                    <w:t>II.2.7) Продължителност на поръчката, рамковото споразумение или динамичната система за покупки</w:t>
                  </w:r>
                  <w:r w:rsidRPr="00E51AD6">
                    <w:rPr>
                      <w:rFonts w:ascii="Times New Roman" w:eastAsia="Times New Roman" w:hAnsi="Times New Roman" w:cs="Times New Roman"/>
                      <w:sz w:val="24"/>
                      <w:szCs w:val="24"/>
                      <w:lang w:eastAsia="bg-BG"/>
                    </w:rPr>
                    <w:br/>
                    <w:t>Начална дата:  </w:t>
                  </w:r>
                  <w:r w:rsidRPr="00E51AD6">
                    <w:rPr>
                      <w:rFonts w:ascii="Times New Roman" w:eastAsia="Times New Roman" w:hAnsi="Times New Roman" w:cs="Times New Roman"/>
                      <w:i/>
                      <w:iCs/>
                      <w:sz w:val="24"/>
                      <w:szCs w:val="24"/>
                      <w:lang w:eastAsia="bg-BG"/>
                    </w:rPr>
                    <w:t>/</w:t>
                  </w:r>
                  <w:r w:rsidRPr="00E51AD6">
                    <w:rPr>
                      <w:rFonts w:ascii="Times New Roman" w:eastAsia="Times New Roman" w:hAnsi="Times New Roman" w:cs="Times New Roman"/>
                      <w:sz w:val="24"/>
                      <w:szCs w:val="24"/>
                      <w:lang w:eastAsia="bg-BG"/>
                    </w:rPr>
                    <w:t> Крайна дата: </w:t>
                  </w:r>
                  <w:r w:rsidRPr="00E51AD6">
                    <w:rPr>
                      <w:rFonts w:ascii="Courier New" w:eastAsia="Times New Roman" w:hAnsi="Courier New" w:cs="Courier New"/>
                      <w:sz w:val="20"/>
                      <w:szCs w:val="20"/>
                      <w:lang w:eastAsia="bg-BG"/>
                    </w:rPr>
                    <w:t>04/01/2022</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i/>
                      <w:iCs/>
                      <w:sz w:val="24"/>
                      <w:szCs w:val="24"/>
                      <w:lang w:eastAsia="bg-BG"/>
                    </w:rPr>
                    <w:t>(</w:t>
                  </w:r>
                  <w:proofErr w:type="spellStart"/>
                  <w:r w:rsidRPr="00E51AD6">
                    <w:rPr>
                      <w:rFonts w:ascii="Times New Roman" w:eastAsia="Times New Roman" w:hAnsi="Times New Roman" w:cs="Times New Roman"/>
                      <w:i/>
                      <w:iCs/>
                      <w:sz w:val="24"/>
                      <w:szCs w:val="24"/>
                      <w:lang w:eastAsia="bg-BG"/>
                    </w:rPr>
                    <w:t>дд</w:t>
                  </w:r>
                  <w:proofErr w:type="spellEnd"/>
                  <w:r w:rsidRPr="00E51AD6">
                    <w:rPr>
                      <w:rFonts w:ascii="Times New Roman" w:eastAsia="Times New Roman" w:hAnsi="Times New Roman" w:cs="Times New Roman"/>
                      <w:i/>
                      <w:iCs/>
                      <w:sz w:val="24"/>
                      <w:szCs w:val="24"/>
                      <w:lang w:eastAsia="bg-BG"/>
                    </w:rPr>
                    <w:t>/мм/</w:t>
                  </w:r>
                  <w:proofErr w:type="spellStart"/>
                  <w:r w:rsidRPr="00E51AD6">
                    <w:rPr>
                      <w:rFonts w:ascii="Times New Roman" w:eastAsia="Times New Roman" w:hAnsi="Times New Roman" w:cs="Times New Roman"/>
                      <w:i/>
                      <w:iCs/>
                      <w:sz w:val="24"/>
                      <w:szCs w:val="24"/>
                      <w:lang w:eastAsia="bg-BG"/>
                    </w:rPr>
                    <w:t>гггг</w:t>
                  </w:r>
                  <w:proofErr w:type="spellEnd"/>
                  <w:r w:rsidRPr="00E51AD6">
                    <w:rPr>
                      <w:rFonts w:ascii="Times New Roman" w:eastAsia="Times New Roman" w:hAnsi="Times New Roman" w:cs="Times New Roman"/>
                      <w:i/>
                      <w:iCs/>
                      <w:sz w:val="24"/>
                      <w:szCs w:val="24"/>
                      <w:lang w:eastAsia="bg-BG"/>
                    </w:rPr>
                    <w:t>)</w:t>
                  </w:r>
                  <w:r w:rsidRPr="00E51AD6">
                    <w:rPr>
                      <w:rFonts w:ascii="Times New Roman" w:eastAsia="Times New Roman" w:hAnsi="Times New Roman" w:cs="Times New Roman"/>
                      <w:sz w:val="24"/>
                      <w:szCs w:val="24"/>
                      <w:lang w:eastAsia="bg-BG"/>
                    </w:rPr>
                    <w:br/>
                  </w:r>
                  <w:r w:rsidRPr="00E51AD6">
                    <w:rPr>
                      <w:rFonts w:ascii="Times New Roman" w:eastAsia="Times New Roman" w:hAnsi="Times New Roman" w:cs="Times New Roman"/>
                      <w:sz w:val="24"/>
                      <w:szCs w:val="24"/>
                      <w:lang w:eastAsia="bg-BG"/>
                    </w:rPr>
                    <w:br/>
                    <w:t>Тази поръчка подлежи на подновяване: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не</w:t>
                        </w: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br/>
                    <w:t>Описание на подновяванията:</w:t>
                  </w: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 xml:space="preserve">II.2.9) Информация относно ограничение за броя на </w:t>
                  </w:r>
                  <w:proofErr w:type="spellStart"/>
                  <w:r w:rsidRPr="00E51AD6">
                    <w:rPr>
                      <w:rFonts w:ascii="Times New Roman" w:eastAsia="Times New Roman" w:hAnsi="Times New Roman" w:cs="Times New Roman"/>
                      <w:b/>
                      <w:bCs/>
                      <w:sz w:val="24"/>
                      <w:szCs w:val="24"/>
                      <w:lang w:eastAsia="bg-BG"/>
                    </w:rPr>
                    <w:t>кадидатите</w:t>
                  </w:r>
                  <w:proofErr w:type="spellEnd"/>
                  <w:r w:rsidRPr="00E51AD6">
                    <w:rPr>
                      <w:rFonts w:ascii="Times New Roman" w:eastAsia="Times New Roman" w:hAnsi="Times New Roman" w:cs="Times New Roman"/>
                      <w:b/>
                      <w:bCs/>
                      <w:sz w:val="24"/>
                      <w:szCs w:val="24"/>
                      <w:lang w:eastAsia="bg-BG"/>
                    </w:rPr>
                    <w:t>, които ще бъдат поканени </w:t>
                  </w:r>
                  <w:r w:rsidRPr="00E51AD6">
                    <w:rPr>
                      <w:rFonts w:ascii="Times New Roman" w:eastAsia="Times New Roman" w:hAnsi="Times New Roman" w:cs="Times New Roman"/>
                      <w:i/>
                      <w:iCs/>
                      <w:sz w:val="24"/>
                      <w:szCs w:val="24"/>
                      <w:lang w:eastAsia="bg-BG"/>
                    </w:rPr>
                    <w:t>(с изключение на открити процедури)</w:t>
                  </w:r>
                  <w:r w:rsidRPr="00E51AD6">
                    <w:rPr>
                      <w:rFonts w:ascii="Times New Roman" w:eastAsia="Times New Roman" w:hAnsi="Times New Roman" w:cs="Times New Roman"/>
                      <w:sz w:val="24"/>
                      <w:szCs w:val="24"/>
                      <w:lang w:eastAsia="bg-BG"/>
                    </w:rPr>
                    <w:br/>
                    <w:t>Очакван брой кандидати:</w:t>
                  </w:r>
                  <w:r w:rsidRPr="00E51AD6">
                    <w:rPr>
                      <w:rFonts w:ascii="Times New Roman" w:eastAsia="Times New Roman" w:hAnsi="Times New Roman" w:cs="Times New Roman"/>
                      <w:sz w:val="24"/>
                      <w:szCs w:val="24"/>
                      <w:lang w:eastAsia="bg-BG"/>
                    </w:rPr>
                    <w:br/>
                  </w:r>
                  <w:r w:rsidRPr="00E51AD6">
                    <w:rPr>
                      <w:rFonts w:ascii="Times New Roman" w:eastAsia="Times New Roman" w:hAnsi="Times New Roman" w:cs="Times New Roman"/>
                      <w:i/>
                      <w:iCs/>
                      <w:sz w:val="24"/>
                      <w:szCs w:val="24"/>
                      <w:lang w:eastAsia="bg-BG"/>
                    </w:rPr>
                    <w:lastRenderedPageBreak/>
                    <w:t>или</w:t>
                  </w:r>
                  <w:r w:rsidRPr="00E51AD6">
                    <w:rPr>
                      <w:rFonts w:ascii="Times New Roman" w:eastAsia="Times New Roman" w:hAnsi="Times New Roman" w:cs="Times New Roman"/>
                      <w:sz w:val="24"/>
                      <w:szCs w:val="24"/>
                      <w:lang w:eastAsia="bg-BG"/>
                    </w:rPr>
                    <w:t> Предвиден минимален брой:  </w:t>
                  </w:r>
                  <w:r w:rsidRPr="00E51AD6">
                    <w:rPr>
                      <w:rFonts w:ascii="Times New Roman" w:eastAsia="Times New Roman" w:hAnsi="Times New Roman" w:cs="Times New Roman"/>
                      <w:i/>
                      <w:iCs/>
                      <w:sz w:val="24"/>
                      <w:szCs w:val="24"/>
                      <w:lang w:eastAsia="bg-BG"/>
                    </w:rPr>
                    <w:t>/</w:t>
                  </w:r>
                  <w:r w:rsidRPr="00E51AD6">
                    <w:rPr>
                      <w:rFonts w:ascii="Times New Roman" w:eastAsia="Times New Roman" w:hAnsi="Times New Roman" w:cs="Times New Roman"/>
                      <w:sz w:val="24"/>
                      <w:szCs w:val="24"/>
                      <w:lang w:eastAsia="bg-BG"/>
                    </w:rPr>
                    <w:t> Максимален брой: (</w:t>
                  </w:r>
                  <w:r w:rsidRPr="00E51AD6">
                    <w:rPr>
                      <w:rFonts w:ascii="Times New Roman" w:eastAsia="Times New Roman" w:hAnsi="Times New Roman" w:cs="Times New Roman"/>
                      <w:sz w:val="24"/>
                      <w:szCs w:val="24"/>
                      <w:vertAlign w:val="superscript"/>
                      <w:lang w:eastAsia="bg-BG"/>
                    </w:rPr>
                    <w:t>2</w:t>
                  </w:r>
                  <w:r w:rsidRPr="00E51AD6">
                    <w:rPr>
                      <w:rFonts w:ascii="Times New Roman" w:eastAsia="Times New Roman" w:hAnsi="Times New Roman" w:cs="Times New Roman"/>
                      <w:sz w:val="24"/>
                      <w:szCs w:val="24"/>
                      <w:lang w:eastAsia="bg-BG"/>
                    </w:rPr>
                    <w:t>)</w:t>
                  </w:r>
                  <w:r w:rsidRPr="00E51AD6">
                    <w:rPr>
                      <w:rFonts w:ascii="Times New Roman" w:eastAsia="Times New Roman" w:hAnsi="Times New Roman" w:cs="Times New Roman"/>
                      <w:sz w:val="24"/>
                      <w:szCs w:val="24"/>
                      <w:lang w:eastAsia="bg-BG"/>
                    </w:rPr>
                    <w:br/>
                    <w:t xml:space="preserve">Обективни критерии за избор на ограничен брой </w:t>
                  </w:r>
                  <w:proofErr w:type="spellStart"/>
                  <w:r w:rsidRPr="00E51AD6">
                    <w:rPr>
                      <w:rFonts w:ascii="Times New Roman" w:eastAsia="Times New Roman" w:hAnsi="Times New Roman" w:cs="Times New Roman"/>
                      <w:sz w:val="24"/>
                      <w:szCs w:val="24"/>
                      <w:lang w:eastAsia="bg-BG"/>
                    </w:rPr>
                    <w:t>кандиадти</w:t>
                  </w:r>
                  <w:proofErr w:type="spellEnd"/>
                  <w:r w:rsidRPr="00E51AD6">
                    <w:rPr>
                      <w:rFonts w:ascii="Times New Roman" w:eastAsia="Times New Roman" w:hAnsi="Times New Roman" w:cs="Times New Roman"/>
                      <w:sz w:val="24"/>
                      <w:szCs w:val="24"/>
                      <w:lang w:eastAsia="bg-BG"/>
                    </w:rPr>
                    <w:t>:</w:t>
                  </w: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Courier New" w:eastAsia="Times New Roman" w:hAnsi="Courier New" w:cs="Courier New"/>
                      <w:sz w:val="20"/>
                      <w:szCs w:val="20"/>
                      <w:lang w:eastAsia="bg-BG"/>
                    </w:rPr>
                  </w:pPr>
                  <w:r w:rsidRPr="00E51AD6">
                    <w:rPr>
                      <w:rFonts w:ascii="Times New Roman" w:eastAsia="Times New Roman" w:hAnsi="Times New Roman" w:cs="Times New Roman"/>
                      <w:b/>
                      <w:bCs/>
                      <w:sz w:val="24"/>
                      <w:szCs w:val="24"/>
                      <w:lang w:eastAsia="bg-BG"/>
                    </w:rPr>
                    <w:lastRenderedPageBreak/>
                    <w:t>II.2.10) Информация относно вариантите</w:t>
                  </w:r>
                  <w:r w:rsidRPr="00E51AD6">
                    <w:rPr>
                      <w:rFonts w:ascii="Times New Roman" w:eastAsia="Times New Roman" w:hAnsi="Times New Roman" w:cs="Times New Roman"/>
                      <w:sz w:val="24"/>
                      <w:szCs w:val="24"/>
                      <w:lang w:eastAsia="bg-BG"/>
                    </w:rPr>
                    <w:br/>
                    <w:t>Ще бъдат приемани варианти: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не</w:t>
                        </w:r>
                      </w:p>
                    </w:tc>
                  </w:tr>
                </w:tbl>
                <w:p w:rsidR="00E51AD6" w:rsidRPr="00E51AD6" w:rsidRDefault="00E51AD6" w:rsidP="00E51AD6">
                  <w:pPr>
                    <w:spacing w:after="0" w:line="240" w:lineRule="auto"/>
                    <w:rPr>
                      <w:rFonts w:ascii="Courier New" w:eastAsia="Times New Roman" w:hAnsi="Courier New" w:cs="Courier New"/>
                      <w:sz w:val="20"/>
                      <w:szCs w:val="20"/>
                      <w:lang w:eastAsia="bg-BG"/>
                    </w:rPr>
                  </w:pP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Courier New" w:eastAsia="Times New Roman" w:hAnsi="Courier New" w:cs="Courier New"/>
                      <w:sz w:val="24"/>
                      <w:szCs w:val="24"/>
                      <w:lang w:eastAsia="bg-BG"/>
                    </w:rPr>
                  </w:pPr>
                  <w:r w:rsidRPr="00E51AD6">
                    <w:rPr>
                      <w:rFonts w:ascii="Times New Roman" w:eastAsia="Times New Roman" w:hAnsi="Times New Roman" w:cs="Times New Roman"/>
                      <w:b/>
                      <w:bCs/>
                      <w:sz w:val="24"/>
                      <w:szCs w:val="24"/>
                      <w:lang w:eastAsia="bg-BG"/>
                    </w:rPr>
                    <w:t>II.2.11) Информация относно опциите</w:t>
                  </w:r>
                  <w:r w:rsidRPr="00E51AD6">
                    <w:rPr>
                      <w:rFonts w:ascii="Times New Roman" w:eastAsia="Times New Roman" w:hAnsi="Times New Roman" w:cs="Times New Roman"/>
                      <w:sz w:val="24"/>
                      <w:szCs w:val="24"/>
                      <w:lang w:eastAsia="bg-BG"/>
                    </w:rPr>
                    <w:br/>
                    <w:t>Опции: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не</w:t>
                        </w: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br/>
                    <w:t>Описание на опциите:</w:t>
                  </w: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II.2.12) Информация относно електронни каталози</w:t>
                  </w:r>
                  <w:r w:rsidRPr="00E51AD6">
                    <w:rPr>
                      <w:rFonts w:ascii="Times New Roman" w:eastAsia="Times New Roman" w:hAnsi="Times New Roman" w:cs="Times New Roman"/>
                      <w:sz w:val="24"/>
                      <w:szCs w:val="24"/>
                      <w:lang w:eastAsia="bg-BG"/>
                    </w:rPr>
                    <w:br/>
                    <w:t>Офертите трябва да бъдат представени под формата на електронни каталози или да включват електронен каталог: </w:t>
                  </w:r>
                  <w:r w:rsidRPr="00E51AD6">
                    <w:rPr>
                      <w:rFonts w:ascii="Courier New" w:eastAsia="Times New Roman" w:hAnsi="Courier New" w:cs="Courier New"/>
                      <w:sz w:val="20"/>
                      <w:szCs w:val="20"/>
                      <w:lang w:eastAsia="bg-BG"/>
                    </w:rPr>
                    <w:t>НЕ</w:t>
                  </w: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Courier New" w:eastAsia="Times New Roman" w:hAnsi="Courier New" w:cs="Courier New"/>
                      <w:sz w:val="20"/>
                      <w:szCs w:val="20"/>
                      <w:lang w:eastAsia="bg-BG"/>
                    </w:rPr>
                  </w:pPr>
                  <w:r w:rsidRPr="00E51AD6">
                    <w:rPr>
                      <w:rFonts w:ascii="Times New Roman" w:eastAsia="Times New Roman" w:hAnsi="Times New Roman" w:cs="Times New Roman"/>
                      <w:b/>
                      <w:bCs/>
                      <w:sz w:val="24"/>
                      <w:szCs w:val="24"/>
                      <w:lang w:eastAsia="bg-BG"/>
                    </w:rPr>
                    <w:t>II.2.13) Информация относно средства от Европейския съюз</w:t>
                  </w:r>
                  <w:r w:rsidRPr="00E51AD6">
                    <w:rPr>
                      <w:rFonts w:ascii="Times New Roman" w:eastAsia="Times New Roman" w:hAnsi="Times New Roman" w:cs="Times New Roman"/>
                      <w:sz w:val="24"/>
                      <w:szCs w:val="24"/>
                      <w:lang w:eastAsia="bg-BG"/>
                    </w:rPr>
                    <w:br/>
                    <w:t>Обществената поръчка е във връзка с проект и/или програма, финансиран/а със средства от Европейския съюз: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не</w:t>
                        </w:r>
                      </w:p>
                    </w:tc>
                  </w:tr>
                </w:tbl>
                <w:p w:rsidR="00E51AD6" w:rsidRPr="00E51AD6" w:rsidRDefault="00E51AD6" w:rsidP="00E51AD6">
                  <w:pPr>
                    <w:spacing w:after="0" w:line="240" w:lineRule="auto"/>
                    <w:rPr>
                      <w:rFonts w:ascii="Courier New" w:eastAsia="Times New Roman" w:hAnsi="Courier New" w:cs="Courier New"/>
                      <w:sz w:val="20"/>
                      <w:szCs w:val="20"/>
                      <w:lang w:eastAsia="bg-BG"/>
                    </w:rPr>
                  </w:pPr>
                </w:p>
              </w:tc>
            </w:tr>
            <w:tr w:rsidR="00E51AD6" w:rsidRPr="00E51AD6" w:rsidT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II.2.14) Допълнителна информация</w:t>
                  </w:r>
                  <w:r w:rsidRPr="00E51AD6">
                    <w:rPr>
                      <w:rFonts w:ascii="Times New Roman" w:eastAsia="Times New Roman" w:hAnsi="Times New Roman" w:cs="Times New Roman"/>
                      <w:sz w:val="24"/>
                      <w:szCs w:val="24"/>
                      <w:lang w:eastAsia="bg-BG"/>
                    </w:rPr>
                    <w:t>:</w:t>
                  </w: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bl>
    <w:p w:rsidR="00E51AD6" w:rsidRPr="00E51AD6" w:rsidRDefault="00E51AD6" w:rsidP="00E51AD6">
      <w:pPr>
        <w:spacing w:after="0" w:line="240" w:lineRule="auto"/>
        <w:rPr>
          <w:rFonts w:ascii="Trebuchet MS" w:eastAsia="Times New Roman" w:hAnsi="Trebuchet MS" w:cs="Times New Roman"/>
          <w:b/>
          <w:bCs/>
          <w:color w:val="000000"/>
          <w:lang w:eastAsia="bg-BG"/>
        </w:rPr>
      </w:pPr>
      <w:r w:rsidRPr="00E51AD6">
        <w:rPr>
          <w:rFonts w:ascii="Trebuchet MS" w:eastAsia="Times New Roman" w:hAnsi="Trebuchet MS" w:cs="Times New Roman"/>
          <w:b/>
          <w:bCs/>
          <w:color w:val="000000"/>
          <w:lang w:eastAsia="bg-BG"/>
        </w:rPr>
        <w:lastRenderedPageBreak/>
        <w:t> Раздел III: Правна, икономическа, финансова и техническа информация </w:t>
      </w:r>
    </w:p>
    <w:p w:rsidR="00E51AD6" w:rsidRPr="00E51AD6" w:rsidRDefault="00E51AD6" w:rsidP="00E51AD6">
      <w:pPr>
        <w:spacing w:before="100" w:beforeAutospacing="1" w:after="100" w:afterAutospacing="1"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b/>
          <w:bCs/>
          <w:color w:val="000000"/>
          <w:sz w:val="18"/>
          <w:szCs w:val="18"/>
          <w:lang w:eastAsia="bg-BG"/>
        </w:rPr>
        <w:t>III.1) Условия за участие</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III.1.1) Годност за упражняване на професионалната дейност, включително изисквания във връзка с вписването в професионални или търговски регистри</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sz w:val="24"/>
                <w:szCs w:val="24"/>
                <w:lang w:eastAsia="bg-BG"/>
              </w:rPr>
              <w:br/>
              <w:t>Списък и кратко описание на условията:</w:t>
            </w:r>
            <w:r w:rsidRPr="00E51AD6">
              <w:rPr>
                <w:rFonts w:ascii="Times New Roman" w:eastAsia="Times New Roman" w:hAnsi="Times New Roman" w:cs="Times New Roman"/>
                <w:sz w:val="24"/>
                <w:szCs w:val="24"/>
                <w:lang w:eastAsia="bg-BG"/>
              </w:rPr>
              <w:br/>
            </w:r>
            <w:r w:rsidRPr="00E51AD6">
              <w:rPr>
                <w:rFonts w:ascii="Courier New" w:eastAsia="Times New Roman" w:hAnsi="Courier New" w:cs="Courier New"/>
                <w:sz w:val="20"/>
                <w:szCs w:val="20"/>
                <w:lang w:eastAsia="bg-BG"/>
              </w:rPr>
              <w:t>няма</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III.1.2) Икономическо и финансово състояние</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sz w:val="24"/>
                <w:szCs w:val="24"/>
                <w:lang w:eastAsia="bg-BG"/>
              </w:rPr>
              <w:br/>
              <w:t>Критерии за подбор, както е указано в документацията за обществената поръчка: </w:t>
            </w:r>
            <w:r w:rsidRPr="00E51AD6">
              <w:rPr>
                <w:rFonts w:ascii="Courier New" w:eastAsia="Times New Roman" w:hAnsi="Courier New" w:cs="Courier New"/>
                <w:sz w:val="20"/>
                <w:szCs w:val="20"/>
                <w:lang w:eastAsia="bg-BG"/>
              </w:rPr>
              <w:t>НЕ</w:t>
            </w:r>
            <w:r w:rsidRPr="00E51AD6">
              <w:rPr>
                <w:rFonts w:ascii="Times New Roman" w:eastAsia="Times New Roman" w:hAnsi="Times New Roman" w:cs="Times New Roman"/>
                <w:sz w:val="24"/>
                <w:szCs w:val="24"/>
                <w:lang w:eastAsia="bg-BG"/>
              </w:rPr>
              <w:br/>
              <w:t>Списък и кратко описание на критериите за подбор:</w:t>
            </w:r>
            <w:r w:rsidRPr="00E51AD6">
              <w:rPr>
                <w:rFonts w:ascii="Times New Roman" w:eastAsia="Times New Roman" w:hAnsi="Times New Roman" w:cs="Times New Roman"/>
                <w:sz w:val="24"/>
                <w:szCs w:val="24"/>
                <w:lang w:eastAsia="bg-BG"/>
              </w:rPr>
              <w:br/>
            </w:r>
            <w:r w:rsidRPr="00E51AD6">
              <w:rPr>
                <w:rFonts w:ascii="Courier New" w:eastAsia="Times New Roman" w:hAnsi="Courier New" w:cs="Courier New"/>
                <w:sz w:val="20"/>
                <w:szCs w:val="20"/>
                <w:lang w:eastAsia="bg-BG"/>
              </w:rPr>
              <w:t>няма</w:t>
            </w:r>
            <w:r w:rsidRPr="00E51AD6">
              <w:rPr>
                <w:rFonts w:ascii="Times New Roman" w:eastAsia="Times New Roman" w:hAnsi="Times New Roman" w:cs="Times New Roman"/>
                <w:sz w:val="24"/>
                <w:szCs w:val="24"/>
                <w:lang w:eastAsia="bg-BG"/>
              </w:rPr>
              <w:br/>
              <w:t>Изисквано минимално/ни ниво/а:</w:t>
            </w:r>
            <w:r w:rsidRPr="00E51AD6">
              <w:rPr>
                <w:rFonts w:ascii="Times New Roman" w:eastAsia="Times New Roman" w:hAnsi="Times New Roman" w:cs="Times New Roman"/>
                <w:sz w:val="24"/>
                <w:szCs w:val="24"/>
                <w:vertAlign w:val="superscript"/>
                <w:lang w:eastAsia="bg-BG"/>
              </w:rPr>
              <w:t>2</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III.1.3) Технически и професионални възможности</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sz w:val="24"/>
                <w:szCs w:val="24"/>
                <w:lang w:eastAsia="bg-BG"/>
              </w:rPr>
              <w:br/>
              <w:t>Критерии за подбор, както е указано в документацията за обществената поръчка: </w:t>
            </w:r>
            <w:r w:rsidRPr="00E51AD6">
              <w:rPr>
                <w:rFonts w:ascii="Courier New" w:eastAsia="Times New Roman" w:hAnsi="Courier New" w:cs="Courier New"/>
                <w:sz w:val="20"/>
                <w:szCs w:val="20"/>
                <w:lang w:eastAsia="bg-BG"/>
              </w:rPr>
              <w:t>НЕ</w:t>
            </w:r>
            <w:r w:rsidRPr="00E51AD6">
              <w:rPr>
                <w:rFonts w:ascii="Times New Roman" w:eastAsia="Times New Roman" w:hAnsi="Times New Roman" w:cs="Times New Roman"/>
                <w:sz w:val="24"/>
                <w:szCs w:val="24"/>
                <w:lang w:eastAsia="bg-BG"/>
              </w:rPr>
              <w:br/>
              <w:t>Списък и кратко описание на критериите за подбор:</w:t>
            </w:r>
            <w:r w:rsidRPr="00E51AD6">
              <w:rPr>
                <w:rFonts w:ascii="Times New Roman" w:eastAsia="Times New Roman" w:hAnsi="Times New Roman" w:cs="Times New Roman"/>
                <w:sz w:val="24"/>
                <w:szCs w:val="24"/>
                <w:lang w:eastAsia="bg-BG"/>
              </w:rPr>
              <w:br/>
            </w:r>
            <w:r w:rsidRPr="00E51AD6">
              <w:rPr>
                <w:rFonts w:ascii="Courier New" w:eastAsia="Times New Roman" w:hAnsi="Courier New" w:cs="Courier New"/>
                <w:sz w:val="20"/>
                <w:szCs w:val="20"/>
                <w:lang w:eastAsia="bg-BG"/>
              </w:rPr>
              <w:t>няма</w:t>
            </w:r>
            <w:r w:rsidRPr="00E51AD6">
              <w:rPr>
                <w:rFonts w:ascii="Times New Roman" w:eastAsia="Times New Roman" w:hAnsi="Times New Roman" w:cs="Times New Roman"/>
                <w:sz w:val="24"/>
                <w:szCs w:val="24"/>
                <w:lang w:eastAsia="bg-BG"/>
              </w:rPr>
              <w:br/>
              <w:t>Изисквано минимално/ни ниво/а:</w:t>
            </w:r>
            <w:r w:rsidRPr="00E51AD6">
              <w:rPr>
                <w:rFonts w:ascii="Times New Roman" w:eastAsia="Times New Roman" w:hAnsi="Times New Roman" w:cs="Times New Roman"/>
                <w:sz w:val="24"/>
                <w:szCs w:val="24"/>
                <w:vertAlign w:val="superscript"/>
                <w:lang w:eastAsia="bg-BG"/>
              </w:rPr>
              <w:t>2</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III.1.5) Информация относно запазени поръчки</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sz w:val="24"/>
                <w:szCs w:val="24"/>
                <w:vertAlign w:val="superscript"/>
                <w:lang w:eastAsia="bg-BG"/>
              </w:rPr>
              <w:t>2</w:t>
            </w:r>
            <w:r w:rsidRPr="00E51AD6">
              <w:rPr>
                <w:rFonts w:ascii="Times New Roman" w:eastAsia="Times New Roman" w:hAnsi="Times New Roman" w:cs="Times New Roman"/>
                <w:sz w:val="24"/>
                <w:szCs w:val="24"/>
                <w:lang w:eastAsia="bg-BG"/>
              </w:rPr>
              <w:br/>
              <w:t>Поръчката е запазена за защитени предприятия и икономически оператори, насочени към социална и професионална интеграция на лица с увреждания или лица в неравностойно положение: </w:t>
            </w:r>
            <w:r w:rsidRPr="00E51AD6">
              <w:rPr>
                <w:rFonts w:ascii="Courier New" w:eastAsia="Times New Roman" w:hAnsi="Courier New" w:cs="Courier New"/>
                <w:sz w:val="20"/>
                <w:szCs w:val="20"/>
                <w:lang w:eastAsia="bg-BG"/>
              </w:rPr>
              <w:t>НЕ</w:t>
            </w:r>
            <w:r w:rsidRPr="00E51AD6">
              <w:rPr>
                <w:rFonts w:ascii="Times New Roman" w:eastAsia="Times New Roman" w:hAnsi="Times New Roman" w:cs="Times New Roman"/>
                <w:sz w:val="24"/>
                <w:szCs w:val="24"/>
                <w:lang w:eastAsia="bg-BG"/>
              </w:rPr>
              <w:br/>
              <w:t>Изпълнението на поръчката е ограничено в рамките на програми за създаване на защитени работни места: </w:t>
            </w:r>
            <w:r w:rsidRPr="00E51AD6">
              <w:rPr>
                <w:rFonts w:ascii="Courier New" w:eastAsia="Times New Roman" w:hAnsi="Courier New" w:cs="Courier New"/>
                <w:sz w:val="20"/>
                <w:szCs w:val="20"/>
                <w:lang w:eastAsia="bg-BG"/>
              </w:rPr>
              <w:t>НЕ</w:t>
            </w:r>
          </w:p>
        </w:tc>
      </w:tr>
    </w:tbl>
    <w:p w:rsidR="00E51AD6" w:rsidRPr="00E51AD6" w:rsidRDefault="00E51AD6" w:rsidP="00E51AD6">
      <w:pPr>
        <w:spacing w:before="100" w:beforeAutospacing="1" w:after="100" w:afterAutospacing="1"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b/>
          <w:bCs/>
          <w:color w:val="000000"/>
          <w:sz w:val="18"/>
          <w:szCs w:val="18"/>
          <w:lang w:eastAsia="bg-BG"/>
        </w:rPr>
        <w:t>III.2) Условия във връзка с поръчката </w:t>
      </w:r>
      <w:r w:rsidRPr="00E51AD6">
        <w:rPr>
          <w:rFonts w:ascii="Trebuchet MS" w:eastAsia="Times New Roman" w:hAnsi="Trebuchet MS" w:cs="Times New Roman"/>
          <w:b/>
          <w:bCs/>
          <w:color w:val="000000"/>
          <w:sz w:val="18"/>
          <w:szCs w:val="18"/>
          <w:vertAlign w:val="superscript"/>
          <w:lang w:eastAsia="bg-BG"/>
        </w:rPr>
        <w:t>2</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III.2.1) Информация относно определена професия</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i/>
                <w:iCs/>
                <w:sz w:val="24"/>
                <w:szCs w:val="24"/>
                <w:lang w:eastAsia="bg-BG"/>
              </w:rPr>
              <w:t>(само за поръчки за услуги)</w:t>
            </w:r>
            <w:r w:rsidRPr="00E51AD6">
              <w:rPr>
                <w:rFonts w:ascii="Times New Roman" w:eastAsia="Times New Roman" w:hAnsi="Times New Roman" w:cs="Times New Roman"/>
                <w:sz w:val="24"/>
                <w:szCs w:val="24"/>
                <w:lang w:eastAsia="bg-BG"/>
              </w:rPr>
              <w:br/>
            </w:r>
            <w:proofErr w:type="spellStart"/>
            <w:r w:rsidRPr="00E51AD6">
              <w:rPr>
                <w:rFonts w:ascii="Times New Roman" w:eastAsia="Times New Roman" w:hAnsi="Times New Roman" w:cs="Times New Roman"/>
                <w:sz w:val="24"/>
                <w:szCs w:val="24"/>
                <w:lang w:eastAsia="bg-BG"/>
              </w:rPr>
              <w:t>Изпълненито</w:t>
            </w:r>
            <w:proofErr w:type="spellEnd"/>
            <w:r w:rsidRPr="00E51AD6">
              <w:rPr>
                <w:rFonts w:ascii="Times New Roman" w:eastAsia="Times New Roman" w:hAnsi="Times New Roman" w:cs="Times New Roman"/>
                <w:sz w:val="24"/>
                <w:szCs w:val="24"/>
                <w:lang w:eastAsia="bg-BG"/>
              </w:rPr>
              <w:t xml:space="preserve"> на поръчката е ограничено до определена професия: </w:t>
            </w:r>
            <w:r w:rsidRPr="00E51AD6">
              <w:rPr>
                <w:rFonts w:ascii="Courier New" w:eastAsia="Times New Roman" w:hAnsi="Courier New" w:cs="Courier New"/>
                <w:sz w:val="20"/>
                <w:szCs w:val="20"/>
                <w:lang w:eastAsia="bg-BG"/>
              </w:rPr>
              <w:t>НЕ</w:t>
            </w:r>
            <w:r w:rsidRPr="00E51AD6">
              <w:rPr>
                <w:rFonts w:ascii="Times New Roman" w:eastAsia="Times New Roman" w:hAnsi="Times New Roman" w:cs="Times New Roman"/>
                <w:sz w:val="24"/>
                <w:szCs w:val="24"/>
                <w:lang w:eastAsia="bg-BG"/>
              </w:rPr>
              <w:br/>
              <w:t>Позоваване на приложимата законова, подзаконова или административна разпоредба:</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lastRenderedPageBreak/>
              <w:t>III.2.2) Условия за изпълнение на поръчката</w:t>
            </w:r>
            <w:r w:rsidRPr="00E51AD6">
              <w:rPr>
                <w:rFonts w:ascii="Times New Roman" w:eastAsia="Times New Roman" w:hAnsi="Times New Roman" w:cs="Times New Roman"/>
                <w:sz w:val="24"/>
                <w:szCs w:val="24"/>
                <w:lang w:eastAsia="bg-BG"/>
              </w:rPr>
              <w:t>:</w:t>
            </w:r>
            <w:r w:rsidRPr="00E51AD6">
              <w:rPr>
                <w:rFonts w:ascii="Times New Roman" w:eastAsia="Times New Roman" w:hAnsi="Times New Roman" w:cs="Times New Roman"/>
                <w:sz w:val="24"/>
                <w:szCs w:val="24"/>
                <w:lang w:eastAsia="bg-BG"/>
              </w:rPr>
              <w:br/>
            </w:r>
            <w:r w:rsidRPr="00E51AD6">
              <w:rPr>
                <w:rFonts w:ascii="Courier New" w:eastAsia="Times New Roman" w:hAnsi="Courier New" w:cs="Courier New"/>
                <w:sz w:val="20"/>
                <w:szCs w:val="20"/>
                <w:lang w:eastAsia="bg-BG"/>
              </w:rPr>
              <w:t>Гаранцията за изпълнение на договора е в размер на 5 % от общата стойност на договора за обществена поръчка без включен ДДС. Гаранцията може да се предостави под формата на парична сума, внесена по банкова сметка на Възложителя, банкова гаранция или застраховка, която обезпечава изпълнението чрез покритие на отговорността на Изпълнителя. Срока на валидност на предоставената гаранция следва да бъде за целия срок на действие на договора, плюс 30 /тридесет/дни след прекратяването на Договора.</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III.2.3) Информация относно персонала, който отговаря за изпълнението на поръчката</w:t>
            </w:r>
            <w:r w:rsidRPr="00E51AD6">
              <w:rPr>
                <w:rFonts w:ascii="Times New Roman" w:eastAsia="Times New Roman" w:hAnsi="Times New Roman" w:cs="Times New Roman"/>
                <w:sz w:val="24"/>
                <w:szCs w:val="24"/>
                <w:lang w:eastAsia="bg-BG"/>
              </w:rPr>
              <w:br/>
              <w:t>Задължение за посочване на имената и професионалните квалификации на персонала, който отговаря за изпълнението на поръчката: </w:t>
            </w:r>
            <w:r w:rsidRPr="00E51AD6">
              <w:rPr>
                <w:rFonts w:ascii="Courier New" w:eastAsia="Times New Roman" w:hAnsi="Courier New" w:cs="Courier New"/>
                <w:sz w:val="20"/>
                <w:szCs w:val="20"/>
                <w:lang w:eastAsia="bg-BG"/>
              </w:rPr>
              <w:t>НЕ</w:t>
            </w:r>
          </w:p>
        </w:tc>
      </w:tr>
    </w:tbl>
    <w:p w:rsidR="00E51AD6" w:rsidRPr="00E51AD6" w:rsidRDefault="00E51AD6" w:rsidP="00E51AD6">
      <w:pPr>
        <w:spacing w:after="0" w:line="240" w:lineRule="auto"/>
        <w:rPr>
          <w:rFonts w:ascii="Trebuchet MS" w:eastAsia="Times New Roman" w:hAnsi="Trebuchet MS" w:cs="Times New Roman"/>
          <w:b/>
          <w:bCs/>
          <w:color w:val="000000"/>
          <w:lang w:eastAsia="bg-BG"/>
        </w:rPr>
      </w:pPr>
      <w:r w:rsidRPr="00E51AD6">
        <w:rPr>
          <w:rFonts w:ascii="Trebuchet MS" w:eastAsia="Times New Roman" w:hAnsi="Trebuchet MS" w:cs="Times New Roman"/>
          <w:b/>
          <w:bCs/>
          <w:color w:val="000000"/>
          <w:lang w:eastAsia="bg-BG"/>
        </w:rPr>
        <w:t xml:space="preserve"> Раздел </w:t>
      </w:r>
      <w:proofErr w:type="spellStart"/>
      <w:r w:rsidRPr="00E51AD6">
        <w:rPr>
          <w:rFonts w:ascii="Trebuchet MS" w:eastAsia="Times New Roman" w:hAnsi="Trebuchet MS" w:cs="Times New Roman"/>
          <w:b/>
          <w:bCs/>
          <w:color w:val="000000"/>
          <w:lang w:eastAsia="bg-BG"/>
        </w:rPr>
        <w:t>IV:Процедура</w:t>
      </w:r>
      <w:proofErr w:type="spellEnd"/>
      <w:r w:rsidRPr="00E51AD6">
        <w:rPr>
          <w:rFonts w:ascii="Trebuchet MS" w:eastAsia="Times New Roman" w:hAnsi="Trebuchet MS" w:cs="Times New Roman"/>
          <w:b/>
          <w:bCs/>
          <w:color w:val="000000"/>
          <w:lang w:eastAsia="bg-BG"/>
        </w:rPr>
        <w:t> </w:t>
      </w:r>
    </w:p>
    <w:p w:rsidR="00E51AD6" w:rsidRPr="00E51AD6" w:rsidRDefault="00E51AD6" w:rsidP="00E51AD6">
      <w:pPr>
        <w:spacing w:before="100" w:beforeAutospacing="1" w:after="100" w:afterAutospacing="1"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b/>
          <w:bCs/>
          <w:color w:val="000000"/>
          <w:sz w:val="18"/>
          <w:szCs w:val="18"/>
          <w:lang w:eastAsia="bg-BG"/>
        </w:rPr>
        <w:t>IV.1) Описание</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88"/>
            </w:tblGrid>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2"/>
                  </w:tblGrid>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Courier New" w:eastAsia="Times New Roman" w:hAnsi="Courier New" w:cs="Courier New"/>
                            <w:b/>
                            <w:bCs/>
                            <w:sz w:val="20"/>
                            <w:szCs w:val="20"/>
                            <w:lang w:eastAsia="bg-BG"/>
                          </w:rPr>
                        </w:pPr>
                        <w:r w:rsidRPr="00E51AD6">
                          <w:rPr>
                            <w:rFonts w:ascii="Times New Roman" w:eastAsia="Times New Roman" w:hAnsi="Times New Roman" w:cs="Times New Roman"/>
                            <w:b/>
                            <w:bCs/>
                            <w:sz w:val="24"/>
                            <w:szCs w:val="24"/>
                            <w:lang w:eastAsia="bg-BG"/>
                          </w:rPr>
                          <w:t>IV.1.1)Вид процедура: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7"/>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Открита процедура</w:t>
                              </w:r>
                            </w:p>
                          </w:tc>
                        </w:tr>
                      </w:tbl>
                      <w:p w:rsidR="00E51AD6" w:rsidRPr="00E51AD6" w:rsidRDefault="00E51AD6" w:rsidP="00E51AD6">
                        <w:pPr>
                          <w:spacing w:after="0" w:line="240" w:lineRule="auto"/>
                          <w:rPr>
                            <w:rFonts w:ascii="Courier New" w:eastAsia="Times New Roman" w:hAnsi="Courier New" w:cs="Courier New"/>
                            <w:b/>
                            <w:bCs/>
                            <w:sz w:val="20"/>
                            <w:szCs w:val="20"/>
                            <w:lang w:eastAsia="bg-BG"/>
                          </w:rPr>
                        </w:pPr>
                      </w:p>
                    </w:tc>
                  </w:tr>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Ускорена процедура: </w:t>
                        </w:r>
                        <w:r w:rsidRPr="00E51AD6">
                          <w:rPr>
                            <w:rFonts w:ascii="Courier New" w:eastAsia="Times New Roman" w:hAnsi="Courier New" w:cs="Courier New"/>
                            <w:sz w:val="20"/>
                            <w:szCs w:val="20"/>
                            <w:lang w:eastAsia="bg-BG"/>
                          </w:rPr>
                          <w:t>НЕ</w:t>
                        </w:r>
                        <w:r w:rsidRPr="00E51AD6">
                          <w:rPr>
                            <w:rFonts w:ascii="Times New Roman" w:eastAsia="Times New Roman" w:hAnsi="Times New Roman" w:cs="Times New Roman"/>
                            <w:sz w:val="24"/>
                            <w:szCs w:val="24"/>
                            <w:lang w:eastAsia="bg-BG"/>
                          </w:rPr>
                          <w:br/>
                          <w:t>Обосновка за избор на ускорена процедура:</w:t>
                        </w: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 xml:space="preserve">IV.1.3) Информация относно рамково </w:t>
            </w:r>
            <w:proofErr w:type="spellStart"/>
            <w:r w:rsidRPr="00E51AD6">
              <w:rPr>
                <w:rFonts w:ascii="Times New Roman" w:eastAsia="Times New Roman" w:hAnsi="Times New Roman" w:cs="Times New Roman"/>
                <w:b/>
                <w:bCs/>
                <w:sz w:val="24"/>
                <w:szCs w:val="24"/>
                <w:lang w:eastAsia="bg-BG"/>
              </w:rPr>
              <w:t>споразмение</w:t>
            </w:r>
            <w:proofErr w:type="spellEnd"/>
            <w:r w:rsidRPr="00E51AD6">
              <w:rPr>
                <w:rFonts w:ascii="Times New Roman" w:eastAsia="Times New Roman" w:hAnsi="Times New Roman" w:cs="Times New Roman"/>
                <w:b/>
                <w:bCs/>
                <w:sz w:val="24"/>
                <w:szCs w:val="24"/>
                <w:lang w:eastAsia="bg-BG"/>
              </w:rPr>
              <w:t xml:space="preserve"> или динамична система за покупки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68"/>
            </w:tblGrid>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Тази обществена поръчка обхваща сключването на рамково споразумение: </w:t>
                  </w:r>
                  <w:r w:rsidRPr="00E51AD6">
                    <w:rPr>
                      <w:rFonts w:ascii="Courier New" w:eastAsia="Times New Roman" w:hAnsi="Courier New" w:cs="Courier New"/>
                      <w:sz w:val="20"/>
                      <w:szCs w:val="20"/>
                      <w:lang w:eastAsia="bg-BG"/>
                    </w:rPr>
                    <w:t>НЕ</w:t>
                  </w:r>
                </w:p>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    Предвиден максимален брой участници в рамковото споразумение: </w:t>
                  </w:r>
                  <w:r w:rsidRPr="00E51AD6">
                    <w:rPr>
                      <w:rFonts w:ascii="Times New Roman" w:eastAsia="Times New Roman" w:hAnsi="Times New Roman" w:cs="Times New Roman"/>
                      <w:sz w:val="24"/>
                      <w:szCs w:val="24"/>
                      <w:vertAlign w:val="superscript"/>
                      <w:lang w:eastAsia="bg-BG"/>
                    </w:rPr>
                    <w:t>2</w:t>
                  </w:r>
                  <w:r w:rsidRPr="00E51AD6">
                    <w:rPr>
                      <w:rFonts w:ascii="Times New Roman" w:eastAsia="Times New Roman" w:hAnsi="Times New Roman" w:cs="Times New Roman"/>
                      <w:sz w:val="24"/>
                      <w:szCs w:val="24"/>
                      <w:lang w:eastAsia="bg-BG"/>
                    </w:rPr>
                    <w:br/>
                    <w:t>  В случай на рамкови споразумения - обосноваване на срока, чиято продължителност надвишава четири години:</w:t>
                  </w:r>
                </w:p>
              </w:tc>
            </w:tr>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br/>
                    <w:t>Тази обществена поръчка обхваща създаването на динамична система за покупки: </w:t>
                  </w:r>
                  <w:r w:rsidRPr="00E51AD6">
                    <w:rPr>
                      <w:rFonts w:ascii="Courier New" w:eastAsia="Times New Roman" w:hAnsi="Courier New" w:cs="Courier New"/>
                      <w:sz w:val="20"/>
                      <w:szCs w:val="20"/>
                      <w:lang w:eastAsia="bg-BG"/>
                    </w:rPr>
                    <w:t>НЕ</w:t>
                  </w:r>
                </w:p>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Динамичната система за покупки може да бъде използвана от допълнителни купувачи: </w:t>
                  </w:r>
                  <w:r w:rsidRPr="00E51AD6">
                    <w:rPr>
                      <w:rFonts w:ascii="Courier New" w:eastAsia="Times New Roman" w:hAnsi="Courier New" w:cs="Courier New"/>
                      <w:sz w:val="20"/>
                      <w:szCs w:val="20"/>
                      <w:lang w:eastAsia="bg-BG"/>
                    </w:rPr>
                    <w:t>НЕ</w:t>
                  </w: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IV.1.4) Информация относно намаляване на броя на решенията или офертите по време на договарянето или на диалога</w:t>
            </w:r>
          </w:p>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Прилагане на поетапна процедура за постепенно намаляване на броя на обсъжданите решения или на договаряните оферти: </w:t>
            </w:r>
            <w:r w:rsidRPr="00E51AD6">
              <w:rPr>
                <w:rFonts w:ascii="Courier New" w:eastAsia="Times New Roman" w:hAnsi="Courier New" w:cs="Courier New"/>
                <w:sz w:val="20"/>
                <w:szCs w:val="20"/>
                <w:lang w:eastAsia="bg-BG"/>
              </w:rPr>
              <w:t>НЕ</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IV.1.5) Информация относно договаряне </w:t>
            </w:r>
            <w:r w:rsidRPr="00E51AD6">
              <w:rPr>
                <w:rFonts w:ascii="Times New Roman" w:eastAsia="Times New Roman" w:hAnsi="Times New Roman" w:cs="Times New Roman"/>
                <w:i/>
                <w:iCs/>
                <w:sz w:val="24"/>
                <w:szCs w:val="24"/>
                <w:lang w:eastAsia="bg-BG"/>
              </w:rPr>
              <w:t>(само за състезателни процедури с договаряне)</w:t>
            </w:r>
          </w:p>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Възлагащият орган си запазва правото да възложи поръчката въз основа на първоначалните оферти, без да провежда преговори: </w:t>
            </w:r>
            <w:r w:rsidRPr="00E51AD6">
              <w:rPr>
                <w:rFonts w:ascii="Courier New" w:eastAsia="Times New Roman" w:hAnsi="Courier New" w:cs="Courier New"/>
                <w:sz w:val="20"/>
                <w:szCs w:val="20"/>
                <w:lang w:eastAsia="bg-BG"/>
              </w:rPr>
              <w:t>НЕ</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IV.1.6) Информация относно електронния търг</w:t>
            </w:r>
          </w:p>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Ще се използва електронен търг: </w:t>
            </w:r>
            <w:r w:rsidRPr="00E51AD6">
              <w:rPr>
                <w:rFonts w:ascii="Courier New" w:eastAsia="Times New Roman" w:hAnsi="Courier New" w:cs="Courier New"/>
                <w:sz w:val="20"/>
                <w:szCs w:val="20"/>
                <w:lang w:eastAsia="bg-BG"/>
              </w:rPr>
              <w:t>НЕ</w:t>
            </w:r>
            <w:r w:rsidRPr="00E51AD6">
              <w:rPr>
                <w:rFonts w:ascii="Times New Roman" w:eastAsia="Times New Roman" w:hAnsi="Times New Roman" w:cs="Times New Roman"/>
                <w:sz w:val="24"/>
                <w:szCs w:val="24"/>
                <w:lang w:eastAsia="bg-BG"/>
              </w:rPr>
              <w:br/>
              <w:t>Допълнителна информация относно електронния търг:</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IV.1.8) Информация относно Споразумението за държавни поръчки (GPA)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66"/>
            </w:tblGrid>
            <w:tr w:rsidR="00E51AD6" w:rsidRPr="00E51AD6">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Courier New" w:eastAsia="Times New Roman" w:hAnsi="Courier New" w:cs="Courier New"/>
                      <w:sz w:val="20"/>
                      <w:szCs w:val="20"/>
                      <w:lang w:eastAsia="bg-BG"/>
                    </w:rPr>
                  </w:pPr>
                  <w:r w:rsidRPr="00E51AD6">
                    <w:rPr>
                      <w:rFonts w:ascii="Times New Roman" w:eastAsia="Times New Roman" w:hAnsi="Times New Roman" w:cs="Times New Roman"/>
                      <w:sz w:val="24"/>
                      <w:szCs w:val="24"/>
                      <w:lang w:eastAsia="bg-BG"/>
                    </w:rPr>
                    <w:t>Обществената поръчка попада в обхвата на Споразумението за държавни поръчки: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не</w:t>
                        </w:r>
                      </w:p>
                    </w:tc>
                  </w:tr>
                </w:tbl>
                <w:p w:rsidR="00E51AD6" w:rsidRPr="00E51AD6" w:rsidRDefault="00E51AD6" w:rsidP="00E51AD6">
                  <w:pPr>
                    <w:spacing w:after="0" w:line="240" w:lineRule="auto"/>
                    <w:rPr>
                      <w:rFonts w:ascii="Courier New" w:eastAsia="Times New Roman" w:hAnsi="Courier New" w:cs="Courier New"/>
                      <w:sz w:val="20"/>
                      <w:szCs w:val="20"/>
                      <w:lang w:eastAsia="bg-BG"/>
                    </w:rPr>
                  </w:pP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bl>
    <w:p w:rsidR="00E51AD6" w:rsidRPr="00E51AD6" w:rsidRDefault="00E51AD6" w:rsidP="00E51AD6">
      <w:pPr>
        <w:spacing w:before="100" w:beforeAutospacing="1" w:after="100" w:afterAutospacing="1"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b/>
          <w:bCs/>
          <w:color w:val="000000"/>
          <w:sz w:val="18"/>
          <w:szCs w:val="18"/>
          <w:lang w:eastAsia="bg-BG"/>
        </w:rPr>
        <w:t>IV.2) Административна информация</w:t>
      </w:r>
      <w:r w:rsidRPr="00E51AD6">
        <w:rPr>
          <w:rFonts w:ascii="Trebuchet MS" w:eastAsia="Times New Roman" w:hAnsi="Trebuchet MS" w:cs="Times New Roman"/>
          <w:color w:val="000000"/>
          <w:sz w:val="16"/>
          <w:szCs w:val="16"/>
          <w:lang w:eastAsia="bg-BG"/>
        </w:rPr>
        <w:t> </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lastRenderedPageBreak/>
              <w:t>IV.2.1) Предишна публикация относно тази процедура </w:t>
            </w:r>
            <w:r w:rsidRPr="00E51AD6">
              <w:rPr>
                <w:rFonts w:ascii="Times New Roman" w:eastAsia="Times New Roman" w:hAnsi="Times New Roman" w:cs="Times New Roman"/>
                <w:sz w:val="24"/>
                <w:szCs w:val="24"/>
                <w:vertAlign w:val="superscript"/>
                <w:lang w:eastAsia="bg-BG"/>
              </w:rPr>
              <w:t>2</w:t>
            </w:r>
          </w:p>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Номер на обявлението в ОВ на ЕС:</w:t>
            </w:r>
            <w:r w:rsidRPr="00E51AD6">
              <w:rPr>
                <w:rFonts w:ascii="Times New Roman" w:eastAsia="Times New Roman" w:hAnsi="Times New Roman" w:cs="Times New Roman"/>
                <w:sz w:val="24"/>
                <w:szCs w:val="24"/>
                <w:lang w:eastAsia="bg-BG"/>
              </w:rPr>
              <w:br/>
            </w:r>
            <w:r w:rsidRPr="00E51AD6">
              <w:rPr>
                <w:rFonts w:ascii="Times New Roman" w:eastAsia="Times New Roman" w:hAnsi="Times New Roman" w:cs="Times New Roman"/>
                <w:i/>
                <w:iCs/>
                <w:sz w:val="24"/>
                <w:szCs w:val="24"/>
                <w:lang w:eastAsia="bg-BG"/>
              </w:rPr>
              <w:t>(Едно от следните: Обявление за предварителна информация; Обявление на профила на купувача)</w:t>
            </w:r>
            <w:r w:rsidRPr="00E51AD6">
              <w:rPr>
                <w:rFonts w:ascii="Times New Roman" w:eastAsia="Times New Roman" w:hAnsi="Times New Roman" w:cs="Times New Roman"/>
                <w:sz w:val="24"/>
                <w:szCs w:val="24"/>
                <w:lang w:eastAsia="bg-BG"/>
              </w:rPr>
              <w:br/>
              <w:t>Номер на обявлението в РОП:</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IV.2.2) Срок за получаване на оферти или на заявления за участие</w:t>
            </w:r>
          </w:p>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Дата: </w:t>
            </w:r>
            <w:r w:rsidRPr="00E51AD6">
              <w:rPr>
                <w:rFonts w:ascii="Courier New" w:eastAsia="Times New Roman" w:hAnsi="Courier New" w:cs="Courier New"/>
                <w:sz w:val="20"/>
                <w:szCs w:val="20"/>
                <w:lang w:eastAsia="bg-BG"/>
              </w:rPr>
              <w:t>23/10/2019</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i/>
                <w:iCs/>
                <w:sz w:val="24"/>
                <w:szCs w:val="24"/>
                <w:lang w:eastAsia="bg-BG"/>
              </w:rPr>
              <w:t>(</w:t>
            </w:r>
            <w:proofErr w:type="spellStart"/>
            <w:r w:rsidRPr="00E51AD6">
              <w:rPr>
                <w:rFonts w:ascii="Times New Roman" w:eastAsia="Times New Roman" w:hAnsi="Times New Roman" w:cs="Times New Roman"/>
                <w:i/>
                <w:iCs/>
                <w:sz w:val="24"/>
                <w:szCs w:val="24"/>
                <w:lang w:eastAsia="bg-BG"/>
              </w:rPr>
              <w:t>дд</w:t>
            </w:r>
            <w:proofErr w:type="spellEnd"/>
            <w:r w:rsidRPr="00E51AD6">
              <w:rPr>
                <w:rFonts w:ascii="Times New Roman" w:eastAsia="Times New Roman" w:hAnsi="Times New Roman" w:cs="Times New Roman"/>
                <w:i/>
                <w:iCs/>
                <w:sz w:val="24"/>
                <w:szCs w:val="24"/>
                <w:lang w:eastAsia="bg-BG"/>
              </w:rPr>
              <w:t>/мм/</w:t>
            </w:r>
            <w:proofErr w:type="spellStart"/>
            <w:r w:rsidRPr="00E51AD6">
              <w:rPr>
                <w:rFonts w:ascii="Times New Roman" w:eastAsia="Times New Roman" w:hAnsi="Times New Roman" w:cs="Times New Roman"/>
                <w:i/>
                <w:iCs/>
                <w:sz w:val="24"/>
                <w:szCs w:val="24"/>
                <w:lang w:eastAsia="bg-BG"/>
              </w:rPr>
              <w:t>гггг</w:t>
            </w:r>
            <w:proofErr w:type="spellEnd"/>
            <w:r w:rsidRPr="00E51AD6">
              <w:rPr>
                <w:rFonts w:ascii="Times New Roman" w:eastAsia="Times New Roman" w:hAnsi="Times New Roman" w:cs="Times New Roman"/>
                <w:i/>
                <w:iCs/>
                <w:sz w:val="24"/>
                <w:szCs w:val="24"/>
                <w:lang w:eastAsia="bg-BG"/>
              </w:rPr>
              <w:t>)</w:t>
            </w:r>
            <w:r w:rsidRPr="00E51AD6">
              <w:rPr>
                <w:rFonts w:ascii="Times New Roman" w:eastAsia="Times New Roman" w:hAnsi="Times New Roman" w:cs="Times New Roman"/>
                <w:sz w:val="24"/>
                <w:szCs w:val="24"/>
                <w:lang w:eastAsia="bg-BG"/>
              </w:rPr>
              <w:t>   Местно време: </w:t>
            </w:r>
            <w:r w:rsidRPr="00E51AD6">
              <w:rPr>
                <w:rFonts w:ascii="Courier New" w:eastAsia="Times New Roman" w:hAnsi="Courier New" w:cs="Courier New"/>
                <w:sz w:val="20"/>
                <w:szCs w:val="20"/>
                <w:lang w:eastAsia="bg-BG"/>
              </w:rPr>
              <w:t>16:45</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i/>
                <w:iCs/>
                <w:sz w:val="24"/>
                <w:szCs w:val="24"/>
                <w:lang w:eastAsia="bg-BG"/>
              </w:rPr>
              <w:t>(</w:t>
            </w:r>
            <w:proofErr w:type="spellStart"/>
            <w:r w:rsidRPr="00E51AD6">
              <w:rPr>
                <w:rFonts w:ascii="Times New Roman" w:eastAsia="Times New Roman" w:hAnsi="Times New Roman" w:cs="Times New Roman"/>
                <w:i/>
                <w:iCs/>
                <w:sz w:val="24"/>
                <w:szCs w:val="24"/>
                <w:lang w:eastAsia="bg-BG"/>
              </w:rPr>
              <w:t>чч:мм</w:t>
            </w:r>
            <w:proofErr w:type="spellEnd"/>
            <w:r w:rsidRPr="00E51AD6">
              <w:rPr>
                <w:rFonts w:ascii="Times New Roman" w:eastAsia="Times New Roman" w:hAnsi="Times New Roman" w:cs="Times New Roman"/>
                <w:i/>
                <w:iCs/>
                <w:sz w:val="24"/>
                <w:szCs w:val="24"/>
                <w:lang w:eastAsia="bg-BG"/>
              </w:rPr>
              <w:t>)</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IV.2.3) Прогнозна дата на изпращане на покани за търг или за участие на избраните кандидати </w:t>
            </w:r>
            <w:r w:rsidRPr="00E51AD6">
              <w:rPr>
                <w:rFonts w:ascii="Times New Roman" w:eastAsia="Times New Roman" w:hAnsi="Times New Roman" w:cs="Times New Roman"/>
                <w:sz w:val="24"/>
                <w:szCs w:val="24"/>
                <w:vertAlign w:val="superscript"/>
                <w:lang w:eastAsia="bg-BG"/>
              </w:rPr>
              <w:t>4</w:t>
            </w:r>
          </w:p>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Дата:    </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IV.2.4) Езици, на които могат да бъдат подадени офертите или заявленията за участие: </w:t>
            </w:r>
            <w:r w:rsidRPr="00E51AD6">
              <w:rPr>
                <w:rFonts w:ascii="Times New Roman" w:eastAsia="Times New Roman" w:hAnsi="Times New Roman" w:cs="Times New Roman"/>
                <w:sz w:val="24"/>
                <w:szCs w:val="24"/>
                <w:vertAlign w:val="superscript"/>
                <w:lang w:eastAsia="bg-BG"/>
              </w:rPr>
              <w:t>1</w:t>
            </w:r>
            <w:r w:rsidRPr="00E51AD6">
              <w:rPr>
                <w:rFonts w:ascii="Times New Roman" w:eastAsia="Times New Roman" w:hAnsi="Times New Roman" w:cs="Times New Roman"/>
                <w:sz w:val="24"/>
                <w:szCs w:val="24"/>
                <w:lang w:eastAsia="bg-BG"/>
              </w:rPr>
              <w:t>  </w:t>
            </w:r>
            <w:r w:rsidRPr="00E51AD6">
              <w:rPr>
                <w:rFonts w:ascii="Courier New" w:eastAsia="Times New Roman" w:hAnsi="Courier New" w:cs="Courier New"/>
                <w:sz w:val="20"/>
                <w:szCs w:val="20"/>
                <w:lang w:eastAsia="bg-BG"/>
              </w:rPr>
              <w:t>BG</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IV.2.6) Минимален срок, през който оферентът е обвързан от офертата</w:t>
            </w:r>
          </w:p>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Офертата трябва да бъде валидна до:</w:t>
            </w:r>
            <w:r w:rsidRPr="00E51AD6">
              <w:rPr>
                <w:rFonts w:ascii="Times New Roman" w:eastAsia="Times New Roman" w:hAnsi="Times New Roman" w:cs="Times New Roman"/>
                <w:sz w:val="24"/>
                <w:szCs w:val="24"/>
                <w:lang w:eastAsia="bg-BG"/>
              </w:rPr>
              <w:br/>
            </w:r>
            <w:r w:rsidRPr="00E51AD6">
              <w:rPr>
                <w:rFonts w:ascii="Times New Roman" w:eastAsia="Times New Roman" w:hAnsi="Times New Roman" w:cs="Times New Roman"/>
                <w:i/>
                <w:iCs/>
                <w:sz w:val="24"/>
                <w:szCs w:val="24"/>
                <w:lang w:eastAsia="bg-BG"/>
              </w:rPr>
              <w:t>или </w:t>
            </w:r>
            <w:r w:rsidRPr="00E51AD6">
              <w:rPr>
                <w:rFonts w:ascii="Times New Roman" w:eastAsia="Times New Roman" w:hAnsi="Times New Roman" w:cs="Times New Roman"/>
                <w:sz w:val="24"/>
                <w:szCs w:val="24"/>
                <w:lang w:eastAsia="bg-BG"/>
              </w:rPr>
              <w:t>Продължителност в месеци: </w:t>
            </w:r>
            <w:r w:rsidRPr="00E51AD6">
              <w:rPr>
                <w:rFonts w:ascii="Courier New" w:eastAsia="Times New Roman" w:hAnsi="Courier New" w:cs="Courier New"/>
                <w:sz w:val="20"/>
                <w:szCs w:val="20"/>
                <w:lang w:eastAsia="bg-BG"/>
              </w:rPr>
              <w:t>4</w:t>
            </w:r>
          </w:p>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(от датата, която е посочена за дата на получаване на офертата)</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before="100" w:beforeAutospacing="1" w:after="100" w:afterAutospacing="1"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IV.2.7) Условия за отваряне на офертите</w:t>
            </w:r>
          </w:p>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Дата: </w:t>
            </w:r>
            <w:r w:rsidRPr="00E51AD6">
              <w:rPr>
                <w:rFonts w:ascii="Courier New" w:eastAsia="Times New Roman" w:hAnsi="Courier New" w:cs="Courier New"/>
                <w:sz w:val="20"/>
                <w:szCs w:val="20"/>
                <w:lang w:eastAsia="bg-BG"/>
              </w:rPr>
              <w:t>24/10/2019</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i/>
                <w:iCs/>
                <w:sz w:val="24"/>
                <w:szCs w:val="24"/>
                <w:lang w:eastAsia="bg-BG"/>
              </w:rPr>
              <w:t>(</w:t>
            </w:r>
            <w:proofErr w:type="spellStart"/>
            <w:r w:rsidRPr="00E51AD6">
              <w:rPr>
                <w:rFonts w:ascii="Times New Roman" w:eastAsia="Times New Roman" w:hAnsi="Times New Roman" w:cs="Times New Roman"/>
                <w:i/>
                <w:iCs/>
                <w:sz w:val="24"/>
                <w:szCs w:val="24"/>
                <w:lang w:eastAsia="bg-BG"/>
              </w:rPr>
              <w:t>дд</w:t>
            </w:r>
            <w:proofErr w:type="spellEnd"/>
            <w:r w:rsidRPr="00E51AD6">
              <w:rPr>
                <w:rFonts w:ascii="Times New Roman" w:eastAsia="Times New Roman" w:hAnsi="Times New Roman" w:cs="Times New Roman"/>
                <w:i/>
                <w:iCs/>
                <w:sz w:val="24"/>
                <w:szCs w:val="24"/>
                <w:lang w:eastAsia="bg-BG"/>
              </w:rPr>
              <w:t>/мм/</w:t>
            </w:r>
            <w:proofErr w:type="spellStart"/>
            <w:r w:rsidRPr="00E51AD6">
              <w:rPr>
                <w:rFonts w:ascii="Times New Roman" w:eastAsia="Times New Roman" w:hAnsi="Times New Roman" w:cs="Times New Roman"/>
                <w:i/>
                <w:iCs/>
                <w:sz w:val="24"/>
                <w:szCs w:val="24"/>
                <w:lang w:eastAsia="bg-BG"/>
              </w:rPr>
              <w:t>гггг</w:t>
            </w:r>
            <w:proofErr w:type="spellEnd"/>
            <w:r w:rsidRPr="00E51AD6">
              <w:rPr>
                <w:rFonts w:ascii="Times New Roman" w:eastAsia="Times New Roman" w:hAnsi="Times New Roman" w:cs="Times New Roman"/>
                <w:i/>
                <w:iCs/>
                <w:sz w:val="24"/>
                <w:szCs w:val="24"/>
                <w:lang w:eastAsia="bg-BG"/>
              </w:rPr>
              <w:t>)</w:t>
            </w:r>
            <w:r w:rsidRPr="00E51AD6">
              <w:rPr>
                <w:rFonts w:ascii="Times New Roman" w:eastAsia="Times New Roman" w:hAnsi="Times New Roman" w:cs="Times New Roman"/>
                <w:sz w:val="24"/>
                <w:szCs w:val="24"/>
                <w:lang w:eastAsia="bg-BG"/>
              </w:rPr>
              <w:t>   Местно време: </w:t>
            </w:r>
            <w:r w:rsidRPr="00E51AD6">
              <w:rPr>
                <w:rFonts w:ascii="Courier New" w:eastAsia="Times New Roman" w:hAnsi="Courier New" w:cs="Courier New"/>
                <w:sz w:val="20"/>
                <w:szCs w:val="20"/>
                <w:lang w:eastAsia="bg-BG"/>
              </w:rPr>
              <w:t>10:00</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i/>
                <w:iCs/>
                <w:sz w:val="24"/>
                <w:szCs w:val="24"/>
                <w:lang w:eastAsia="bg-BG"/>
              </w:rPr>
              <w:t>(</w:t>
            </w:r>
            <w:proofErr w:type="spellStart"/>
            <w:r w:rsidRPr="00E51AD6">
              <w:rPr>
                <w:rFonts w:ascii="Times New Roman" w:eastAsia="Times New Roman" w:hAnsi="Times New Roman" w:cs="Times New Roman"/>
                <w:i/>
                <w:iCs/>
                <w:sz w:val="24"/>
                <w:szCs w:val="24"/>
                <w:lang w:eastAsia="bg-BG"/>
              </w:rPr>
              <w:t>чч:мм</w:t>
            </w:r>
            <w:proofErr w:type="spellEnd"/>
            <w:r w:rsidRPr="00E51AD6">
              <w:rPr>
                <w:rFonts w:ascii="Times New Roman" w:eastAsia="Times New Roman" w:hAnsi="Times New Roman" w:cs="Times New Roman"/>
                <w:i/>
                <w:iCs/>
                <w:sz w:val="24"/>
                <w:szCs w:val="24"/>
                <w:lang w:eastAsia="bg-BG"/>
              </w:rPr>
              <w:t>)</w:t>
            </w:r>
            <w:r w:rsidRPr="00E51AD6">
              <w:rPr>
                <w:rFonts w:ascii="Times New Roman" w:eastAsia="Times New Roman" w:hAnsi="Times New Roman" w:cs="Times New Roman"/>
                <w:sz w:val="24"/>
                <w:szCs w:val="24"/>
                <w:lang w:eastAsia="bg-BG"/>
              </w:rPr>
              <w:br/>
              <w:t>Място:</w:t>
            </w:r>
            <w:r w:rsidRPr="00E51AD6">
              <w:rPr>
                <w:rFonts w:ascii="Times New Roman" w:eastAsia="Times New Roman" w:hAnsi="Times New Roman" w:cs="Times New Roman"/>
                <w:sz w:val="24"/>
                <w:szCs w:val="24"/>
                <w:lang w:eastAsia="bg-BG"/>
              </w:rPr>
              <w:br/>
            </w:r>
            <w:r w:rsidRPr="00E51AD6">
              <w:rPr>
                <w:rFonts w:ascii="Courier New" w:eastAsia="Times New Roman" w:hAnsi="Courier New" w:cs="Courier New"/>
                <w:sz w:val="20"/>
                <w:szCs w:val="20"/>
                <w:lang w:eastAsia="bg-BG"/>
              </w:rPr>
              <w:t>УНСС, Студентски град, ул. 8-ми декември , стая П008</w:t>
            </w:r>
            <w:r w:rsidRPr="00E51AD6">
              <w:rPr>
                <w:rFonts w:ascii="Times New Roman" w:eastAsia="Times New Roman" w:hAnsi="Times New Roman" w:cs="Times New Roman"/>
                <w:sz w:val="24"/>
                <w:szCs w:val="24"/>
                <w:lang w:eastAsia="bg-BG"/>
              </w:rPr>
              <w:br/>
              <w:t>Информация относно упълномощените лица и процедурата на отваряне:</w:t>
            </w:r>
            <w:r w:rsidRPr="00E51AD6">
              <w:rPr>
                <w:rFonts w:ascii="Times New Roman" w:eastAsia="Times New Roman" w:hAnsi="Times New Roman" w:cs="Times New Roman"/>
                <w:sz w:val="24"/>
                <w:szCs w:val="24"/>
                <w:lang w:eastAsia="bg-BG"/>
              </w:rPr>
              <w:br/>
            </w:r>
            <w:r w:rsidRPr="00E51AD6">
              <w:rPr>
                <w:rFonts w:ascii="Courier New" w:eastAsia="Times New Roman" w:hAnsi="Courier New" w:cs="Courier New"/>
                <w:sz w:val="20"/>
                <w:szCs w:val="20"/>
                <w:lang w:eastAsia="bg-BG"/>
              </w:rPr>
              <w:t xml:space="preserve">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w:t>
            </w:r>
            <w:proofErr w:type="spellStart"/>
            <w:r w:rsidRPr="00E51AD6">
              <w:rPr>
                <w:rFonts w:ascii="Courier New" w:eastAsia="Times New Roman" w:hAnsi="Courier New" w:cs="Courier New"/>
                <w:sz w:val="20"/>
                <w:szCs w:val="20"/>
                <w:lang w:eastAsia="bg-BG"/>
              </w:rPr>
              <w:t>усведомяване</w:t>
            </w:r>
            <w:proofErr w:type="spellEnd"/>
            <w:r w:rsidRPr="00E51AD6">
              <w:rPr>
                <w:rFonts w:ascii="Courier New" w:eastAsia="Times New Roman" w:hAnsi="Courier New" w:cs="Courier New"/>
                <w:sz w:val="20"/>
                <w:szCs w:val="20"/>
                <w:lang w:eastAsia="bg-BG"/>
              </w:rPr>
              <w:t>.</w:t>
            </w:r>
          </w:p>
        </w:tc>
      </w:tr>
    </w:tbl>
    <w:p w:rsidR="00E51AD6" w:rsidRPr="00E51AD6" w:rsidRDefault="00E51AD6" w:rsidP="00E51AD6">
      <w:pPr>
        <w:spacing w:after="0" w:line="240" w:lineRule="auto"/>
        <w:rPr>
          <w:rFonts w:ascii="Trebuchet MS" w:eastAsia="Times New Roman" w:hAnsi="Trebuchet MS" w:cs="Times New Roman"/>
          <w:b/>
          <w:bCs/>
          <w:color w:val="000000"/>
          <w:lang w:eastAsia="bg-BG"/>
        </w:rPr>
      </w:pPr>
      <w:r w:rsidRPr="00E51AD6">
        <w:rPr>
          <w:rFonts w:ascii="Trebuchet MS" w:eastAsia="Times New Roman" w:hAnsi="Trebuchet MS" w:cs="Times New Roman"/>
          <w:b/>
          <w:bCs/>
          <w:color w:val="000000"/>
          <w:lang w:eastAsia="bg-BG"/>
        </w:rPr>
        <w:t> Раздел VI: Допълнителна информация</w:t>
      </w:r>
    </w:p>
    <w:p w:rsidR="00E51AD6" w:rsidRPr="00E51AD6" w:rsidRDefault="00E51AD6" w:rsidP="00E51AD6">
      <w:pPr>
        <w:spacing w:before="100" w:beforeAutospacing="1" w:after="100" w:afterAutospacing="1"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b/>
          <w:bCs/>
          <w:color w:val="000000"/>
          <w:sz w:val="18"/>
          <w:szCs w:val="18"/>
          <w:lang w:eastAsia="bg-BG"/>
        </w:rPr>
        <w:t>VI.1) Информация относно периодичното възлагане </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Courier New" w:eastAsia="Times New Roman" w:hAnsi="Courier New" w:cs="Courier New"/>
                <w:sz w:val="20"/>
                <w:szCs w:val="20"/>
                <w:lang w:eastAsia="bg-BG"/>
              </w:rPr>
            </w:pPr>
            <w:r w:rsidRPr="00E51AD6">
              <w:rPr>
                <w:rFonts w:ascii="Times New Roman" w:eastAsia="Times New Roman" w:hAnsi="Times New Roman" w:cs="Times New Roman"/>
                <w:sz w:val="24"/>
                <w:szCs w:val="24"/>
                <w:lang w:eastAsia="bg-BG"/>
              </w:rPr>
              <w:t xml:space="preserve">Това </w:t>
            </w:r>
            <w:proofErr w:type="spellStart"/>
            <w:r w:rsidRPr="00E51AD6">
              <w:rPr>
                <w:rFonts w:ascii="Times New Roman" w:eastAsia="Times New Roman" w:hAnsi="Times New Roman" w:cs="Times New Roman"/>
                <w:sz w:val="24"/>
                <w:szCs w:val="24"/>
                <w:lang w:eastAsia="bg-BG"/>
              </w:rPr>
              <w:t>представялява</w:t>
            </w:r>
            <w:proofErr w:type="spellEnd"/>
            <w:r w:rsidRPr="00E51AD6">
              <w:rPr>
                <w:rFonts w:ascii="Times New Roman" w:eastAsia="Times New Roman" w:hAnsi="Times New Roman" w:cs="Times New Roman"/>
                <w:sz w:val="24"/>
                <w:szCs w:val="24"/>
                <w:lang w:eastAsia="bg-BG"/>
              </w:rPr>
              <w:t xml:space="preserve"> периодично повтаряща се поръчка: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E51AD6" w:rsidRPr="00E51AD6">
              <w:trPr>
                <w:tblCellSpacing w:w="15" w:type="dxa"/>
              </w:trPr>
              <w:tc>
                <w:tcPr>
                  <w:tcW w:w="0" w:type="auto"/>
                  <w:tcBorders>
                    <w:top w:val="nil"/>
                    <w:left w:val="nil"/>
                    <w:bottom w:val="nil"/>
                    <w:right w:val="nil"/>
                  </w:tcBorders>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не</w:t>
                  </w: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br/>
              <w:t>Прогнозни срокове за публикуването на следващи обявления: </w:t>
            </w:r>
            <w:r w:rsidRPr="00E51AD6">
              <w:rPr>
                <w:rFonts w:ascii="Times New Roman" w:eastAsia="Times New Roman" w:hAnsi="Times New Roman" w:cs="Times New Roman"/>
                <w:sz w:val="24"/>
                <w:szCs w:val="24"/>
                <w:vertAlign w:val="superscript"/>
                <w:lang w:eastAsia="bg-BG"/>
              </w:rPr>
              <w:t>2</w:t>
            </w:r>
          </w:p>
        </w:tc>
      </w:tr>
    </w:tbl>
    <w:p w:rsidR="00E51AD6" w:rsidRPr="00E51AD6" w:rsidRDefault="00E51AD6" w:rsidP="00E51AD6">
      <w:pPr>
        <w:spacing w:before="100" w:beforeAutospacing="1" w:after="100" w:afterAutospacing="1"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b/>
          <w:bCs/>
          <w:color w:val="000000"/>
          <w:sz w:val="18"/>
          <w:szCs w:val="18"/>
          <w:lang w:eastAsia="bg-BG"/>
        </w:rPr>
        <w:t>VI.2) Информация относно електронното възлагане </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Ще се прилага електронно поръчване: </w:t>
            </w:r>
            <w:r w:rsidRPr="00E51AD6">
              <w:rPr>
                <w:rFonts w:ascii="Courier New" w:eastAsia="Times New Roman" w:hAnsi="Courier New" w:cs="Courier New"/>
                <w:sz w:val="20"/>
                <w:szCs w:val="20"/>
                <w:lang w:eastAsia="bg-BG"/>
              </w:rPr>
              <w:t>НЕ</w:t>
            </w:r>
            <w:r w:rsidRPr="00E51AD6">
              <w:rPr>
                <w:rFonts w:ascii="Times New Roman" w:eastAsia="Times New Roman" w:hAnsi="Times New Roman" w:cs="Times New Roman"/>
                <w:sz w:val="24"/>
                <w:szCs w:val="24"/>
                <w:lang w:eastAsia="bg-BG"/>
              </w:rPr>
              <w:br/>
              <w:t>Ще се използва електронно фактуриране: </w:t>
            </w:r>
            <w:r w:rsidRPr="00E51AD6">
              <w:rPr>
                <w:rFonts w:ascii="Courier New" w:eastAsia="Times New Roman" w:hAnsi="Courier New" w:cs="Courier New"/>
                <w:sz w:val="20"/>
                <w:szCs w:val="20"/>
                <w:lang w:eastAsia="bg-BG"/>
              </w:rPr>
              <w:t>НЕ</w:t>
            </w:r>
            <w:r w:rsidRPr="00E51AD6">
              <w:rPr>
                <w:rFonts w:ascii="Times New Roman" w:eastAsia="Times New Roman" w:hAnsi="Times New Roman" w:cs="Times New Roman"/>
                <w:sz w:val="24"/>
                <w:szCs w:val="24"/>
                <w:lang w:eastAsia="bg-BG"/>
              </w:rPr>
              <w:br/>
              <w:t>Ще се приема електронно заплащане: </w:t>
            </w:r>
            <w:r w:rsidRPr="00E51AD6">
              <w:rPr>
                <w:rFonts w:ascii="Courier New" w:eastAsia="Times New Roman" w:hAnsi="Courier New" w:cs="Courier New"/>
                <w:sz w:val="20"/>
                <w:szCs w:val="20"/>
                <w:lang w:eastAsia="bg-BG"/>
              </w:rPr>
              <w:t>НЕ</w:t>
            </w:r>
          </w:p>
        </w:tc>
      </w:tr>
    </w:tbl>
    <w:p w:rsidR="00E51AD6" w:rsidRPr="00E51AD6" w:rsidRDefault="00E51AD6" w:rsidP="00E51AD6">
      <w:pPr>
        <w:spacing w:before="100" w:beforeAutospacing="1" w:after="100" w:afterAutospacing="1"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b/>
          <w:bCs/>
          <w:color w:val="000000"/>
          <w:sz w:val="18"/>
          <w:szCs w:val="18"/>
          <w:lang w:eastAsia="bg-BG"/>
        </w:rPr>
        <w:t>VI.3) Допълнителна информация </w:t>
      </w:r>
      <w:r w:rsidRPr="00E51AD6">
        <w:rPr>
          <w:rFonts w:ascii="Trebuchet MS" w:eastAsia="Times New Roman" w:hAnsi="Trebuchet MS" w:cs="Times New Roman"/>
          <w:b/>
          <w:bCs/>
          <w:color w:val="000000"/>
          <w:sz w:val="18"/>
          <w:szCs w:val="18"/>
          <w:vertAlign w:val="superscript"/>
          <w:lang w:eastAsia="bg-BG"/>
        </w:rPr>
        <w:t>2</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Courier New" w:eastAsia="Times New Roman" w:hAnsi="Courier New" w:cs="Courier New"/>
                <w:sz w:val="20"/>
                <w:szCs w:val="20"/>
                <w:lang w:eastAsia="bg-BG"/>
              </w:rPr>
              <w:t xml:space="preserve">За участниците в </w:t>
            </w:r>
            <w:proofErr w:type="spellStart"/>
            <w:r w:rsidRPr="00E51AD6">
              <w:rPr>
                <w:rFonts w:ascii="Courier New" w:eastAsia="Times New Roman" w:hAnsi="Courier New" w:cs="Courier New"/>
                <w:sz w:val="20"/>
                <w:szCs w:val="20"/>
                <w:lang w:eastAsia="bg-BG"/>
              </w:rPr>
              <w:t>поцедурата</w:t>
            </w:r>
            <w:proofErr w:type="spellEnd"/>
            <w:r w:rsidRPr="00E51AD6">
              <w:rPr>
                <w:rFonts w:ascii="Courier New" w:eastAsia="Times New Roman" w:hAnsi="Courier New" w:cs="Courier New"/>
                <w:sz w:val="20"/>
                <w:szCs w:val="20"/>
                <w:lang w:eastAsia="bg-BG"/>
              </w:rPr>
              <w:t xml:space="preserve"> на следва да са налице обстоятелствата по чл.54, ал.1 от </w:t>
            </w:r>
            <w:proofErr w:type="spellStart"/>
            <w:r w:rsidRPr="00E51AD6">
              <w:rPr>
                <w:rFonts w:ascii="Courier New" w:eastAsia="Times New Roman" w:hAnsi="Courier New" w:cs="Courier New"/>
                <w:sz w:val="20"/>
                <w:szCs w:val="20"/>
                <w:lang w:eastAsia="bg-BG"/>
              </w:rPr>
              <w:t>ЗОП.Възложителят</w:t>
            </w:r>
            <w:proofErr w:type="spellEnd"/>
            <w:r w:rsidRPr="00E51AD6">
              <w:rPr>
                <w:rFonts w:ascii="Courier New" w:eastAsia="Times New Roman" w:hAnsi="Courier New" w:cs="Courier New"/>
                <w:sz w:val="20"/>
                <w:szCs w:val="20"/>
                <w:lang w:eastAsia="bg-BG"/>
              </w:rPr>
              <w:t xml:space="preserve"> предвижда специфични национални основания за изключване във връзка със:</w:t>
            </w:r>
            <w:r w:rsidRPr="00E51AD6">
              <w:rPr>
                <w:rFonts w:ascii="Courier New" w:eastAsia="Times New Roman" w:hAnsi="Courier New" w:cs="Courier New"/>
                <w:sz w:val="20"/>
                <w:szCs w:val="20"/>
                <w:lang w:eastAsia="bg-BG"/>
              </w:rPr>
              <w:br/>
              <w:t>осъждания за престъпления по чл. 194 – 208, чл. 213а – 217, чл. 219 – 252 и чл. 254а – 255а и чл. 256 - 260 НК (чл. 54, ал. 1, т. 1 от ЗОП);</w:t>
            </w:r>
            <w:r w:rsidRPr="00E51AD6">
              <w:rPr>
                <w:rFonts w:ascii="Courier New" w:eastAsia="Times New Roman" w:hAnsi="Courier New" w:cs="Courier New"/>
                <w:sz w:val="20"/>
                <w:szCs w:val="20"/>
                <w:lang w:eastAsia="bg-BG"/>
              </w:rPr>
              <w:br/>
              <w:t>-нарушения по чл. 61, ал. 1, чл. 62, ал. 1 или 3, чл. 63, ал. 1 или 2, чл. 228, ал. 3 от Кодекса на труда (чл. 54, ал. 1, т. 6 от ЗОП);</w:t>
            </w:r>
            <w:r w:rsidRPr="00E51AD6">
              <w:rPr>
                <w:rFonts w:ascii="Courier New" w:eastAsia="Times New Roman" w:hAnsi="Courier New" w:cs="Courier New"/>
                <w:sz w:val="20"/>
                <w:szCs w:val="20"/>
                <w:lang w:eastAsia="bg-BG"/>
              </w:rPr>
              <w:br/>
            </w:r>
            <w:r w:rsidRPr="00E51AD6">
              <w:rPr>
                <w:rFonts w:ascii="Courier New" w:eastAsia="Times New Roman" w:hAnsi="Courier New" w:cs="Courier New"/>
                <w:sz w:val="20"/>
                <w:szCs w:val="20"/>
                <w:lang w:eastAsia="bg-BG"/>
              </w:rPr>
              <w:lastRenderedPageBreak/>
              <w:t>-нарушения по чл. 13, ал. 1 от Закона за трудовата миграция и трудовата мобилност в сила от 23.05.2018 г. (чл. 54, ал. 1, т. 6 от ЗОП);</w:t>
            </w:r>
            <w:r w:rsidRPr="00E51AD6">
              <w:rPr>
                <w:rFonts w:ascii="Courier New" w:eastAsia="Times New Roman" w:hAnsi="Courier New" w:cs="Courier New"/>
                <w:sz w:val="20"/>
                <w:szCs w:val="20"/>
                <w:lang w:eastAsia="bg-BG"/>
              </w:rPr>
              <w:br/>
              <w:t xml:space="preserve">-наличие на свързаност по смисъла на </w:t>
            </w:r>
            <w:proofErr w:type="spellStart"/>
            <w:r w:rsidRPr="00E51AD6">
              <w:rPr>
                <w:rFonts w:ascii="Courier New" w:eastAsia="Times New Roman" w:hAnsi="Courier New" w:cs="Courier New"/>
                <w:sz w:val="20"/>
                <w:szCs w:val="20"/>
                <w:lang w:eastAsia="bg-BG"/>
              </w:rPr>
              <w:t>пар</w:t>
            </w:r>
            <w:proofErr w:type="spellEnd"/>
            <w:r w:rsidRPr="00E51AD6">
              <w:rPr>
                <w:rFonts w:ascii="Courier New" w:eastAsia="Times New Roman" w:hAnsi="Courier New" w:cs="Courier New"/>
                <w:sz w:val="20"/>
                <w:szCs w:val="20"/>
                <w:lang w:eastAsia="bg-BG"/>
              </w:rPr>
              <w:t>. 2, т. 45 от ДР на ЗОП между кандидати/ участници в конкретна процедура (чл. 107, т. 4 от ЗОП);</w:t>
            </w:r>
            <w:r w:rsidRPr="00E51AD6">
              <w:rPr>
                <w:rFonts w:ascii="Courier New" w:eastAsia="Times New Roman" w:hAnsi="Courier New" w:cs="Courier New"/>
                <w:sz w:val="20"/>
                <w:szCs w:val="20"/>
                <w:lang w:eastAsia="bg-BG"/>
              </w:rPr>
              <w:b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E51AD6">
              <w:rPr>
                <w:rFonts w:ascii="Courier New" w:eastAsia="Times New Roman" w:hAnsi="Courier New" w:cs="Courier New"/>
                <w:sz w:val="20"/>
                <w:szCs w:val="20"/>
                <w:lang w:eastAsia="bg-BG"/>
              </w:rPr>
              <w:br/>
              <w:t>-обстоятелства по чл. 69 от Закона за противодействие на корупцията и за отнемане на незаконно придобитото имущество.</w:t>
            </w:r>
            <w:r w:rsidRPr="00E51AD6">
              <w:rPr>
                <w:rFonts w:ascii="Courier New" w:eastAsia="Times New Roman" w:hAnsi="Courier New" w:cs="Courier New"/>
                <w:sz w:val="20"/>
                <w:szCs w:val="20"/>
                <w:lang w:eastAsia="bg-BG"/>
              </w:rPr>
              <w:br/>
              <w:t>Участниците декларират обстоятелствата относно наличието или липсата на специфичните национални основания за отстраняване чрез попълване на ЕЕДОП част III, раздел Г.</w:t>
            </w:r>
          </w:p>
        </w:tc>
      </w:tr>
    </w:tbl>
    <w:p w:rsidR="00E51AD6" w:rsidRPr="00E51AD6" w:rsidRDefault="00E51AD6" w:rsidP="00E51AD6">
      <w:pPr>
        <w:spacing w:before="100" w:beforeAutospacing="1" w:after="100" w:afterAutospacing="1"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b/>
          <w:bCs/>
          <w:color w:val="000000"/>
          <w:sz w:val="18"/>
          <w:szCs w:val="18"/>
          <w:lang w:eastAsia="bg-BG"/>
        </w:rPr>
        <w:lastRenderedPageBreak/>
        <w:t>VI.4) Процедури по обжалване </w:t>
      </w:r>
    </w:p>
    <w:tbl>
      <w:tblPr>
        <w:tblW w:w="21600" w:type="dxa"/>
        <w:tblCellMar>
          <w:top w:w="15" w:type="dxa"/>
          <w:left w:w="15" w:type="dxa"/>
          <w:bottom w:w="15" w:type="dxa"/>
          <w:right w:w="15" w:type="dxa"/>
        </w:tblCellMar>
        <w:tblLook w:val="04A0" w:firstRow="1" w:lastRow="0" w:firstColumn="1" w:lastColumn="0" w:noHBand="0" w:noVBand="1"/>
      </w:tblPr>
      <w:tblGrid>
        <w:gridCol w:w="21766"/>
      </w:tblGrid>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VI.4.1) Орган, който отговаря за процедурите по обжалване</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21600" w:type="dxa"/>
              <w:tblCellMar>
                <w:top w:w="15" w:type="dxa"/>
                <w:left w:w="15" w:type="dxa"/>
                <w:bottom w:w="15" w:type="dxa"/>
                <w:right w:w="15" w:type="dxa"/>
              </w:tblCellMar>
              <w:tblLook w:val="04A0" w:firstRow="1" w:lastRow="0" w:firstColumn="1" w:lastColumn="0" w:noHBand="0" w:noVBand="1"/>
            </w:tblPr>
            <w:tblGrid>
              <w:gridCol w:w="4917"/>
              <w:gridCol w:w="8078"/>
              <w:gridCol w:w="8605"/>
            </w:tblGrid>
            <w:tr w:rsidR="00E51AD6" w:rsidRPr="00E51AD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Официално наименование: </w:t>
                  </w:r>
                  <w:r w:rsidRPr="00E51AD6">
                    <w:rPr>
                      <w:rFonts w:ascii="Courier New" w:eastAsia="Times New Roman" w:hAnsi="Courier New" w:cs="Courier New"/>
                      <w:sz w:val="20"/>
                      <w:szCs w:val="20"/>
                      <w:lang w:eastAsia="bg-BG"/>
                    </w:rPr>
                    <w:t>Комисия за защита на конкуренцията</w:t>
                  </w:r>
                </w:p>
              </w:tc>
            </w:tr>
            <w:tr w:rsidR="00E51AD6" w:rsidRPr="00E51AD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Пощенски адрес: </w:t>
                  </w:r>
                  <w:r w:rsidRPr="00E51AD6">
                    <w:rPr>
                      <w:rFonts w:ascii="Courier New" w:eastAsia="Times New Roman" w:hAnsi="Courier New" w:cs="Courier New"/>
                      <w:sz w:val="20"/>
                      <w:szCs w:val="20"/>
                      <w:lang w:eastAsia="bg-BG"/>
                    </w:rPr>
                    <w:t>бул. Витоша № 18</w:t>
                  </w:r>
                </w:p>
              </w:tc>
            </w:tr>
            <w:tr w:rsidR="00E51AD6" w:rsidRP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Град: </w:t>
                  </w:r>
                  <w:r w:rsidRPr="00E51AD6">
                    <w:rPr>
                      <w:rFonts w:ascii="Courier New" w:eastAsia="Times New Roman" w:hAnsi="Courier New" w:cs="Courier New"/>
                      <w:sz w:val="20"/>
                      <w:szCs w:val="20"/>
                      <w:lang w:eastAsia="bg-BG"/>
                    </w:rPr>
                    <w:t>София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Пощенски код: </w:t>
                  </w:r>
                  <w:r w:rsidRPr="00E51AD6">
                    <w:rPr>
                      <w:rFonts w:ascii="Courier New" w:eastAsia="Times New Roman" w:hAnsi="Courier New" w:cs="Courier New"/>
                      <w:sz w:val="20"/>
                      <w:szCs w:val="20"/>
                      <w:lang w:eastAsia="bg-BG"/>
                    </w:rPr>
                    <w:t>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Държава: </w:t>
                  </w:r>
                  <w:r w:rsidRPr="00E51AD6">
                    <w:rPr>
                      <w:rFonts w:ascii="Courier New" w:eastAsia="Times New Roman" w:hAnsi="Courier New" w:cs="Courier New"/>
                      <w:sz w:val="20"/>
                      <w:szCs w:val="20"/>
                      <w:lang w:eastAsia="bg-BG"/>
                    </w:rPr>
                    <w:t>Бурунди</w:t>
                  </w:r>
                </w:p>
              </w:tc>
            </w:tr>
            <w:tr w:rsidR="00E51AD6" w:rsidRP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Електронна поща: </w:t>
                  </w:r>
                  <w:r w:rsidRPr="00E51AD6">
                    <w:rPr>
                      <w:rFonts w:ascii="Courier New" w:eastAsia="Times New Roman" w:hAnsi="Courier New" w:cs="Courier New"/>
                      <w:sz w:val="20"/>
                      <w:szCs w:val="20"/>
                      <w:lang w:eastAsia="bg-BG"/>
                    </w:rPr>
                    <w:t>cpcadmin@cpc.bg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Телефон: </w:t>
                  </w:r>
                  <w:r w:rsidRPr="00E51AD6">
                    <w:rPr>
                      <w:rFonts w:ascii="Courier New" w:eastAsia="Times New Roman" w:hAnsi="Courier New" w:cs="Courier New"/>
                      <w:sz w:val="20"/>
                      <w:szCs w:val="20"/>
                      <w:lang w:eastAsia="bg-BG"/>
                    </w:rPr>
                    <w:t>+359 29884070</w:t>
                  </w:r>
                </w:p>
              </w:tc>
            </w:tr>
            <w:tr w:rsidR="00E51AD6" w:rsidRP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Интернет адрес: </w:t>
                  </w:r>
                  <w:r w:rsidRPr="00E51AD6">
                    <w:rPr>
                      <w:rFonts w:ascii="Times New Roman" w:eastAsia="Times New Roman" w:hAnsi="Times New Roman" w:cs="Times New Roman"/>
                      <w:i/>
                      <w:iCs/>
                      <w:sz w:val="24"/>
                      <w:szCs w:val="24"/>
                      <w:lang w:eastAsia="bg-BG"/>
                    </w:rPr>
                    <w:t>(URL)</w:t>
                  </w:r>
                  <w:r w:rsidRPr="00E51AD6">
                    <w:rPr>
                      <w:rFonts w:ascii="Times New Roman" w:eastAsia="Times New Roman" w:hAnsi="Times New Roman" w:cs="Times New Roman"/>
                      <w:sz w:val="24"/>
                      <w:szCs w:val="24"/>
                      <w:lang w:eastAsia="bg-BG"/>
                    </w:rPr>
                    <w:t> </w:t>
                  </w:r>
                  <w:hyperlink r:id="rId10" w:tgtFrame="_blank" w:history="1">
                    <w:r w:rsidRPr="00E51AD6">
                      <w:rPr>
                        <w:rFonts w:ascii="Courier New" w:eastAsia="Times New Roman" w:hAnsi="Courier New" w:cs="Courier New"/>
                        <w:color w:val="0000FF"/>
                        <w:sz w:val="20"/>
                        <w:szCs w:val="20"/>
                        <w:u w:val="single"/>
                        <w:lang w:eastAsia="bg-BG"/>
                      </w:rPr>
                      <w:t>http://www.cpc.bg</w:t>
                    </w:r>
                  </w:hyperlink>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Факс: </w:t>
                  </w:r>
                  <w:r w:rsidRPr="00E51AD6">
                    <w:rPr>
                      <w:rFonts w:ascii="Courier New" w:eastAsia="Times New Roman" w:hAnsi="Courier New" w:cs="Courier New"/>
                      <w:sz w:val="20"/>
                      <w:szCs w:val="20"/>
                      <w:lang w:eastAsia="bg-BG"/>
                    </w:rPr>
                    <w:t>+359 29807315</w:t>
                  </w: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VI.4.2) Орган, който отговаря за процедурите по медиация</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sz w:val="24"/>
                <w:szCs w:val="24"/>
                <w:vertAlign w:val="superscript"/>
                <w:lang w:eastAsia="bg-BG"/>
              </w:rPr>
              <w:t>2</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21600" w:type="dxa"/>
              <w:tblCellMar>
                <w:top w:w="15" w:type="dxa"/>
                <w:left w:w="15" w:type="dxa"/>
                <w:bottom w:w="15" w:type="dxa"/>
                <w:right w:w="15" w:type="dxa"/>
              </w:tblCellMar>
              <w:tblLook w:val="04A0" w:firstRow="1" w:lastRow="0" w:firstColumn="1" w:lastColumn="0" w:noHBand="0" w:noVBand="1"/>
            </w:tblPr>
            <w:tblGrid>
              <w:gridCol w:w="4366"/>
              <w:gridCol w:w="10536"/>
              <w:gridCol w:w="6698"/>
            </w:tblGrid>
            <w:tr w:rsidR="00E51AD6" w:rsidRPr="00E51AD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Официално наименование:</w:t>
                  </w:r>
                </w:p>
              </w:tc>
            </w:tr>
            <w:tr w:rsidR="00E51AD6" w:rsidRPr="00E51AD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Пощенски адрес:</w:t>
                  </w:r>
                </w:p>
              </w:tc>
            </w:tr>
            <w:tr w:rsidR="00E51AD6" w:rsidRP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Град: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Пощенски код: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Държава:</w:t>
                  </w:r>
                </w:p>
              </w:tc>
            </w:tr>
            <w:tr w:rsidR="00E51AD6" w:rsidRP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Електронна поща: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Телефон:</w:t>
                  </w:r>
                </w:p>
              </w:tc>
            </w:tr>
            <w:tr w:rsidR="00E51AD6" w:rsidRP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Интернет адрес: </w:t>
                  </w:r>
                  <w:r w:rsidRPr="00E51AD6">
                    <w:rPr>
                      <w:rFonts w:ascii="Times New Roman" w:eastAsia="Times New Roman" w:hAnsi="Times New Roman" w:cs="Times New Roman"/>
                      <w:i/>
                      <w:iCs/>
                      <w:sz w:val="24"/>
                      <w:szCs w:val="24"/>
                      <w:lang w:eastAsia="bg-BG"/>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Факс:</w:t>
                  </w: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VI.4.3) Подаване на жалби</w:t>
            </w:r>
            <w:r w:rsidRPr="00E51AD6">
              <w:rPr>
                <w:rFonts w:ascii="Times New Roman" w:eastAsia="Times New Roman" w:hAnsi="Times New Roman" w:cs="Times New Roman"/>
                <w:sz w:val="24"/>
                <w:szCs w:val="24"/>
                <w:lang w:eastAsia="bg-BG"/>
              </w:rPr>
              <w:br/>
              <w:t>Точна информация относно краен срок/крайни срокове за подаване на жалби:</w:t>
            </w:r>
            <w:r w:rsidRPr="00E51AD6">
              <w:rPr>
                <w:rFonts w:ascii="Times New Roman" w:eastAsia="Times New Roman" w:hAnsi="Times New Roman" w:cs="Times New Roman"/>
                <w:sz w:val="24"/>
                <w:szCs w:val="24"/>
                <w:lang w:eastAsia="bg-BG"/>
              </w:rPr>
              <w:br/>
            </w:r>
            <w:r w:rsidRPr="00E51AD6">
              <w:rPr>
                <w:rFonts w:ascii="Courier New" w:eastAsia="Times New Roman" w:hAnsi="Courier New" w:cs="Courier New"/>
                <w:sz w:val="20"/>
                <w:szCs w:val="20"/>
                <w:lang w:eastAsia="bg-BG"/>
              </w:rPr>
              <w:t>съгласно, чл.197,ал.1, т.1 от ЗОП - в 10 дневен срок от изтичането на срока по чл. 100, ал.3 от ЗОП</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b/>
                <w:bCs/>
                <w:sz w:val="24"/>
                <w:szCs w:val="24"/>
                <w:lang w:eastAsia="bg-BG"/>
              </w:rPr>
              <w:t>VI.4.4) Служба, от която може да бъде получена информация относно подаването на жалби</w:t>
            </w:r>
            <w:r w:rsidRPr="00E51AD6">
              <w:rPr>
                <w:rFonts w:ascii="Times New Roman" w:eastAsia="Times New Roman" w:hAnsi="Times New Roman" w:cs="Times New Roman"/>
                <w:sz w:val="24"/>
                <w:szCs w:val="24"/>
                <w:lang w:eastAsia="bg-BG"/>
              </w:rPr>
              <w:t> </w:t>
            </w:r>
            <w:r w:rsidRPr="00E51AD6">
              <w:rPr>
                <w:rFonts w:ascii="Times New Roman" w:eastAsia="Times New Roman" w:hAnsi="Times New Roman" w:cs="Times New Roman"/>
                <w:sz w:val="24"/>
                <w:szCs w:val="24"/>
                <w:vertAlign w:val="superscript"/>
                <w:lang w:eastAsia="bg-BG"/>
              </w:rPr>
              <w:t>2</w:t>
            </w:r>
          </w:p>
        </w:tc>
      </w:tr>
      <w:tr w:rsidR="00E51AD6" w:rsidRPr="00E51AD6" w:rsidT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21600" w:type="dxa"/>
              <w:tblCellMar>
                <w:top w:w="15" w:type="dxa"/>
                <w:left w:w="15" w:type="dxa"/>
                <w:bottom w:w="15" w:type="dxa"/>
                <w:right w:w="15" w:type="dxa"/>
              </w:tblCellMar>
              <w:tblLook w:val="04A0" w:firstRow="1" w:lastRow="0" w:firstColumn="1" w:lastColumn="0" w:noHBand="0" w:noVBand="1"/>
            </w:tblPr>
            <w:tblGrid>
              <w:gridCol w:w="4366"/>
              <w:gridCol w:w="10536"/>
              <w:gridCol w:w="6698"/>
            </w:tblGrid>
            <w:tr w:rsidR="00E51AD6" w:rsidRPr="00E51AD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Официално наименование:</w:t>
                  </w:r>
                </w:p>
              </w:tc>
            </w:tr>
            <w:tr w:rsidR="00E51AD6" w:rsidRPr="00E51AD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Пощенски адрес:</w:t>
                  </w:r>
                </w:p>
              </w:tc>
            </w:tr>
            <w:tr w:rsidR="00E51AD6" w:rsidRPr="00E51A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Град: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Пощенски код: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Държава:</w:t>
                  </w:r>
                </w:p>
              </w:tc>
            </w:tr>
            <w:tr w:rsidR="00E51AD6" w:rsidRP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Електронна поща: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Телефон:</w:t>
                  </w:r>
                </w:p>
              </w:tc>
            </w:tr>
            <w:tr w:rsidR="00E51AD6" w:rsidRPr="00E51AD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Интернет адрес: </w:t>
                  </w:r>
                  <w:r w:rsidRPr="00E51AD6">
                    <w:rPr>
                      <w:rFonts w:ascii="Times New Roman" w:eastAsia="Times New Roman" w:hAnsi="Times New Roman" w:cs="Times New Roman"/>
                      <w:i/>
                      <w:iCs/>
                      <w:sz w:val="24"/>
                      <w:szCs w:val="24"/>
                      <w:lang w:eastAsia="bg-BG"/>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lang w:eastAsia="bg-BG"/>
                    </w:rPr>
                    <w:t>Факс:</w:t>
                  </w:r>
                </w:p>
              </w:tc>
            </w:tr>
          </w:tbl>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bl>
    <w:p w:rsidR="00E51AD6" w:rsidRPr="00E51AD6" w:rsidRDefault="00E51AD6" w:rsidP="00E51AD6">
      <w:pPr>
        <w:spacing w:before="100" w:beforeAutospacing="1" w:after="100" w:afterAutospacing="1"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b/>
          <w:bCs/>
          <w:color w:val="000000"/>
          <w:sz w:val="18"/>
          <w:szCs w:val="18"/>
          <w:lang w:eastAsia="bg-BG"/>
        </w:rPr>
        <w:t>VI.5) Дата на изпращане на настоящото обявление: </w:t>
      </w:r>
      <w:r w:rsidRPr="00E51AD6">
        <w:rPr>
          <w:rFonts w:ascii="Courier New" w:eastAsia="Times New Roman" w:hAnsi="Courier New" w:cs="Courier New"/>
          <w:color w:val="000000"/>
          <w:sz w:val="20"/>
          <w:szCs w:val="20"/>
          <w:lang w:eastAsia="bg-BG"/>
        </w:rPr>
        <w:t>18/09/2019</w:t>
      </w:r>
      <w:r w:rsidRPr="00E51AD6">
        <w:rPr>
          <w:rFonts w:ascii="Trebuchet MS" w:eastAsia="Times New Roman" w:hAnsi="Trebuchet MS" w:cs="Times New Roman"/>
          <w:color w:val="000000"/>
          <w:sz w:val="16"/>
          <w:szCs w:val="16"/>
          <w:lang w:eastAsia="bg-BG"/>
        </w:rPr>
        <w:t> </w:t>
      </w:r>
      <w:r w:rsidRPr="00E51AD6">
        <w:rPr>
          <w:rFonts w:ascii="Trebuchet MS" w:eastAsia="Times New Roman" w:hAnsi="Trebuchet MS" w:cs="Times New Roman"/>
          <w:i/>
          <w:iCs/>
          <w:color w:val="000000"/>
          <w:sz w:val="16"/>
          <w:szCs w:val="16"/>
          <w:lang w:eastAsia="bg-BG"/>
        </w:rPr>
        <w:t>(</w:t>
      </w:r>
      <w:proofErr w:type="spellStart"/>
      <w:r w:rsidRPr="00E51AD6">
        <w:rPr>
          <w:rFonts w:ascii="Trebuchet MS" w:eastAsia="Times New Roman" w:hAnsi="Trebuchet MS" w:cs="Times New Roman"/>
          <w:i/>
          <w:iCs/>
          <w:color w:val="000000"/>
          <w:sz w:val="16"/>
          <w:szCs w:val="16"/>
          <w:lang w:eastAsia="bg-BG"/>
        </w:rPr>
        <w:t>дд</w:t>
      </w:r>
      <w:proofErr w:type="spellEnd"/>
      <w:r w:rsidRPr="00E51AD6">
        <w:rPr>
          <w:rFonts w:ascii="Trebuchet MS" w:eastAsia="Times New Roman" w:hAnsi="Trebuchet MS" w:cs="Times New Roman"/>
          <w:i/>
          <w:iCs/>
          <w:color w:val="000000"/>
          <w:sz w:val="16"/>
          <w:szCs w:val="16"/>
          <w:lang w:eastAsia="bg-BG"/>
        </w:rPr>
        <w:t>/мм/</w:t>
      </w:r>
      <w:proofErr w:type="spellStart"/>
      <w:r w:rsidRPr="00E51AD6">
        <w:rPr>
          <w:rFonts w:ascii="Trebuchet MS" w:eastAsia="Times New Roman" w:hAnsi="Trebuchet MS" w:cs="Times New Roman"/>
          <w:i/>
          <w:iCs/>
          <w:color w:val="000000"/>
          <w:sz w:val="16"/>
          <w:szCs w:val="16"/>
          <w:lang w:eastAsia="bg-BG"/>
        </w:rPr>
        <w:t>гггг</w:t>
      </w:r>
      <w:proofErr w:type="spellEnd"/>
      <w:r w:rsidRPr="00E51AD6">
        <w:rPr>
          <w:rFonts w:ascii="Trebuchet MS" w:eastAsia="Times New Roman" w:hAnsi="Trebuchet MS" w:cs="Times New Roman"/>
          <w:i/>
          <w:iCs/>
          <w:color w:val="000000"/>
          <w:sz w:val="16"/>
          <w:szCs w:val="16"/>
          <w:lang w:eastAsia="bg-BG"/>
        </w:rPr>
        <w:t>)</w:t>
      </w:r>
    </w:p>
    <w:p w:rsidR="00E51AD6" w:rsidRPr="00E51AD6" w:rsidRDefault="00E51AD6" w:rsidP="00E51AD6">
      <w:pPr>
        <w:spacing w:before="100" w:beforeAutospacing="1" w:after="100" w:afterAutospacing="1" w:line="240" w:lineRule="auto"/>
        <w:jc w:val="center"/>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i/>
          <w:iCs/>
          <w:color w:val="000000"/>
          <w:sz w:val="16"/>
          <w:szCs w:val="16"/>
          <w:lang w:eastAsia="bg-BG"/>
        </w:rPr>
        <w:t>Възлагащият орган/възложителят носи отговорност за гарантиране на спазване на законодателството на Европейския съюз и на всички приложими закони</w:t>
      </w:r>
    </w:p>
    <w:p w:rsidR="00E51AD6" w:rsidRPr="00E51AD6" w:rsidRDefault="00E51AD6" w:rsidP="00E51AD6">
      <w:pPr>
        <w:spacing w:after="0" w:line="240" w:lineRule="auto"/>
        <w:rPr>
          <w:rFonts w:ascii="Trebuchet MS" w:eastAsia="Times New Roman" w:hAnsi="Trebuchet MS" w:cs="Times New Roman"/>
          <w:color w:val="000000"/>
          <w:sz w:val="16"/>
          <w:szCs w:val="16"/>
          <w:lang w:eastAsia="bg-BG"/>
        </w:rPr>
      </w:pPr>
      <w:r w:rsidRPr="00E51AD6">
        <w:rPr>
          <w:rFonts w:ascii="Trebuchet MS" w:eastAsia="Times New Roman" w:hAnsi="Trebuchet MS" w:cs="Times New Roman"/>
          <w:color w:val="000000"/>
          <w:sz w:val="16"/>
          <w:szCs w:val="16"/>
          <w:lang w:eastAsia="bg-BG"/>
        </w:rPr>
        <w:pict>
          <v:rect id="_x0000_i1027"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gridCol w:w="8837"/>
      </w:tblGrid>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1</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моля, повторете, колкото пъти е необходимо</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lastRenderedPageBreak/>
              <w:t>2</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в приложимите случаи</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3</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моля, повторете, колкото пъти е необходимо, ако това обявление е само за предварителна информация</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4</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ако тази информация е известна</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5</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моля, представете тази информация, ако обявлението е покана за участие в състезателна процедура</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6</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доколкото информацията е вече известна</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7</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задължителна информация, която не се публикува</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8</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информация по избор</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9</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моля, представете тази информация само ако обявлението е за предварителна информация</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10</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моля, представете тази информация само ако обявлението е обявление за възлагане</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11</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само ако обявлението се отнася до квалификационна система</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12</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интерес, ако обявлението е покана за участие в състезателна процедура или има за цел намаляване на срока за получаване на оферти</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13</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оферти или за договаряне, ако обявлението е покана за участие в състезателна процедура</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14</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 xml:space="preserve">ако това е за предварителна информация, използвано като покана за </w:t>
            </w:r>
            <w:proofErr w:type="spellStart"/>
            <w:r w:rsidRPr="00E51AD6">
              <w:rPr>
                <w:rFonts w:ascii="Times New Roman" w:eastAsia="Times New Roman" w:hAnsi="Times New Roman" w:cs="Times New Roman"/>
                <w:i/>
                <w:iCs/>
                <w:sz w:val="24"/>
                <w:szCs w:val="24"/>
                <w:lang w:eastAsia="bg-BG"/>
              </w:rPr>
              <w:t>участите</w:t>
            </w:r>
            <w:proofErr w:type="spellEnd"/>
            <w:r w:rsidRPr="00E51AD6">
              <w:rPr>
                <w:rFonts w:ascii="Times New Roman" w:eastAsia="Times New Roman" w:hAnsi="Times New Roman" w:cs="Times New Roman"/>
                <w:i/>
                <w:iCs/>
                <w:sz w:val="24"/>
                <w:szCs w:val="24"/>
                <w:lang w:eastAsia="bg-BG"/>
              </w:rPr>
              <w:t xml:space="preserve"> в състезателна процедура - моля, представете тази информация, ако тя вече е известна</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15</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моля, представете тази информация тук или, ако е приложимо, в поканата за подаване на оферти</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16</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17</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задължителна информация, ако това е обявление за възлагане</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18</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само ако обявлението не се отнася до квалификационна система</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19</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ако обявлението има за цел намаляване на срока за получаване на оферти</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20</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може да бъде присъдена значимост вместо тежест</w:t>
            </w:r>
          </w:p>
        </w:tc>
      </w:tr>
      <w:tr w:rsidR="00E51AD6" w:rsidRPr="00E51AD6" w:rsidTr="00E51AD6">
        <w:trPr>
          <w:tblCellSpacing w:w="15" w:type="dxa"/>
        </w:trPr>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sz w:val="24"/>
                <w:szCs w:val="24"/>
                <w:vertAlign w:val="superscript"/>
                <w:lang w:eastAsia="bg-BG"/>
              </w:rPr>
              <w:t>21</w:t>
            </w:r>
          </w:p>
        </w:tc>
        <w:tc>
          <w:tcPr>
            <w:tcW w:w="0" w:type="auto"/>
            <w:vAlign w:val="center"/>
            <w:hideMark/>
          </w:tcPr>
          <w:p w:rsidR="00E51AD6" w:rsidRPr="00E51AD6" w:rsidRDefault="00E51AD6" w:rsidP="00E51AD6">
            <w:pPr>
              <w:spacing w:after="0" w:line="240" w:lineRule="auto"/>
              <w:rPr>
                <w:rFonts w:ascii="Times New Roman" w:eastAsia="Times New Roman" w:hAnsi="Times New Roman" w:cs="Times New Roman"/>
                <w:sz w:val="24"/>
                <w:szCs w:val="24"/>
                <w:lang w:eastAsia="bg-BG"/>
              </w:rPr>
            </w:pPr>
            <w:r w:rsidRPr="00E51AD6">
              <w:rPr>
                <w:rFonts w:ascii="Times New Roman" w:eastAsia="Times New Roman" w:hAnsi="Times New Roman" w:cs="Times New Roman"/>
                <w:i/>
                <w:iCs/>
                <w:sz w:val="24"/>
                <w:szCs w:val="24"/>
                <w:lang w:eastAsia="bg-BG"/>
              </w:rPr>
              <w:t>може да бъде присъдена значимост вместо тежест; ако цената е единственият критерий за възлагане, тежестта не се използва</w:t>
            </w:r>
          </w:p>
        </w:tc>
      </w:tr>
    </w:tbl>
    <w:p w:rsidR="00357A69" w:rsidRDefault="00357A69">
      <w:bookmarkStart w:id="0" w:name="_GoBack"/>
      <w:bookmarkEnd w:id="0"/>
    </w:p>
    <w:sectPr w:rsidR="00357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B3"/>
    <w:rsid w:val="00357A69"/>
    <w:rsid w:val="00B909B3"/>
    <w:rsid w:val="00E51A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3F12D-7738-4D05-93FE-8D8B80C1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1A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AD6"/>
    <w:rPr>
      <w:rFonts w:ascii="Times New Roman" w:eastAsia="Times New Roman" w:hAnsi="Times New Roman" w:cs="Times New Roman"/>
      <w:b/>
      <w:bCs/>
      <w:kern w:val="36"/>
      <w:sz w:val="48"/>
      <w:szCs w:val="48"/>
      <w:lang w:eastAsia="bg-BG"/>
    </w:rPr>
  </w:style>
  <w:style w:type="character" w:customStyle="1" w:styleId="inputvalue">
    <w:name w:val="input_value"/>
    <w:basedOn w:val="DefaultParagraphFont"/>
    <w:rsid w:val="00E51AD6"/>
  </w:style>
  <w:style w:type="character" w:styleId="Hyperlink">
    <w:name w:val="Hyperlink"/>
    <w:basedOn w:val="DefaultParagraphFont"/>
    <w:uiPriority w:val="99"/>
    <w:semiHidden/>
    <w:unhideWhenUsed/>
    <w:rsid w:val="00E51AD6"/>
    <w:rPr>
      <w:color w:val="0000FF"/>
      <w:u w:val="single"/>
    </w:rPr>
  </w:style>
  <w:style w:type="character" w:customStyle="1" w:styleId="inputlabel">
    <w:name w:val="input_label"/>
    <w:basedOn w:val="DefaultParagraphFont"/>
    <w:rsid w:val="00E51AD6"/>
  </w:style>
  <w:style w:type="paragraph" w:styleId="NormalWeb">
    <w:name w:val="Normal (Web)"/>
    <w:basedOn w:val="Normal"/>
    <w:uiPriority w:val="99"/>
    <w:semiHidden/>
    <w:unhideWhenUsed/>
    <w:rsid w:val="00E51AD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boxedcontroltitle">
    <w:name w:val="boxed_control_title"/>
    <w:basedOn w:val="DefaultParagraphFont"/>
    <w:rsid w:val="00E51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769489">
      <w:bodyDiv w:val="1"/>
      <w:marLeft w:val="0"/>
      <w:marRight w:val="0"/>
      <w:marTop w:val="0"/>
      <w:marBottom w:val="0"/>
      <w:divBdr>
        <w:top w:val="none" w:sz="0" w:space="0" w:color="auto"/>
        <w:left w:val="none" w:sz="0" w:space="0" w:color="auto"/>
        <w:bottom w:val="none" w:sz="0" w:space="0" w:color="auto"/>
        <w:right w:val="none" w:sz="0" w:space="0" w:color="auto"/>
      </w:divBdr>
      <w:divsChild>
        <w:div w:id="1456800240">
          <w:marLeft w:val="0"/>
          <w:marRight w:val="0"/>
          <w:marTop w:val="0"/>
          <w:marBottom w:val="0"/>
          <w:divBdr>
            <w:top w:val="none" w:sz="0" w:space="0" w:color="auto"/>
            <w:left w:val="none" w:sz="0" w:space="0" w:color="auto"/>
            <w:bottom w:val="none" w:sz="0" w:space="0" w:color="auto"/>
            <w:right w:val="none" w:sz="0" w:space="0" w:color="auto"/>
          </w:divBdr>
          <w:divsChild>
            <w:div w:id="1467628025">
              <w:marLeft w:val="0"/>
              <w:marRight w:val="0"/>
              <w:marTop w:val="0"/>
              <w:marBottom w:val="0"/>
              <w:divBdr>
                <w:top w:val="none" w:sz="0" w:space="0" w:color="auto"/>
                <w:left w:val="none" w:sz="0" w:space="0" w:color="auto"/>
                <w:bottom w:val="none" w:sz="0" w:space="0" w:color="auto"/>
                <w:right w:val="none" w:sz="0" w:space="0" w:color="auto"/>
              </w:divBdr>
            </w:div>
            <w:div w:id="416636430">
              <w:marLeft w:val="0"/>
              <w:marRight w:val="0"/>
              <w:marTop w:val="0"/>
              <w:marBottom w:val="0"/>
              <w:divBdr>
                <w:top w:val="none" w:sz="0" w:space="0" w:color="auto"/>
                <w:left w:val="none" w:sz="0" w:space="0" w:color="auto"/>
                <w:bottom w:val="none" w:sz="0" w:space="0" w:color="auto"/>
                <w:right w:val="none" w:sz="0" w:space="0" w:color="auto"/>
              </w:divBdr>
            </w:div>
          </w:divsChild>
        </w:div>
        <w:div w:id="1796631571">
          <w:marLeft w:val="0"/>
          <w:marRight w:val="0"/>
          <w:marTop w:val="0"/>
          <w:marBottom w:val="0"/>
          <w:divBdr>
            <w:top w:val="none" w:sz="0" w:space="0" w:color="auto"/>
            <w:left w:val="none" w:sz="0" w:space="0" w:color="auto"/>
            <w:bottom w:val="none" w:sz="0" w:space="0" w:color="auto"/>
            <w:right w:val="none" w:sz="0" w:space="0" w:color="auto"/>
          </w:divBdr>
        </w:div>
        <w:div w:id="764496081">
          <w:marLeft w:val="0"/>
          <w:marRight w:val="0"/>
          <w:marTop w:val="0"/>
          <w:marBottom w:val="0"/>
          <w:divBdr>
            <w:top w:val="none" w:sz="0" w:space="0" w:color="auto"/>
            <w:left w:val="none" w:sz="0" w:space="0" w:color="auto"/>
            <w:bottom w:val="none" w:sz="0" w:space="0" w:color="auto"/>
            <w:right w:val="none" w:sz="0" w:space="0" w:color="auto"/>
          </w:divBdr>
        </w:div>
        <w:div w:id="848955860">
          <w:marLeft w:val="0"/>
          <w:marRight w:val="0"/>
          <w:marTop w:val="0"/>
          <w:marBottom w:val="150"/>
          <w:divBdr>
            <w:top w:val="none" w:sz="0" w:space="0" w:color="auto"/>
            <w:left w:val="none" w:sz="0" w:space="0" w:color="auto"/>
            <w:bottom w:val="none" w:sz="0" w:space="0" w:color="auto"/>
            <w:right w:val="none" w:sz="0" w:space="0" w:color="auto"/>
          </w:divBdr>
          <w:divsChild>
            <w:div w:id="205527825">
              <w:marLeft w:val="0"/>
              <w:marRight w:val="0"/>
              <w:marTop w:val="0"/>
              <w:marBottom w:val="0"/>
              <w:divBdr>
                <w:top w:val="none" w:sz="0" w:space="0" w:color="auto"/>
                <w:left w:val="none" w:sz="0" w:space="0" w:color="auto"/>
                <w:bottom w:val="none" w:sz="0" w:space="0" w:color="auto"/>
                <w:right w:val="none" w:sz="0" w:space="0" w:color="auto"/>
              </w:divBdr>
            </w:div>
            <w:div w:id="328755790">
              <w:marLeft w:val="0"/>
              <w:marRight w:val="0"/>
              <w:marTop w:val="0"/>
              <w:marBottom w:val="0"/>
              <w:divBdr>
                <w:top w:val="none" w:sz="0" w:space="0" w:color="auto"/>
                <w:left w:val="none" w:sz="0" w:space="0" w:color="auto"/>
                <w:bottom w:val="none" w:sz="0" w:space="0" w:color="auto"/>
                <w:right w:val="none" w:sz="0" w:space="0" w:color="auto"/>
              </w:divBdr>
            </w:div>
            <w:div w:id="222641463">
              <w:marLeft w:val="0"/>
              <w:marRight w:val="0"/>
              <w:marTop w:val="0"/>
              <w:marBottom w:val="0"/>
              <w:divBdr>
                <w:top w:val="none" w:sz="0" w:space="0" w:color="auto"/>
                <w:left w:val="none" w:sz="0" w:space="0" w:color="auto"/>
                <w:bottom w:val="none" w:sz="0" w:space="0" w:color="auto"/>
                <w:right w:val="none" w:sz="0" w:space="0" w:color="auto"/>
              </w:divBdr>
            </w:div>
            <w:div w:id="1887796287">
              <w:marLeft w:val="0"/>
              <w:marRight w:val="0"/>
              <w:marTop w:val="0"/>
              <w:marBottom w:val="0"/>
              <w:divBdr>
                <w:top w:val="none" w:sz="0" w:space="0" w:color="auto"/>
                <w:left w:val="none" w:sz="0" w:space="0" w:color="auto"/>
                <w:bottom w:val="none" w:sz="0" w:space="0" w:color="auto"/>
                <w:right w:val="none" w:sz="0" w:space="0" w:color="auto"/>
              </w:divBdr>
            </w:div>
          </w:divsChild>
        </w:div>
        <w:div w:id="596209490">
          <w:marLeft w:val="0"/>
          <w:marRight w:val="0"/>
          <w:marTop w:val="0"/>
          <w:marBottom w:val="0"/>
          <w:divBdr>
            <w:top w:val="none" w:sz="0" w:space="0" w:color="auto"/>
            <w:left w:val="none" w:sz="0" w:space="0" w:color="auto"/>
            <w:bottom w:val="none" w:sz="0" w:space="0" w:color="auto"/>
            <w:right w:val="none" w:sz="0" w:space="0" w:color="auto"/>
          </w:divBdr>
        </w:div>
        <w:div w:id="1535384694">
          <w:marLeft w:val="0"/>
          <w:marRight w:val="0"/>
          <w:marTop w:val="0"/>
          <w:marBottom w:val="0"/>
          <w:divBdr>
            <w:top w:val="none" w:sz="0" w:space="0" w:color="auto"/>
            <w:left w:val="none" w:sz="0" w:space="0" w:color="auto"/>
            <w:bottom w:val="none" w:sz="0" w:space="0" w:color="auto"/>
            <w:right w:val="none" w:sz="0" w:space="0" w:color="auto"/>
          </w:divBdr>
        </w:div>
        <w:div w:id="95566315">
          <w:marLeft w:val="0"/>
          <w:marRight w:val="0"/>
          <w:marTop w:val="0"/>
          <w:marBottom w:val="150"/>
          <w:divBdr>
            <w:top w:val="single" w:sz="12" w:space="4" w:color="000000"/>
            <w:left w:val="single" w:sz="12" w:space="4" w:color="000000"/>
            <w:bottom w:val="single" w:sz="12" w:space="4" w:color="000000"/>
            <w:right w:val="single" w:sz="12" w:space="4" w:color="000000"/>
          </w:divBdr>
          <w:divsChild>
            <w:div w:id="1961060254">
              <w:marLeft w:val="0"/>
              <w:marRight w:val="0"/>
              <w:marTop w:val="0"/>
              <w:marBottom w:val="0"/>
              <w:divBdr>
                <w:top w:val="none" w:sz="0" w:space="0" w:color="auto"/>
                <w:left w:val="none" w:sz="0" w:space="0" w:color="auto"/>
                <w:bottom w:val="none" w:sz="0" w:space="0" w:color="auto"/>
                <w:right w:val="none" w:sz="0" w:space="0" w:color="auto"/>
              </w:divBdr>
            </w:div>
            <w:div w:id="1257054897">
              <w:marLeft w:val="0"/>
              <w:marRight w:val="0"/>
              <w:marTop w:val="0"/>
              <w:marBottom w:val="0"/>
              <w:divBdr>
                <w:top w:val="none" w:sz="0" w:space="0" w:color="auto"/>
                <w:left w:val="none" w:sz="0" w:space="0" w:color="auto"/>
                <w:bottom w:val="none" w:sz="0" w:space="0" w:color="auto"/>
                <w:right w:val="none" w:sz="0" w:space="0" w:color="auto"/>
              </w:divBdr>
              <w:divsChild>
                <w:div w:id="19107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00596">
          <w:marLeft w:val="0"/>
          <w:marRight w:val="0"/>
          <w:marTop w:val="0"/>
          <w:marBottom w:val="0"/>
          <w:divBdr>
            <w:top w:val="none" w:sz="0" w:space="0" w:color="auto"/>
            <w:left w:val="none" w:sz="0" w:space="0" w:color="auto"/>
            <w:bottom w:val="none" w:sz="0" w:space="0" w:color="auto"/>
            <w:right w:val="none" w:sz="0" w:space="0" w:color="auto"/>
          </w:divBdr>
          <w:divsChild>
            <w:div w:id="2026789133">
              <w:marLeft w:val="0"/>
              <w:marRight w:val="0"/>
              <w:marTop w:val="0"/>
              <w:marBottom w:val="150"/>
              <w:divBdr>
                <w:top w:val="none" w:sz="0" w:space="0" w:color="auto"/>
                <w:left w:val="none" w:sz="0" w:space="0" w:color="auto"/>
                <w:bottom w:val="none" w:sz="0" w:space="0" w:color="auto"/>
                <w:right w:val="none" w:sz="0" w:space="0" w:color="auto"/>
              </w:divBdr>
              <w:divsChild>
                <w:div w:id="2068188532">
                  <w:marLeft w:val="0"/>
                  <w:marRight w:val="0"/>
                  <w:marTop w:val="0"/>
                  <w:marBottom w:val="0"/>
                  <w:divBdr>
                    <w:top w:val="none" w:sz="0" w:space="0" w:color="auto"/>
                    <w:left w:val="none" w:sz="0" w:space="0" w:color="auto"/>
                    <w:bottom w:val="none" w:sz="0" w:space="0" w:color="auto"/>
                    <w:right w:val="none" w:sz="0" w:space="0" w:color="auto"/>
                  </w:divBdr>
                </w:div>
                <w:div w:id="1703439154">
                  <w:marLeft w:val="0"/>
                  <w:marRight w:val="0"/>
                  <w:marTop w:val="0"/>
                  <w:marBottom w:val="0"/>
                  <w:divBdr>
                    <w:top w:val="none" w:sz="0" w:space="0" w:color="auto"/>
                    <w:left w:val="none" w:sz="0" w:space="0" w:color="auto"/>
                    <w:bottom w:val="none" w:sz="0" w:space="0" w:color="auto"/>
                    <w:right w:val="none" w:sz="0" w:space="0" w:color="auto"/>
                  </w:divBdr>
                </w:div>
              </w:divsChild>
            </w:div>
            <w:div w:id="1671906508">
              <w:marLeft w:val="0"/>
              <w:marRight w:val="0"/>
              <w:marTop w:val="0"/>
              <w:marBottom w:val="0"/>
              <w:divBdr>
                <w:top w:val="none" w:sz="0" w:space="0" w:color="auto"/>
                <w:left w:val="none" w:sz="0" w:space="0" w:color="auto"/>
                <w:bottom w:val="none" w:sz="0" w:space="0" w:color="auto"/>
                <w:right w:val="none" w:sz="0" w:space="0" w:color="auto"/>
              </w:divBdr>
            </w:div>
          </w:divsChild>
        </w:div>
        <w:div w:id="931741342">
          <w:marLeft w:val="0"/>
          <w:marRight w:val="0"/>
          <w:marTop w:val="0"/>
          <w:marBottom w:val="0"/>
          <w:divBdr>
            <w:top w:val="none" w:sz="0" w:space="0" w:color="auto"/>
            <w:left w:val="none" w:sz="0" w:space="0" w:color="auto"/>
            <w:bottom w:val="none" w:sz="0" w:space="0" w:color="auto"/>
            <w:right w:val="none" w:sz="0" w:space="0" w:color="auto"/>
          </w:divBdr>
          <w:divsChild>
            <w:div w:id="510531063">
              <w:marLeft w:val="0"/>
              <w:marRight w:val="0"/>
              <w:marTop w:val="0"/>
              <w:marBottom w:val="150"/>
              <w:divBdr>
                <w:top w:val="none" w:sz="0" w:space="0" w:color="auto"/>
                <w:left w:val="none" w:sz="0" w:space="0" w:color="auto"/>
                <w:bottom w:val="none" w:sz="0" w:space="0" w:color="auto"/>
                <w:right w:val="none" w:sz="0" w:space="0" w:color="auto"/>
              </w:divBdr>
              <w:divsChild>
                <w:div w:id="1994482471">
                  <w:marLeft w:val="0"/>
                  <w:marRight w:val="0"/>
                  <w:marTop w:val="0"/>
                  <w:marBottom w:val="0"/>
                  <w:divBdr>
                    <w:top w:val="none" w:sz="0" w:space="0" w:color="auto"/>
                    <w:left w:val="none" w:sz="0" w:space="0" w:color="auto"/>
                    <w:bottom w:val="none" w:sz="0" w:space="0" w:color="auto"/>
                    <w:right w:val="none" w:sz="0" w:space="0" w:color="auto"/>
                  </w:divBdr>
                </w:div>
                <w:div w:id="270864112">
                  <w:marLeft w:val="0"/>
                  <w:marRight w:val="0"/>
                  <w:marTop w:val="0"/>
                  <w:marBottom w:val="0"/>
                  <w:divBdr>
                    <w:top w:val="none" w:sz="0" w:space="0" w:color="auto"/>
                    <w:left w:val="none" w:sz="0" w:space="0" w:color="auto"/>
                    <w:bottom w:val="none" w:sz="0" w:space="0" w:color="auto"/>
                    <w:right w:val="none" w:sz="0" w:space="0" w:color="auto"/>
                  </w:divBdr>
                  <w:divsChild>
                    <w:div w:id="378631122">
                      <w:marLeft w:val="0"/>
                      <w:marRight w:val="0"/>
                      <w:marTop w:val="0"/>
                      <w:marBottom w:val="0"/>
                      <w:divBdr>
                        <w:top w:val="none" w:sz="0" w:space="0" w:color="auto"/>
                        <w:left w:val="none" w:sz="0" w:space="0" w:color="auto"/>
                        <w:bottom w:val="none" w:sz="0" w:space="0" w:color="auto"/>
                        <w:right w:val="none" w:sz="0" w:space="0" w:color="auto"/>
                      </w:divBdr>
                    </w:div>
                    <w:div w:id="153577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7611">
              <w:marLeft w:val="0"/>
              <w:marRight w:val="0"/>
              <w:marTop w:val="0"/>
              <w:marBottom w:val="0"/>
              <w:divBdr>
                <w:top w:val="none" w:sz="0" w:space="0" w:color="auto"/>
                <w:left w:val="none" w:sz="0" w:space="0" w:color="auto"/>
                <w:bottom w:val="none" w:sz="0" w:space="0" w:color="auto"/>
                <w:right w:val="none" w:sz="0" w:space="0" w:color="auto"/>
              </w:divBdr>
            </w:div>
          </w:divsChild>
        </w:div>
        <w:div w:id="176892507">
          <w:marLeft w:val="0"/>
          <w:marRight w:val="0"/>
          <w:marTop w:val="0"/>
          <w:marBottom w:val="0"/>
          <w:divBdr>
            <w:top w:val="none" w:sz="0" w:space="0" w:color="auto"/>
            <w:left w:val="none" w:sz="0" w:space="0" w:color="auto"/>
            <w:bottom w:val="none" w:sz="0" w:space="0" w:color="auto"/>
            <w:right w:val="none" w:sz="0" w:space="0" w:color="auto"/>
          </w:divBdr>
          <w:divsChild>
            <w:div w:id="1276330916">
              <w:marLeft w:val="0"/>
              <w:marRight w:val="0"/>
              <w:marTop w:val="0"/>
              <w:marBottom w:val="150"/>
              <w:divBdr>
                <w:top w:val="none" w:sz="0" w:space="0" w:color="auto"/>
                <w:left w:val="none" w:sz="0" w:space="0" w:color="auto"/>
                <w:bottom w:val="none" w:sz="0" w:space="0" w:color="auto"/>
                <w:right w:val="none" w:sz="0" w:space="0" w:color="auto"/>
              </w:divBdr>
              <w:divsChild>
                <w:div w:id="1495487042">
                  <w:marLeft w:val="0"/>
                  <w:marRight w:val="0"/>
                  <w:marTop w:val="0"/>
                  <w:marBottom w:val="0"/>
                  <w:divBdr>
                    <w:top w:val="none" w:sz="0" w:space="0" w:color="auto"/>
                    <w:left w:val="none" w:sz="0" w:space="0" w:color="auto"/>
                    <w:bottom w:val="none" w:sz="0" w:space="0" w:color="auto"/>
                    <w:right w:val="none" w:sz="0" w:space="0" w:color="auto"/>
                  </w:divBdr>
                </w:div>
                <w:div w:id="172109756">
                  <w:marLeft w:val="0"/>
                  <w:marRight w:val="0"/>
                  <w:marTop w:val="0"/>
                  <w:marBottom w:val="0"/>
                  <w:divBdr>
                    <w:top w:val="none" w:sz="0" w:space="0" w:color="auto"/>
                    <w:left w:val="none" w:sz="0" w:space="0" w:color="auto"/>
                    <w:bottom w:val="none" w:sz="0" w:space="0" w:color="auto"/>
                    <w:right w:val="none" w:sz="0" w:space="0" w:color="auto"/>
                  </w:divBdr>
                </w:div>
                <w:div w:id="1706250901">
                  <w:marLeft w:val="0"/>
                  <w:marRight w:val="0"/>
                  <w:marTop w:val="0"/>
                  <w:marBottom w:val="0"/>
                  <w:divBdr>
                    <w:top w:val="none" w:sz="0" w:space="0" w:color="auto"/>
                    <w:left w:val="none" w:sz="0" w:space="0" w:color="auto"/>
                    <w:bottom w:val="none" w:sz="0" w:space="0" w:color="auto"/>
                    <w:right w:val="none" w:sz="0" w:space="0" w:color="auto"/>
                  </w:divBdr>
                </w:div>
                <w:div w:id="1788817640">
                  <w:marLeft w:val="0"/>
                  <w:marRight w:val="0"/>
                  <w:marTop w:val="0"/>
                  <w:marBottom w:val="0"/>
                  <w:divBdr>
                    <w:top w:val="none" w:sz="0" w:space="0" w:color="auto"/>
                    <w:left w:val="none" w:sz="0" w:space="0" w:color="auto"/>
                    <w:bottom w:val="none" w:sz="0" w:space="0" w:color="auto"/>
                    <w:right w:val="none" w:sz="0" w:space="0" w:color="auto"/>
                  </w:divBdr>
                </w:div>
                <w:div w:id="456873063">
                  <w:marLeft w:val="0"/>
                  <w:marRight w:val="0"/>
                  <w:marTop w:val="0"/>
                  <w:marBottom w:val="0"/>
                  <w:divBdr>
                    <w:top w:val="none" w:sz="0" w:space="0" w:color="auto"/>
                    <w:left w:val="none" w:sz="0" w:space="0" w:color="auto"/>
                    <w:bottom w:val="none" w:sz="0" w:space="0" w:color="auto"/>
                    <w:right w:val="none" w:sz="0" w:space="0" w:color="auto"/>
                  </w:divBdr>
                </w:div>
                <w:div w:id="295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7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p2.unwe.bg/Document?folderId=448" TargetMode="External"/><Relationship Id="rId3" Type="http://schemas.openxmlformats.org/officeDocument/2006/relationships/webSettings" Target="webSettings.xml"/><Relationship Id="rId7" Type="http://schemas.openxmlformats.org/officeDocument/2006/relationships/hyperlink" Target="http://www.unwe.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ap.ted.europa.e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pc.bg/" TargetMode="External"/><Relationship Id="rId4" Type="http://schemas.openxmlformats.org/officeDocument/2006/relationships/hyperlink" Target="http://www.aop.bg/fckedit2/user/File/bg/practika/e_sender_e.pdf" TargetMode="External"/><Relationship Id="rId9" Type="http://schemas.openxmlformats.org/officeDocument/2006/relationships/hyperlink" Target="http://zop2.unwe.bg/Document?folderId=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2253</Words>
  <Characters>12846</Characters>
  <Application>Microsoft Office Word</Application>
  <DocSecurity>0</DocSecurity>
  <Lines>107</Lines>
  <Paragraphs>30</Paragraphs>
  <ScaleCrop>false</ScaleCrop>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Виолета Рубиева</dc:creator>
  <cp:keywords/>
  <dc:description/>
  <cp:lastModifiedBy>Виолета Рубиева</cp:lastModifiedBy>
  <cp:revision>2</cp:revision>
  <dcterms:created xsi:type="dcterms:W3CDTF">2019-09-24T11:26:00Z</dcterms:created>
  <dcterms:modified xsi:type="dcterms:W3CDTF">2019-09-24T11:26:00Z</dcterms:modified>
</cp:coreProperties>
</file>