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241C" w:rsidRDefault="0051241C" w:rsidP="0051241C">
      <w:pPr>
        <w:pStyle w:val="NormalWeb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00062-2018-0008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"/>
        <w:gridCol w:w="13716"/>
        <w:gridCol w:w="72"/>
      </w:tblGrid>
      <w:tr w:rsidR="0051241C" w:rsidTr="0051241C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51241C" w:rsidRDefault="0051241C">
            <w:pPr>
              <w:rPr>
                <w:color w:val="000000"/>
                <w:sz w:val="27"/>
                <w:szCs w:val="27"/>
              </w:rPr>
            </w:pPr>
          </w:p>
        </w:tc>
      </w:tr>
      <w:tr w:rsidR="0051241C" w:rsidTr="0051241C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51241C" w:rsidRDefault="0051241C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drawing>
                <wp:inline distT="0" distB="0" distL="0" distR="0">
                  <wp:extent cx="5715" cy="5715"/>
                  <wp:effectExtent l="0" t="0" r="0" b="0"/>
                  <wp:docPr id="8" name="Picture 8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" cy="5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241C" w:rsidTr="0051241C">
        <w:trPr>
          <w:tblCellSpacing w:w="22" w:type="dxa"/>
        </w:trPr>
        <w:tc>
          <w:tcPr>
            <w:tcW w:w="150" w:type="dxa"/>
            <w:noWrap/>
            <w:hideMark/>
          </w:tcPr>
          <w:p w:rsidR="0051241C" w:rsidRDefault="0051241C"/>
        </w:tc>
        <w:tc>
          <w:tcPr>
            <w:tcW w:w="5000" w:type="pct"/>
            <w:hideMark/>
          </w:tcPr>
          <w:p w:rsidR="0051241C" w:rsidRDefault="0051241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1241C" w:rsidRDefault="0051241C">
            <w:pPr>
              <w:rPr>
                <w:sz w:val="20"/>
                <w:szCs w:val="20"/>
              </w:rPr>
            </w:pPr>
          </w:p>
        </w:tc>
      </w:tr>
      <w:tr w:rsidR="0051241C" w:rsidTr="0051241C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51241C" w:rsidRDefault="0051241C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drawing>
                <wp:inline distT="0" distB="0" distL="0" distR="0">
                  <wp:extent cx="5715" cy="5715"/>
                  <wp:effectExtent l="0" t="0" r="0" b="0"/>
                  <wp:docPr id="7" name="Picture 7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" cy="5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241C" w:rsidTr="0051241C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51241C" w:rsidRDefault="0051241C"/>
        </w:tc>
      </w:tr>
      <w:tr w:rsidR="0051241C" w:rsidTr="0051241C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51241C" w:rsidRDefault="0051241C">
            <w:pPr>
              <w:shd w:val="clear" w:color="auto" w:fill="FFFDCC"/>
              <w:rPr>
                <w:color w:val="000000"/>
                <w:sz w:val="27"/>
                <w:szCs w:val="27"/>
              </w:rPr>
            </w:pPr>
          </w:p>
        </w:tc>
      </w:tr>
      <w:tr w:rsidR="0051241C" w:rsidTr="0051241C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51241C" w:rsidRDefault="0051241C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drawing>
                <wp:inline distT="0" distB="0" distL="0" distR="0">
                  <wp:extent cx="5715" cy="5715"/>
                  <wp:effectExtent l="0" t="0" r="0" b="0"/>
                  <wp:docPr id="6" name="Picture 6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" cy="5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241C" w:rsidTr="0051241C">
        <w:trPr>
          <w:tblCellSpacing w:w="22" w:type="dxa"/>
        </w:trPr>
        <w:tc>
          <w:tcPr>
            <w:tcW w:w="150" w:type="dxa"/>
            <w:noWrap/>
            <w:hideMark/>
          </w:tcPr>
          <w:p w:rsidR="0051241C" w:rsidRDefault="0051241C"/>
        </w:tc>
        <w:tc>
          <w:tcPr>
            <w:tcW w:w="5000" w:type="pct"/>
            <w:hideMark/>
          </w:tcPr>
          <w:p w:rsidR="0051241C" w:rsidRDefault="0051241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1241C" w:rsidRDefault="0051241C">
            <w:pPr>
              <w:rPr>
                <w:sz w:val="20"/>
                <w:szCs w:val="20"/>
              </w:rPr>
            </w:pPr>
          </w:p>
        </w:tc>
      </w:tr>
      <w:tr w:rsidR="0051241C" w:rsidTr="0051241C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51241C" w:rsidRDefault="0051241C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drawing>
                <wp:inline distT="0" distB="0" distL="0" distR="0">
                  <wp:extent cx="5715" cy="5715"/>
                  <wp:effectExtent l="0" t="0" r="0" b="0"/>
                  <wp:docPr id="5" name="Picture 5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" cy="5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241C" w:rsidTr="0051241C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51241C" w:rsidRDefault="0051241C"/>
        </w:tc>
      </w:tr>
    </w:tbl>
    <w:p w:rsidR="0051241C" w:rsidRDefault="0051241C" w:rsidP="0051241C">
      <w:pPr>
        <w:shd w:val="clear" w:color="auto" w:fill="FFFDCC"/>
        <w:rPr>
          <w:vanish/>
          <w:color w:val="000000"/>
          <w:sz w:val="27"/>
          <w:szCs w:val="27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"/>
        <w:gridCol w:w="13716"/>
        <w:gridCol w:w="72"/>
      </w:tblGrid>
      <w:tr w:rsidR="0051241C" w:rsidTr="0051241C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51241C" w:rsidRDefault="0051241C">
            <w:pPr>
              <w:shd w:val="clear" w:color="auto" w:fill="FFFDCC"/>
              <w:rPr>
                <w:color w:val="000000"/>
                <w:sz w:val="27"/>
                <w:szCs w:val="27"/>
              </w:rPr>
            </w:pPr>
          </w:p>
        </w:tc>
      </w:tr>
      <w:tr w:rsidR="0051241C" w:rsidTr="0051241C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51241C" w:rsidRDefault="0051241C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drawing>
                <wp:inline distT="0" distB="0" distL="0" distR="0">
                  <wp:extent cx="5715" cy="5715"/>
                  <wp:effectExtent l="0" t="0" r="0" b="0"/>
                  <wp:docPr id="4" name="Picture 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" cy="5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241C" w:rsidTr="0051241C">
        <w:trPr>
          <w:tblCellSpacing w:w="22" w:type="dxa"/>
        </w:trPr>
        <w:tc>
          <w:tcPr>
            <w:tcW w:w="150" w:type="dxa"/>
            <w:noWrap/>
            <w:hideMark/>
          </w:tcPr>
          <w:p w:rsidR="0051241C" w:rsidRDefault="0051241C"/>
        </w:tc>
        <w:tc>
          <w:tcPr>
            <w:tcW w:w="5000" w:type="pct"/>
            <w:hideMark/>
          </w:tcPr>
          <w:p w:rsidR="0051241C" w:rsidRDefault="0051241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1241C" w:rsidRDefault="0051241C">
            <w:pPr>
              <w:rPr>
                <w:sz w:val="20"/>
                <w:szCs w:val="20"/>
              </w:rPr>
            </w:pPr>
          </w:p>
        </w:tc>
      </w:tr>
      <w:tr w:rsidR="0051241C" w:rsidTr="0051241C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51241C" w:rsidRDefault="0051241C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drawing>
                <wp:inline distT="0" distB="0" distL="0" distR="0">
                  <wp:extent cx="5715" cy="5715"/>
                  <wp:effectExtent l="0" t="0" r="0" b="0"/>
                  <wp:docPr id="3" name="Picture 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" cy="5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241C" w:rsidTr="0051241C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51241C" w:rsidRDefault="0051241C"/>
        </w:tc>
      </w:tr>
      <w:tr w:rsidR="0051241C" w:rsidTr="0051241C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51241C" w:rsidRDefault="0051241C">
            <w:pPr>
              <w:shd w:val="clear" w:color="auto" w:fill="FFFDCC"/>
              <w:rPr>
                <w:color w:val="000000"/>
                <w:sz w:val="27"/>
                <w:szCs w:val="27"/>
              </w:rPr>
            </w:pPr>
          </w:p>
        </w:tc>
      </w:tr>
      <w:tr w:rsidR="0051241C" w:rsidTr="0051241C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51241C" w:rsidRDefault="0051241C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lastRenderedPageBreak/>
              <w:drawing>
                <wp:inline distT="0" distB="0" distL="0" distR="0">
                  <wp:extent cx="5715" cy="5715"/>
                  <wp:effectExtent l="0" t="0" r="0" b="0"/>
                  <wp:docPr id="2" name="Picture 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" cy="5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241C" w:rsidTr="0051241C">
        <w:trPr>
          <w:tblCellSpacing w:w="22" w:type="dxa"/>
        </w:trPr>
        <w:tc>
          <w:tcPr>
            <w:tcW w:w="150" w:type="dxa"/>
            <w:noWrap/>
            <w:hideMark/>
          </w:tcPr>
          <w:p w:rsidR="0051241C" w:rsidRDefault="0051241C"/>
        </w:tc>
        <w:tc>
          <w:tcPr>
            <w:tcW w:w="5000" w:type="pct"/>
            <w:hideMark/>
          </w:tcPr>
          <w:p w:rsidR="0051241C" w:rsidRDefault="0051241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1241C" w:rsidRDefault="0051241C">
            <w:pPr>
              <w:rPr>
                <w:sz w:val="20"/>
                <w:szCs w:val="20"/>
              </w:rPr>
            </w:pPr>
          </w:p>
        </w:tc>
      </w:tr>
      <w:tr w:rsidR="0051241C" w:rsidTr="0051241C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51241C" w:rsidRDefault="0051241C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drawing>
                <wp:inline distT="0" distB="0" distL="0" distR="0">
                  <wp:extent cx="5715" cy="5715"/>
                  <wp:effectExtent l="0" t="0" r="0" b="0"/>
                  <wp:docPr id="1" name="Picture 1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" cy="5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241C" w:rsidTr="0051241C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51241C" w:rsidRDefault="0051241C"/>
        </w:tc>
      </w:tr>
    </w:tbl>
    <w:p w:rsidR="0051241C" w:rsidRDefault="0051241C" w:rsidP="0051241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color w:val="000000"/>
          <w:sz w:val="27"/>
          <w:szCs w:val="27"/>
        </w:rPr>
      </w:pPr>
      <w:hyperlink r:id="rId6" w:anchor="I." w:history="1">
        <w:r>
          <w:rPr>
            <w:rStyle w:val="Hyperlink"/>
            <w:color w:val="006699"/>
            <w:sz w:val="27"/>
            <w:szCs w:val="27"/>
          </w:rPr>
          <w:t>I.</w:t>
        </w:r>
      </w:hyperlink>
      <w:r>
        <w:rPr>
          <w:color w:val="000000"/>
          <w:sz w:val="27"/>
          <w:szCs w:val="27"/>
        </w:rPr>
        <w:t> </w:t>
      </w:r>
    </w:p>
    <w:p w:rsidR="0051241C" w:rsidRDefault="0051241C" w:rsidP="0051241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color w:val="000000"/>
          <w:sz w:val="27"/>
          <w:szCs w:val="27"/>
        </w:rPr>
      </w:pPr>
      <w:hyperlink r:id="rId7" w:anchor="II." w:history="1">
        <w:r>
          <w:rPr>
            <w:rStyle w:val="Hyperlink"/>
            <w:color w:val="006699"/>
            <w:sz w:val="27"/>
            <w:szCs w:val="27"/>
          </w:rPr>
          <w:t>II.</w:t>
        </w:r>
      </w:hyperlink>
      <w:r>
        <w:rPr>
          <w:color w:val="000000"/>
          <w:sz w:val="27"/>
          <w:szCs w:val="27"/>
        </w:rPr>
        <w:t> </w:t>
      </w:r>
    </w:p>
    <w:p w:rsidR="0051241C" w:rsidRDefault="0051241C" w:rsidP="0051241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color w:val="000000"/>
          <w:sz w:val="27"/>
          <w:szCs w:val="27"/>
        </w:rPr>
      </w:pPr>
      <w:hyperlink r:id="rId8" w:anchor="IV." w:history="1">
        <w:r>
          <w:rPr>
            <w:rStyle w:val="Hyperlink"/>
            <w:color w:val="006699"/>
            <w:sz w:val="27"/>
            <w:szCs w:val="27"/>
          </w:rPr>
          <w:t>IV.</w:t>
        </w:r>
      </w:hyperlink>
    </w:p>
    <w:p w:rsidR="0051241C" w:rsidRDefault="0051241C" w:rsidP="0051241C">
      <w:pPr>
        <w:pStyle w:val="NormalWeb"/>
        <w:shd w:val="clear" w:color="auto" w:fill="FFFFFF"/>
        <w:spacing w:before="0" w:beforeAutospacing="0" w:after="150" w:afterAutospacing="0" w:line="384" w:lineRule="atLeast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BG-София:</w:t>
      </w:r>
    </w:p>
    <w:p w:rsidR="0051241C" w:rsidRDefault="0051241C" w:rsidP="0051241C">
      <w:pPr>
        <w:pStyle w:val="NormalWeb"/>
        <w:shd w:val="clear" w:color="auto" w:fill="FFFFFF"/>
        <w:spacing w:before="0" w:beforeAutospacing="0" w:after="150" w:afterAutospacing="0" w:line="384" w:lineRule="atLeast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Обявление за приключване на договор за обществена поръчка</w:t>
      </w:r>
    </w:p>
    <w:p w:rsidR="0051241C" w:rsidRDefault="0051241C" w:rsidP="0051241C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І: Възложител</w:t>
      </w:r>
    </w:p>
    <w:p w:rsidR="0051241C" w:rsidRDefault="0051241C" w:rsidP="0051241C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bookmarkStart w:id="0" w:name="I."/>
      <w:bookmarkEnd w:id="0"/>
      <w:r>
        <w:rPr>
          <w:color w:val="000000"/>
          <w:sz w:val="27"/>
          <w:szCs w:val="27"/>
        </w:rPr>
        <w:t>Публичен</w:t>
      </w:r>
    </w:p>
    <w:p w:rsidR="0051241C" w:rsidRDefault="0051241C" w:rsidP="0051241C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I.1)</w:t>
      </w:r>
      <w:r>
        <w:rPr>
          <w:rStyle w:val="timark"/>
          <w:b/>
          <w:bCs/>
          <w:color w:val="000000"/>
          <w:sz w:val="27"/>
          <w:szCs w:val="27"/>
        </w:rPr>
        <w:t>Наименование и адрес</w:t>
      </w:r>
    </w:p>
    <w:p w:rsidR="0051241C" w:rsidRDefault="0051241C" w:rsidP="0051241C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Национален идентификационен </w:t>
      </w:r>
      <w:proofErr w:type="spellStart"/>
      <w:r>
        <w:rPr>
          <w:color w:val="000000"/>
          <w:sz w:val="27"/>
          <w:szCs w:val="27"/>
        </w:rPr>
        <w:t>No</w:t>
      </w:r>
      <w:proofErr w:type="spellEnd"/>
      <w:r>
        <w:rPr>
          <w:color w:val="000000"/>
          <w:sz w:val="27"/>
          <w:szCs w:val="27"/>
        </w:rPr>
        <w:t xml:space="preserve"> (ЕИК): 000670602</w:t>
      </w:r>
    </w:p>
    <w:p w:rsidR="0051241C" w:rsidRDefault="0051241C" w:rsidP="0051241C">
      <w:pPr>
        <w:pStyle w:val="addr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BG411, Университет за национално и световно стопанство, Студентски град, ул. 8-ми декември, За: Радослав Костов - гл. експерт, обществени поръчки и търгове, България 1700, София, Тел.: 02 8195377, E-</w:t>
      </w:r>
      <w:proofErr w:type="spellStart"/>
      <w:r>
        <w:rPr>
          <w:color w:val="000000"/>
          <w:sz w:val="27"/>
          <w:szCs w:val="27"/>
        </w:rPr>
        <w:t>mail</w:t>
      </w:r>
      <w:proofErr w:type="spellEnd"/>
      <w:r>
        <w:rPr>
          <w:color w:val="000000"/>
          <w:sz w:val="27"/>
          <w:szCs w:val="27"/>
        </w:rPr>
        <w:t>: </w:t>
      </w:r>
      <w:hyperlink r:id="rId9" w:history="1">
        <w:r>
          <w:rPr>
            <w:rStyle w:val="Hyperlink"/>
            <w:color w:val="006699"/>
            <w:sz w:val="27"/>
            <w:szCs w:val="27"/>
          </w:rPr>
          <w:t>kostov@unwe.bg</w:t>
        </w:r>
      </w:hyperlink>
      <w:r>
        <w:rPr>
          <w:color w:val="000000"/>
          <w:sz w:val="27"/>
          <w:szCs w:val="27"/>
        </w:rPr>
        <w:t>, Факс: 02 8195516</w:t>
      </w:r>
    </w:p>
    <w:p w:rsidR="0051241C" w:rsidRDefault="0051241C" w:rsidP="0051241C">
      <w:pPr>
        <w:pStyle w:val="addr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Интернет адрес/и:</w:t>
      </w:r>
    </w:p>
    <w:p w:rsidR="0051241C" w:rsidRDefault="0051241C" w:rsidP="0051241C">
      <w:pPr>
        <w:pStyle w:val="txurl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Основен адрес (URL): </w:t>
      </w:r>
      <w:hyperlink r:id="rId10" w:history="1">
        <w:r>
          <w:rPr>
            <w:rStyle w:val="Hyperlink"/>
            <w:color w:val="006699"/>
            <w:sz w:val="27"/>
            <w:szCs w:val="27"/>
          </w:rPr>
          <w:t>www.unwe.bg</w:t>
        </w:r>
      </w:hyperlink>
      <w:r>
        <w:rPr>
          <w:color w:val="000000"/>
          <w:sz w:val="27"/>
          <w:szCs w:val="27"/>
        </w:rPr>
        <w:t>.</w:t>
      </w:r>
    </w:p>
    <w:p w:rsidR="0051241C" w:rsidRDefault="0051241C" w:rsidP="0051241C">
      <w:pPr>
        <w:pStyle w:val="txurl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Адрес на профила на купувача (URL): </w:t>
      </w:r>
      <w:hyperlink r:id="rId11" w:history="1">
        <w:r>
          <w:rPr>
            <w:rStyle w:val="Hyperlink"/>
            <w:color w:val="006699"/>
            <w:sz w:val="27"/>
            <w:szCs w:val="27"/>
          </w:rPr>
          <w:t>http://zop2.unwe.bg/Document?folderId=430</w:t>
        </w:r>
      </w:hyperlink>
      <w:r>
        <w:rPr>
          <w:color w:val="000000"/>
          <w:sz w:val="27"/>
          <w:szCs w:val="27"/>
        </w:rPr>
        <w:t>.</w:t>
      </w:r>
    </w:p>
    <w:p w:rsidR="0051241C" w:rsidRDefault="0051241C" w:rsidP="0051241C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lastRenderedPageBreak/>
        <w:t>I.2)</w:t>
      </w:r>
      <w:r>
        <w:rPr>
          <w:rStyle w:val="timark"/>
          <w:b/>
          <w:bCs/>
          <w:color w:val="000000"/>
          <w:sz w:val="27"/>
          <w:szCs w:val="27"/>
        </w:rPr>
        <w:t>Вид на възложителя</w:t>
      </w:r>
    </w:p>
    <w:p w:rsidR="0051241C" w:rsidRDefault="0051241C" w:rsidP="0051241C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Публичноправна</w:t>
      </w:r>
      <w:proofErr w:type="spellEnd"/>
      <w:r>
        <w:rPr>
          <w:color w:val="000000"/>
          <w:sz w:val="27"/>
          <w:szCs w:val="27"/>
        </w:rPr>
        <w:t xml:space="preserve"> организация</w:t>
      </w:r>
    </w:p>
    <w:p w:rsidR="0051241C" w:rsidRDefault="0051241C" w:rsidP="0051241C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I.3)</w:t>
      </w:r>
      <w:r>
        <w:rPr>
          <w:rStyle w:val="timark"/>
          <w:b/>
          <w:bCs/>
          <w:color w:val="000000"/>
          <w:sz w:val="27"/>
          <w:szCs w:val="27"/>
        </w:rPr>
        <w:t>Основна дейност</w:t>
      </w:r>
    </w:p>
    <w:p w:rsidR="0051241C" w:rsidRDefault="0051241C" w:rsidP="0051241C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Образование</w:t>
      </w:r>
    </w:p>
    <w:p w:rsidR="0051241C" w:rsidRDefault="0051241C" w:rsidP="0051241C">
      <w:pPr>
        <w:shd w:val="clear" w:color="auto" w:fill="FFFFFF"/>
        <w:spacing w:after="270"/>
        <w:rPr>
          <w:color w:val="000000"/>
          <w:sz w:val="27"/>
          <w:szCs w:val="27"/>
        </w:rPr>
      </w:pPr>
    </w:p>
    <w:p w:rsidR="0051241C" w:rsidRDefault="0051241C" w:rsidP="0051241C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ІI: Процедура, предхождаща сключването на договора</w:t>
      </w:r>
    </w:p>
    <w:p w:rsidR="0051241C" w:rsidRDefault="0051241C" w:rsidP="0051241C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II.1)</w:t>
      </w:r>
      <w:r>
        <w:rPr>
          <w:rStyle w:val="timark"/>
          <w:b/>
          <w:bCs/>
          <w:color w:val="000000"/>
          <w:sz w:val="27"/>
          <w:szCs w:val="27"/>
        </w:rPr>
        <w:t>Обект на поръчката</w:t>
      </w:r>
    </w:p>
    <w:p w:rsidR="0051241C" w:rsidRDefault="0051241C" w:rsidP="0051241C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Доставки</w:t>
      </w:r>
    </w:p>
    <w:p w:rsidR="0051241C" w:rsidRDefault="0051241C" w:rsidP="0051241C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ІI.2)</w:t>
      </w:r>
      <w:r>
        <w:rPr>
          <w:rStyle w:val="timark"/>
          <w:b/>
          <w:bCs/>
          <w:color w:val="000000"/>
          <w:sz w:val="27"/>
          <w:szCs w:val="27"/>
        </w:rPr>
        <w:t>Процедурата е открита с решение</w:t>
      </w:r>
    </w:p>
    <w:p w:rsidR="0051241C" w:rsidRDefault="0051241C" w:rsidP="0051241C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№: 8 от 02.02.2018 г. </w:t>
      </w:r>
    </w:p>
    <w:p w:rsidR="0051241C" w:rsidRDefault="0051241C" w:rsidP="0051241C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ІI.3)</w:t>
      </w:r>
      <w:r>
        <w:rPr>
          <w:rStyle w:val="timark"/>
          <w:b/>
          <w:bCs/>
          <w:color w:val="000000"/>
          <w:sz w:val="27"/>
          <w:szCs w:val="27"/>
        </w:rPr>
        <w:t xml:space="preserve">Уникален № на поръчката в Регистъра на </w:t>
      </w:r>
      <w:proofErr w:type="spellStart"/>
      <w:r>
        <w:rPr>
          <w:rStyle w:val="timark"/>
          <w:b/>
          <w:bCs/>
          <w:color w:val="000000"/>
          <w:sz w:val="27"/>
          <w:szCs w:val="27"/>
        </w:rPr>
        <w:t>обществениет</w:t>
      </w:r>
      <w:proofErr w:type="spellEnd"/>
      <w:r>
        <w:rPr>
          <w:rStyle w:val="timark"/>
          <w:b/>
          <w:bCs/>
          <w:color w:val="000000"/>
          <w:sz w:val="27"/>
          <w:szCs w:val="27"/>
        </w:rPr>
        <w:t xml:space="preserve"> поръчки</w:t>
      </w:r>
    </w:p>
    <w:p w:rsidR="0051241C" w:rsidRDefault="0051241C" w:rsidP="0051241C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00062-2018-0008</w:t>
      </w:r>
    </w:p>
    <w:p w:rsidR="0051241C" w:rsidRDefault="0051241C" w:rsidP="0051241C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ІI.4)</w:t>
      </w:r>
      <w:r>
        <w:rPr>
          <w:rStyle w:val="timark"/>
          <w:b/>
          <w:bCs/>
          <w:color w:val="000000"/>
          <w:sz w:val="27"/>
          <w:szCs w:val="27"/>
        </w:rPr>
        <w:t>Описание на предмета на поръчката</w:t>
      </w:r>
    </w:p>
    <w:p w:rsidR="0051241C" w:rsidRDefault="0051241C" w:rsidP="0051241C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Предмет на настоящата обществена поръчка е сключване на рамково споразумение: “ДОСТАВКА, ИНСТАЛИРАНЕ, ВЪВЕЖДАНЕ В ЕКСПЛОАТАЦИЯ И ГАРАНЦИОНЕН СЕРВИЗ НА ИНФОРМАЦИОННО – КОМПЮТЪРНА ТЕХНИКА” със срок на изпълнение 1 (една) година, считано от датата на подписване на рамковото споразумение. Поръчката е съставена от шест обособени позиции, както следва: 1. Обособена позиция 1 – Сървъри, </w:t>
      </w:r>
      <w:proofErr w:type="spellStart"/>
      <w:r>
        <w:rPr>
          <w:color w:val="000000"/>
          <w:sz w:val="27"/>
          <w:szCs w:val="27"/>
        </w:rPr>
        <w:t>сториджи</w:t>
      </w:r>
      <w:proofErr w:type="spellEnd"/>
      <w:r>
        <w:rPr>
          <w:color w:val="000000"/>
          <w:sz w:val="27"/>
          <w:szCs w:val="27"/>
        </w:rPr>
        <w:t xml:space="preserve">, мрежово и комуникационно оборудване; 2. Обособена позиция 2 – Настолни компютри; 3. Обособена позиция 3 – Преносими </w:t>
      </w:r>
      <w:r>
        <w:rPr>
          <w:color w:val="000000"/>
          <w:sz w:val="27"/>
          <w:szCs w:val="27"/>
        </w:rPr>
        <w:lastRenderedPageBreak/>
        <w:t xml:space="preserve">компютри и таблети 4. Обособена позиция 4 - Монитори 5. Обособена позиция 5 - Принтери, скенери и многофункционални устройства 6. Обособена позиция 6 – Непрекъсваеми </w:t>
      </w:r>
      <w:proofErr w:type="spellStart"/>
      <w:r>
        <w:rPr>
          <w:color w:val="000000"/>
          <w:sz w:val="27"/>
          <w:szCs w:val="27"/>
        </w:rPr>
        <w:t>токозахранващи</w:t>
      </w:r>
      <w:proofErr w:type="spellEnd"/>
      <w:r>
        <w:rPr>
          <w:color w:val="000000"/>
          <w:sz w:val="27"/>
          <w:szCs w:val="27"/>
        </w:rPr>
        <w:t xml:space="preserve"> устройства.</w:t>
      </w:r>
    </w:p>
    <w:p w:rsidR="0051241C" w:rsidRDefault="0051241C" w:rsidP="0051241C">
      <w:pPr>
        <w:shd w:val="clear" w:color="auto" w:fill="FFFFFF"/>
        <w:rPr>
          <w:color w:val="000000"/>
          <w:sz w:val="27"/>
          <w:szCs w:val="27"/>
        </w:rPr>
      </w:pPr>
    </w:p>
    <w:p w:rsidR="0051241C" w:rsidRDefault="0051241C" w:rsidP="0051241C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III: Условия на договора</w:t>
      </w:r>
    </w:p>
    <w:p w:rsidR="0051241C" w:rsidRDefault="0051241C" w:rsidP="0051241C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ІII.1)</w:t>
      </w:r>
    </w:p>
    <w:p w:rsidR="0051241C" w:rsidRDefault="0051241C" w:rsidP="0051241C">
      <w:pPr>
        <w:shd w:val="clear" w:color="auto" w:fill="FFFFFF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Номер на договора:</w:t>
      </w:r>
      <w:r>
        <w:rPr>
          <w:color w:val="000000"/>
          <w:sz w:val="27"/>
          <w:szCs w:val="27"/>
        </w:rPr>
        <w:t> ЗОП-47/2019 от 02.08.2019 г. </w:t>
      </w:r>
    </w:p>
    <w:p w:rsidR="0051241C" w:rsidRDefault="0051241C" w:rsidP="0051241C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ІII.2)</w:t>
      </w:r>
      <w:r>
        <w:rPr>
          <w:rStyle w:val="timark"/>
          <w:b/>
          <w:bCs/>
          <w:color w:val="000000"/>
          <w:sz w:val="27"/>
          <w:szCs w:val="27"/>
        </w:rPr>
        <w:t>Договорът е сключен след</w:t>
      </w:r>
    </w:p>
    <w:p w:rsidR="0051241C" w:rsidRDefault="0051241C" w:rsidP="0051241C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рамково споразумение</w:t>
      </w:r>
    </w:p>
    <w:p w:rsidR="0051241C" w:rsidRDefault="0051241C" w:rsidP="0051241C">
      <w:pPr>
        <w:shd w:val="clear" w:color="auto" w:fill="FFFFFF"/>
        <w:rPr>
          <w:color w:val="000000"/>
          <w:sz w:val="27"/>
          <w:szCs w:val="27"/>
        </w:rPr>
      </w:pPr>
      <w:r>
        <w:rPr>
          <w:rStyle w:val="timark"/>
          <w:b/>
          <w:bCs/>
          <w:color w:val="000000"/>
          <w:sz w:val="27"/>
          <w:szCs w:val="27"/>
        </w:rPr>
        <w:t>Поръчката е възложена на обединение</w:t>
      </w:r>
    </w:p>
    <w:p w:rsidR="0051241C" w:rsidRDefault="0051241C" w:rsidP="0051241C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</w:t>
      </w:r>
    </w:p>
    <w:p w:rsidR="0051241C" w:rsidRDefault="0051241C" w:rsidP="0051241C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III.3)</w:t>
      </w:r>
      <w:r>
        <w:rPr>
          <w:rStyle w:val="timark"/>
          <w:b/>
          <w:bCs/>
          <w:color w:val="000000"/>
          <w:sz w:val="27"/>
          <w:szCs w:val="27"/>
        </w:rPr>
        <w:t>Изпълнител по договора</w:t>
      </w:r>
    </w:p>
    <w:p w:rsidR="0051241C" w:rsidRDefault="0051241C" w:rsidP="0051241C">
      <w:pPr>
        <w:pStyle w:val="addr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BG411, „ПАРАФЛОУ КОМУНИКЕЙШЪНС“ ООД, гр. София, </w:t>
      </w:r>
      <w:proofErr w:type="spellStart"/>
      <w:r>
        <w:rPr>
          <w:color w:val="000000"/>
          <w:sz w:val="27"/>
          <w:szCs w:val="27"/>
        </w:rPr>
        <w:t>п.к</w:t>
      </w:r>
      <w:proofErr w:type="spellEnd"/>
      <w:r>
        <w:rPr>
          <w:color w:val="000000"/>
          <w:sz w:val="27"/>
          <w:szCs w:val="27"/>
        </w:rPr>
        <w:t>. 1700, Община Столична, р-н Студентски, бул. „Никола Габровски“ №79, България 1700, София, Тел.: 02 9604200, E-</w:t>
      </w:r>
      <w:proofErr w:type="spellStart"/>
      <w:r>
        <w:rPr>
          <w:color w:val="000000"/>
          <w:sz w:val="27"/>
          <w:szCs w:val="27"/>
        </w:rPr>
        <w:t>mail</w:t>
      </w:r>
      <w:proofErr w:type="spellEnd"/>
      <w:r>
        <w:rPr>
          <w:color w:val="000000"/>
          <w:sz w:val="27"/>
          <w:szCs w:val="27"/>
        </w:rPr>
        <w:t>: </w:t>
      </w:r>
      <w:hyperlink r:id="rId12" w:history="1">
        <w:r>
          <w:rPr>
            <w:rStyle w:val="Hyperlink"/>
            <w:color w:val="006699"/>
            <w:sz w:val="27"/>
            <w:szCs w:val="27"/>
          </w:rPr>
          <w:t>office@paraflow.bg</w:t>
        </w:r>
      </w:hyperlink>
      <w:r>
        <w:rPr>
          <w:color w:val="000000"/>
          <w:sz w:val="27"/>
          <w:szCs w:val="27"/>
        </w:rPr>
        <w:t>, Факс: 02 9604218</w:t>
      </w:r>
    </w:p>
    <w:p w:rsidR="0051241C" w:rsidRDefault="0051241C" w:rsidP="0051241C">
      <w:pPr>
        <w:pStyle w:val="addr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Изпълнителят е МСП: да</w:t>
      </w:r>
    </w:p>
    <w:p w:rsidR="0051241C" w:rsidRDefault="0051241C" w:rsidP="0051241C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ІII.4)</w:t>
      </w:r>
      <w:r>
        <w:rPr>
          <w:rStyle w:val="timark"/>
          <w:b/>
          <w:bCs/>
          <w:color w:val="000000"/>
          <w:sz w:val="27"/>
          <w:szCs w:val="27"/>
        </w:rPr>
        <w:t>При изпълнението участват подизпълнители</w:t>
      </w:r>
    </w:p>
    <w:p w:rsidR="0051241C" w:rsidRDefault="0051241C" w:rsidP="0051241C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</w:t>
      </w:r>
    </w:p>
    <w:p w:rsidR="0051241C" w:rsidRDefault="0051241C" w:rsidP="0051241C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ІII.5)</w:t>
      </w:r>
      <w:r>
        <w:rPr>
          <w:rStyle w:val="timark"/>
          <w:b/>
          <w:bCs/>
          <w:color w:val="000000"/>
          <w:sz w:val="27"/>
          <w:szCs w:val="27"/>
        </w:rPr>
        <w:t>Предмет на договора</w:t>
      </w:r>
    </w:p>
    <w:p w:rsidR="0051241C" w:rsidRDefault="0051241C" w:rsidP="0051241C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“Доставка на монитори за нуждите на УНСС— поръчка с пореден №9“ от „Доставка на компютърна техника за нуждите на УНСС и на Университетски научноизследователски проекти през 2019г. - поръчка с пореден №9“, проведена на </w:t>
      </w:r>
      <w:r>
        <w:rPr>
          <w:color w:val="000000"/>
          <w:sz w:val="27"/>
          <w:szCs w:val="27"/>
        </w:rPr>
        <w:lastRenderedPageBreak/>
        <w:t>основание и съгласно Рамково споразумение ЗОП-38/2018 г. с предмет “Доставка, инсталиране, въвеждане в експлоатация и гаранционен сервиз на информационно-компютърна техника”.</w:t>
      </w:r>
    </w:p>
    <w:p w:rsidR="0051241C" w:rsidRDefault="0051241C" w:rsidP="0051241C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ІІI.6)</w:t>
      </w:r>
      <w:r>
        <w:rPr>
          <w:rStyle w:val="timark"/>
          <w:b/>
          <w:bCs/>
          <w:color w:val="000000"/>
          <w:sz w:val="27"/>
          <w:szCs w:val="27"/>
        </w:rPr>
        <w:t>Срок на изпълнение</w:t>
      </w:r>
    </w:p>
    <w:p w:rsidR="0051241C" w:rsidRDefault="0051241C" w:rsidP="0051241C">
      <w:pPr>
        <w:shd w:val="clear" w:color="auto" w:fill="FFFFFF"/>
        <w:rPr>
          <w:color w:val="000000"/>
          <w:sz w:val="27"/>
          <w:szCs w:val="27"/>
        </w:rPr>
      </w:pPr>
      <w:r>
        <w:rPr>
          <w:rStyle w:val="timark"/>
          <w:b/>
          <w:bCs/>
          <w:color w:val="000000"/>
          <w:sz w:val="27"/>
          <w:szCs w:val="27"/>
        </w:rPr>
        <w:t>Срок в дни</w:t>
      </w:r>
    </w:p>
    <w:p w:rsidR="0051241C" w:rsidRDefault="0051241C" w:rsidP="0051241C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30</w:t>
      </w:r>
    </w:p>
    <w:p w:rsidR="0051241C" w:rsidRDefault="0051241C" w:rsidP="0051241C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ІII.7)</w:t>
      </w:r>
      <w:r>
        <w:rPr>
          <w:rStyle w:val="timark"/>
          <w:b/>
          <w:bCs/>
          <w:color w:val="000000"/>
          <w:sz w:val="27"/>
          <w:szCs w:val="27"/>
        </w:rPr>
        <w:t>Стойност, посочена в договора</w:t>
      </w:r>
    </w:p>
    <w:p w:rsidR="0051241C" w:rsidRDefault="0051241C" w:rsidP="0051241C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1789 BGN без ДДС</w:t>
      </w:r>
    </w:p>
    <w:p w:rsidR="0051241C" w:rsidRDefault="0051241C" w:rsidP="0051241C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III.8)</w:t>
      </w:r>
      <w:r>
        <w:rPr>
          <w:rStyle w:val="timark"/>
          <w:b/>
          <w:bCs/>
          <w:color w:val="000000"/>
          <w:sz w:val="27"/>
          <w:szCs w:val="27"/>
        </w:rPr>
        <w:t>Обществената поръчка е във връзка с проект и/или програма, финансиран/а със средства от Европейския съюз</w:t>
      </w:r>
    </w:p>
    <w:p w:rsidR="0051241C" w:rsidRDefault="0051241C" w:rsidP="0051241C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</w:t>
      </w:r>
    </w:p>
    <w:p w:rsidR="0051241C" w:rsidRDefault="0051241C" w:rsidP="0051241C">
      <w:pPr>
        <w:shd w:val="clear" w:color="auto" w:fill="FFFFFF"/>
        <w:rPr>
          <w:color w:val="000000"/>
          <w:sz w:val="27"/>
          <w:szCs w:val="27"/>
        </w:rPr>
      </w:pPr>
    </w:p>
    <w:p w:rsidR="0051241C" w:rsidRDefault="0051241C" w:rsidP="0051241C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IV: Приключване на договора</w:t>
      </w:r>
    </w:p>
    <w:p w:rsidR="0051241C" w:rsidRDefault="0051241C" w:rsidP="0051241C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договорът е изпълнен</w:t>
      </w:r>
    </w:p>
    <w:p w:rsidR="0051241C" w:rsidRDefault="0051241C" w:rsidP="0051241C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ІV.1)</w:t>
      </w:r>
      <w:r>
        <w:rPr>
          <w:rStyle w:val="timark"/>
          <w:b/>
          <w:bCs/>
          <w:color w:val="000000"/>
          <w:sz w:val="27"/>
          <w:szCs w:val="27"/>
        </w:rPr>
        <w:t>Дата на приключване</w:t>
      </w:r>
    </w:p>
    <w:p w:rsidR="0051241C" w:rsidRDefault="0051241C" w:rsidP="0051241C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13.09.2019 г. </w:t>
      </w:r>
    </w:p>
    <w:p w:rsidR="0051241C" w:rsidRDefault="0051241C" w:rsidP="0051241C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ІV.3)</w:t>
      </w:r>
      <w:r>
        <w:rPr>
          <w:rStyle w:val="timark"/>
          <w:b/>
          <w:bCs/>
          <w:color w:val="000000"/>
          <w:sz w:val="27"/>
          <w:szCs w:val="27"/>
        </w:rPr>
        <w:t>Договорът е изменян</w:t>
      </w:r>
    </w:p>
    <w:p w:rsidR="0051241C" w:rsidRDefault="0051241C" w:rsidP="0051241C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</w:t>
      </w:r>
    </w:p>
    <w:p w:rsidR="0051241C" w:rsidRDefault="0051241C" w:rsidP="0051241C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ІV.4)</w:t>
      </w:r>
      <w:r>
        <w:rPr>
          <w:rStyle w:val="timark"/>
          <w:b/>
          <w:bCs/>
          <w:color w:val="000000"/>
          <w:sz w:val="27"/>
          <w:szCs w:val="27"/>
        </w:rPr>
        <w:t>Договорът е изпълнен в срок</w:t>
      </w:r>
    </w:p>
    <w:p w:rsidR="0051241C" w:rsidRDefault="0051241C" w:rsidP="0051241C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ДА</w:t>
      </w:r>
    </w:p>
    <w:p w:rsidR="0051241C" w:rsidRDefault="0051241C" w:rsidP="0051241C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ІV.5)</w:t>
      </w:r>
      <w:r>
        <w:rPr>
          <w:rStyle w:val="timark"/>
          <w:b/>
          <w:bCs/>
          <w:color w:val="000000"/>
          <w:sz w:val="27"/>
          <w:szCs w:val="27"/>
        </w:rPr>
        <w:t>Договорът е изпълнен в пълен обем</w:t>
      </w:r>
    </w:p>
    <w:p w:rsidR="0051241C" w:rsidRDefault="0051241C" w:rsidP="0051241C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ДА</w:t>
      </w:r>
    </w:p>
    <w:p w:rsidR="0051241C" w:rsidRDefault="0051241C" w:rsidP="0051241C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ІV.6)</w:t>
      </w:r>
      <w:r>
        <w:rPr>
          <w:rStyle w:val="timark"/>
          <w:b/>
          <w:bCs/>
          <w:color w:val="000000"/>
          <w:sz w:val="27"/>
          <w:szCs w:val="27"/>
        </w:rPr>
        <w:t>Информация за изплатената сума по договора</w:t>
      </w:r>
    </w:p>
    <w:p w:rsidR="0051241C" w:rsidRDefault="0051241C" w:rsidP="0051241C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1789 BGN без ДДС</w:t>
      </w:r>
    </w:p>
    <w:p w:rsidR="0051241C" w:rsidRDefault="0051241C" w:rsidP="0051241C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ІV.7)</w:t>
      </w:r>
      <w:r>
        <w:rPr>
          <w:rStyle w:val="timark"/>
          <w:b/>
          <w:bCs/>
          <w:color w:val="000000"/>
          <w:sz w:val="27"/>
          <w:szCs w:val="27"/>
        </w:rPr>
        <w:t>Във връзка с изпълнението на договора се дължат или са платени неустойки</w:t>
      </w:r>
    </w:p>
    <w:p w:rsidR="0051241C" w:rsidRDefault="0051241C" w:rsidP="0051241C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</w:t>
      </w:r>
    </w:p>
    <w:p w:rsidR="0051241C" w:rsidRDefault="0051241C" w:rsidP="0051241C">
      <w:pPr>
        <w:shd w:val="clear" w:color="auto" w:fill="FFFFFF"/>
        <w:rPr>
          <w:color w:val="000000"/>
          <w:sz w:val="27"/>
          <w:szCs w:val="27"/>
        </w:rPr>
      </w:pPr>
    </w:p>
    <w:p w:rsidR="0051241C" w:rsidRDefault="0051241C" w:rsidP="0051241C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V: Допълнителна информация</w:t>
      </w:r>
    </w:p>
    <w:p w:rsidR="0051241C" w:rsidRDefault="0051241C" w:rsidP="0051241C">
      <w:pPr>
        <w:shd w:val="clear" w:color="auto" w:fill="FFFFFF"/>
        <w:rPr>
          <w:color w:val="000000"/>
          <w:sz w:val="27"/>
          <w:szCs w:val="27"/>
        </w:rPr>
      </w:pPr>
    </w:p>
    <w:p w:rsidR="0051241C" w:rsidRDefault="0051241C" w:rsidP="0051241C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VI: Дата на изпращане на настоящото обявление</w:t>
      </w:r>
    </w:p>
    <w:p w:rsidR="0051241C" w:rsidRDefault="0051241C" w:rsidP="0051241C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24.09.2019 г. </w:t>
      </w:r>
    </w:p>
    <w:p w:rsidR="0051241C" w:rsidRDefault="0051241C" w:rsidP="0051241C">
      <w:pPr>
        <w:shd w:val="clear" w:color="auto" w:fill="FFFFFF"/>
        <w:rPr>
          <w:color w:val="000000"/>
          <w:sz w:val="27"/>
          <w:szCs w:val="27"/>
        </w:rPr>
      </w:pPr>
    </w:p>
    <w:p w:rsidR="0051241C" w:rsidRDefault="0051241C" w:rsidP="0051241C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VII: Възложител</w:t>
      </w:r>
    </w:p>
    <w:p w:rsidR="0051241C" w:rsidRDefault="0051241C" w:rsidP="0051241C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VII.1)</w:t>
      </w:r>
    </w:p>
    <w:p w:rsidR="0051241C" w:rsidRDefault="0051241C" w:rsidP="0051241C">
      <w:pPr>
        <w:shd w:val="clear" w:color="auto" w:fill="FFFFFF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Трите имена</w:t>
      </w:r>
      <w:r>
        <w:rPr>
          <w:color w:val="000000"/>
          <w:sz w:val="27"/>
          <w:szCs w:val="27"/>
        </w:rPr>
        <w:t>: Николай Василев Бакърджиев</w:t>
      </w:r>
    </w:p>
    <w:p w:rsidR="0051241C" w:rsidRDefault="0051241C" w:rsidP="0051241C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VII.2)</w:t>
      </w:r>
    </w:p>
    <w:p w:rsidR="0051241C" w:rsidRDefault="0051241C" w:rsidP="0051241C">
      <w:pPr>
        <w:shd w:val="clear" w:color="auto" w:fill="FFFFFF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Длъжност</w:t>
      </w:r>
      <w:r>
        <w:rPr>
          <w:color w:val="000000"/>
          <w:sz w:val="27"/>
          <w:szCs w:val="27"/>
        </w:rPr>
        <w:t>: Помощник - ректор на УНСС - делегирани правомощия на основание чл. 7, ал. 1 от ЗОП със заповед №858 от 15.04.2016г.</w:t>
      </w:r>
    </w:p>
    <w:p w:rsidR="00592938" w:rsidRPr="00087248" w:rsidRDefault="00592938" w:rsidP="00087248">
      <w:bookmarkStart w:id="1" w:name="_GoBack"/>
      <w:bookmarkEnd w:id="1"/>
    </w:p>
    <w:sectPr w:rsidR="00592938" w:rsidRPr="00087248" w:rsidSect="0076170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2B7BDD"/>
    <w:multiLevelType w:val="multilevel"/>
    <w:tmpl w:val="5BA65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5871865"/>
    <w:multiLevelType w:val="multilevel"/>
    <w:tmpl w:val="2B84F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98D6322"/>
    <w:multiLevelType w:val="multilevel"/>
    <w:tmpl w:val="A0402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687"/>
    <w:rsid w:val="00087248"/>
    <w:rsid w:val="0051241C"/>
    <w:rsid w:val="00592938"/>
    <w:rsid w:val="00761704"/>
    <w:rsid w:val="007C0203"/>
    <w:rsid w:val="00C23B61"/>
    <w:rsid w:val="00D92687"/>
    <w:rsid w:val="00F91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981C96-D370-41BF-B704-CA6099D63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915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F91580"/>
    <w:rPr>
      <w:color w:val="0000FF"/>
      <w:u w:val="single"/>
    </w:rPr>
  </w:style>
  <w:style w:type="paragraph" w:customStyle="1" w:styleId="tigrseq">
    <w:name w:val="tigrseq"/>
    <w:basedOn w:val="Normal"/>
    <w:rsid w:val="00F915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omark">
    <w:name w:val="nomark"/>
    <w:basedOn w:val="DefaultParagraphFont"/>
    <w:rsid w:val="00F91580"/>
  </w:style>
  <w:style w:type="character" w:customStyle="1" w:styleId="timark">
    <w:name w:val="timark"/>
    <w:basedOn w:val="DefaultParagraphFont"/>
    <w:rsid w:val="00F91580"/>
  </w:style>
  <w:style w:type="paragraph" w:customStyle="1" w:styleId="addr">
    <w:name w:val="addr"/>
    <w:basedOn w:val="Normal"/>
    <w:rsid w:val="00F915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xurl">
    <w:name w:val="txurl"/>
    <w:basedOn w:val="Normal"/>
    <w:rsid w:val="00F915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295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57350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95795447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200817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4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978036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111968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80128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653132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536113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811267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0006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998645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937357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522491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63010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771224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084157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11802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005588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198307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605598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62904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877825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79149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549342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07421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338159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54115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588525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67079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509104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613109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00108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20000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865153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547456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068254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105192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958260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143292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66894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665603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826009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996935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969884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123608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374468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639248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611258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87873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504143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50201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910984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090553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102645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105368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79449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604501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18202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828340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870800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902469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79262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195647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571987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73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03408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75801703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62438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85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123405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977880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918160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80835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06888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566848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49303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075780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658541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66708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268265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581468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61156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41404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1960999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78620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436831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87172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97665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31895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081291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85977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804578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12028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456097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180925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344765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23156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816015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523123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923446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687637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983313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670652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52637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630843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16141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8754320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70493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6905016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602791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319432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43886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519285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620499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738719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010453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137955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341115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698595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723791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09052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53269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869232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98550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714123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46030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651353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12525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56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67164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63336094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38444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97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635014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926351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928693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469927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948675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3281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19218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8820178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092014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277732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56037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779704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347187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979255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04223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583352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571159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19141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087507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69018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266352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92924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829034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76746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48003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094214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769648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16438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707347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91558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368253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14404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52594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260622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58949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640659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82213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535237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705099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581157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73392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329185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79502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776713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37226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83932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94308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369870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976693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660983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155664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353721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12811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921687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724506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624466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519717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815126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697565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case2.php?mode=show_doc&amp;doc_id=934778&amp;newver=2&amp;PHPSESSID=7fb94a4a5c399ce6f9160c35ff80ec3c&amp;header=&amp;header=prin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op.bg/case2.php?mode=show_doc&amp;doc_id=934778&amp;newver=2&amp;PHPSESSID=7fb94a4a5c399ce6f9160c35ff80ec3c&amp;header=&amp;header=print" TargetMode="External"/><Relationship Id="rId12" Type="http://schemas.openxmlformats.org/officeDocument/2006/relationships/hyperlink" Target="mailto:office@paraflow.b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op.bg/case2.php?mode=show_doc&amp;doc_id=934778&amp;newver=2&amp;PHPSESSID=7fb94a4a5c399ce6f9160c35ff80ec3c&amp;header=&amp;header=print" TargetMode="External"/><Relationship Id="rId11" Type="http://schemas.openxmlformats.org/officeDocument/2006/relationships/hyperlink" Target="http://www.aop.bg/case2.php?mode=show_doc&amp;doc_id=934778&amp;newver=2&amp;PHPSESSID=7fb94a4a5c399ce6f9160c35ff80ec3c&amp;header=&amp;header=print" TargetMode="External"/><Relationship Id="rId5" Type="http://schemas.openxmlformats.org/officeDocument/2006/relationships/image" Target="media/image1.gif"/><Relationship Id="rId10" Type="http://schemas.openxmlformats.org/officeDocument/2006/relationships/hyperlink" Target="http://www.aop.bg/case2.php?mode=show_doc&amp;doc_id=934778&amp;newver=2&amp;PHPSESSID=7fb94a4a5c399ce6f9160c35ff80ec3c&amp;header=&amp;header=prin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ostov@unwe.b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632</Words>
  <Characters>3603</Characters>
  <Application>Microsoft Office Word</Application>
  <DocSecurity>0</DocSecurity>
  <Lines>30</Lines>
  <Paragraphs>8</Paragraphs>
  <ScaleCrop>false</ScaleCrop>
  <Company/>
  <LinksUpToDate>false</LinksUpToDate>
  <CharactersWithSpaces>4227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RADOSLAV</dc:creator>
  <cp:keywords/>
  <dc:description/>
  <cp:lastModifiedBy>Radoslav Kostov</cp:lastModifiedBy>
  <cp:revision>7</cp:revision>
  <dcterms:created xsi:type="dcterms:W3CDTF">2019-08-13T07:35:00Z</dcterms:created>
  <dcterms:modified xsi:type="dcterms:W3CDTF">2019-09-24T07:27:00Z</dcterms:modified>
</cp:coreProperties>
</file>