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BB" w:rsidRPr="00DC2CBB" w:rsidRDefault="00DC2CBB" w:rsidP="00DC2C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DC2CBB">
        <w:rPr>
          <w:rFonts w:ascii="Arial" w:eastAsia="Times New Roman" w:hAnsi="Arial" w:cs="Arial"/>
          <w:vanish/>
          <w:sz w:val="16"/>
          <w:szCs w:val="16"/>
          <w:lang w:bidi="he-IL"/>
        </w:rPr>
        <w:t>Top of Form</w: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in;height:18pt" o:ole="">
            <v:imagedata r:id="rId5" o:title=""/>
          </v:shape>
          <w:control r:id="rId6" w:name="DefaultOcxName" w:shapeid="_x0000_i1052"/>
        </w:objec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51" type="#_x0000_t75" style="width:1in;height:18pt" o:ole="">
            <v:imagedata r:id="rId7" o:title=""/>
          </v:shape>
          <w:control r:id="rId8" w:name="DefaultOcxName1" w:shapeid="_x0000_i1051"/>
        </w:objec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50" type="#_x0000_t75" style="width:1in;height:18pt" o:ole="">
            <v:imagedata r:id="rId9" o:title=""/>
          </v:shape>
          <w:control r:id="rId10" w:name="DefaultOcxName2" w:shapeid="_x0000_i1050"/>
        </w:objec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9" type="#_x0000_t75" style="width:1in;height:18pt" o:ole="">
            <v:imagedata r:id="rId11" o:title=""/>
          </v:shape>
          <w:control r:id="rId12" w:name="DefaultOcxName3" w:shapeid="_x0000_i1049"/>
        </w:objec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8" type="#_x0000_t75" style="width:1in;height:18pt" o:ole="">
            <v:imagedata r:id="rId13" o:title=""/>
          </v:shape>
          <w:control r:id="rId14" w:name="DefaultOcxName4" w:shapeid="_x0000_i1048"/>
        </w:objec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7" type="#_x0000_t75" style="width:1in;height:18pt" o:ole="">
            <v:imagedata r:id="rId5" o:title=""/>
          </v:shape>
          <w:control r:id="rId15" w:name="DefaultOcxName5" w:shapeid="_x0000_i1047"/>
        </w:object>
      </w:r>
    </w:p>
    <w:p w:rsidR="00DC2CBB" w:rsidRPr="00DC2CBB" w:rsidRDefault="00DC2CBB" w:rsidP="00DC2CB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5" style="width:0;height:1.5pt" o:hralign="center" o:hrstd="t" o:hr="t" fillcolor="#a0a0a0" stroked="f"/>
        </w:pict>
      </w:r>
    </w:p>
    <w:p w:rsidR="00DC2CBB" w:rsidRPr="00DC2CBB" w:rsidRDefault="00DC2CBB" w:rsidP="00DC2CB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lang w:val="en" w:bidi="he-IL"/>
        </w:rPr>
        <w:t> Деловодна информация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5995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Партида на възложителя: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Поделение: </w:t>
            </w: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Изходящ номер:  от дата: 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Съгласен съм с </w:t>
            </w:r>
            <w:hyperlink r:id="rId16" w:tgtFrame="_blank" w:history="1">
              <w:r w:rsidRPr="00DC2CBB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Общите условия</w:t>
              </w:r>
            </w:hyperlink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Дата на изпращане на обявлението до ОВ на ЕС: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09/09/2019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 xml:space="preserve">Заведено в преписка: </w:t>
            </w:r>
            <w:r w:rsidRPr="00DC2CB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bidi="he-IL"/>
              </w:rPr>
              <w:t>00062-2018-0008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(nnnnn-yyyy-xxxx)</w:t>
            </w:r>
          </w:p>
        </w:tc>
      </w:tr>
    </w:tbl>
    <w:p w:rsidR="00DC2CBB" w:rsidRPr="00DC2CBB" w:rsidRDefault="00DC2CBB" w:rsidP="00DC2CB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noProof/>
                <w:sz w:val="16"/>
                <w:szCs w:val="16"/>
                <w:lang w:bidi="he-IL"/>
              </w:rPr>
              <w:drawing>
                <wp:inline distT="0" distB="0" distL="0" distR="0" wp14:anchorId="022BAB65" wp14:editId="605AEF9F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  <w:t>Притурка към Официален вестник на Европейския съюз</w:t>
            </w:r>
          </w:p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Информация и онлайн формуляри: </w:t>
            </w:r>
            <w:hyperlink r:id="rId18" w:tgtFrame="_blank" w:history="1">
              <w:r w:rsidRPr="00DC2CBB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http://simap.ted.europa.eu</w:t>
              </w:r>
            </w:hyperlink>
          </w:p>
        </w:tc>
      </w:tr>
    </w:tbl>
    <w:p w:rsidR="00DC2CBB" w:rsidRPr="00DC2CBB" w:rsidRDefault="00DC2CBB" w:rsidP="00DC2CB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  <w:t>Обявление за възложена поръчка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  <w:t>Резултати от процедурата за възлагане на обществена поръчка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2014/24/ЕС/ЗОП</w: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lang w:val="en" w:bidi="he-IL"/>
        </w:rPr>
        <w:t> Раздел I: Възлагащ орган</w:t>
      </w:r>
    </w:p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I.1) Наименование и адреси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DC2CBB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1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посочете всички възлагащи органи, които отговарят за процедурата)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141"/>
        <w:gridCol w:w="2464"/>
        <w:gridCol w:w="3197"/>
      </w:tblGrid>
      <w:tr w:rsidR="00DC2CBB" w:rsidRPr="00DC2CBB" w:rsidTr="00DC2C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Официално наименование: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Национален регистрационен номер: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000670602</w:t>
            </w:r>
          </w:p>
        </w:tc>
      </w:tr>
      <w:tr w:rsidR="00DC2CBB" w:rsidRPr="00DC2CBB" w:rsidTr="00DC2C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адрес: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Студентски град, ул. 8-ми декември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Град: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код NUTS: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код: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Държава: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България</w:t>
            </w:r>
          </w:p>
        </w:tc>
      </w:tr>
      <w:tr w:rsidR="00DC2CBB" w:rsidRPr="00DC2CBB" w:rsidTr="00DC2C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Лице за контакт: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Самуил Авдала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Телефон: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+359 8195516</w:t>
            </w:r>
          </w:p>
        </w:tc>
      </w:tr>
      <w:tr w:rsidR="00DC2CBB" w:rsidRPr="00DC2CBB" w:rsidTr="00DC2C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Електронна поща: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avdala@unwe.bg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Факс: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+359 8195516</w:t>
            </w:r>
          </w:p>
        </w:tc>
      </w:tr>
      <w:tr w:rsidR="00DC2CBB" w:rsidRPr="00DC2CBB" w:rsidTr="00DC2C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Интернет адрес/и</w:t>
            </w:r>
          </w:p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Основен адрес: 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19" w:tgtFrame="_blank" w:history="1">
              <w:r w:rsidRPr="00DC2CB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www.unwe.bg</w:t>
              </w:r>
            </w:hyperlink>
          </w:p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Адрес на профила на купувача: 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20" w:tgtFrame="_blank" w:history="1">
              <w:r w:rsidRPr="00DC2CB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http://zop2.unwe.bg/Dokument?folderId=440</w:t>
              </w:r>
            </w:hyperlink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I.2) Съвместно 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9071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 обхваща съвместно възлагане: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  <w:tr w:rsidR="00DC2CBB" w:rsidRPr="00DC2CBB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 xml:space="preserve">Поръчката се възлага от централен орган за покупки: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I.4) Вид на възлагащия орган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I.5) Основна дейност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Образование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lang w:val="en" w:bidi="he-IL"/>
        </w:rPr>
        <w:t>Раздел II: Предмет</w:t>
      </w:r>
    </w:p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II.1) Обхват на обществената поръчка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5"/>
        <w:gridCol w:w="1271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II.1.1) Наименование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„Доставка на компютърна техника за нуждите на проект „Ползи за биоразнообразието от европейското селско стопанство и от екологизацията на ОСП /BIOGEA/, договор № Д002/2 с ФНИ - поръчка с пореден №11“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Референтен номер: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II.1.2) Основен CPV код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30000000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     Допълнителен CPV код: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II.1.3) Вид на поръчката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"/>
                  </w:tblGrid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Доставки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II.1.4) Кратко описание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„Доставка на компютърна техника за нуждите на проект „Ползи за биоразнообразието от европейското селско стопанство и от екологизацията на ОСП /BIOGEA/, договор № Д002/2 с ФНИ - поръчка с пореден №11“,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II.1.7) Обща стойност на обществената поръчка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35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Стойност: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1480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      Валута: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BGN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</w:t>
                  </w: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или</w:t>
                  </w:r>
                </w:p>
              </w:tc>
            </w:tr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bidi="he-IL"/>
              </w:rPr>
              <w:t>II.2) Описание </w:t>
            </w:r>
            <w:r w:rsidRPr="00DC2CB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5"/>
              <w:gridCol w:w="2145"/>
            </w:tblGrid>
            <w:tr w:rsidR="00DC2CBB" w:rsidRPr="00DC2CBB" w:rsidTr="00DC2C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II.2.1) Наименование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Обособена позиция №: 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DC2CBB" w:rsidRPr="00DC2CBB" w:rsidT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II.2.2) Допълнителни CPV кодове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30000000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DC2CBB" w:rsidRPr="00DC2CBB" w:rsidT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lastRenderedPageBreak/>
                    <w:t>II.2.3) Място на изпълнение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Основно място на изпълнение: 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гр.София</w:t>
                  </w:r>
                </w:p>
              </w:tc>
            </w:tr>
            <w:tr w:rsidR="00DC2CBB" w:rsidRPr="00DC2CBB" w:rsidT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II.2.4) Описание на обществената поръчка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„Доставка на компютърна техника за нуждите на проект „Ползи за биоразнообразието от европейското селско стопанство и от екологизацията на ОСП /BIOGEA/, договор № Д002/2 с ФНИ - поръчка с пореден №11“</w:t>
                  </w:r>
                </w:p>
              </w:tc>
            </w:tr>
            <w:tr w:rsidR="00DC2CBB" w:rsidRPr="00DC2CBB" w:rsidTr="00DC2C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4121"/>
                  </w:tblGrid>
                  <w:tr w:rsidR="00DC2CBB" w:rsidRPr="00DC2CB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Критерий за качество: 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1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20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DC2C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Име: </w:t>
                        </w:r>
                        <w:r w:rsidRPr="00DC2C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Срок за доставка (Кд)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    Тежест: </w:t>
                        </w:r>
                        <w:r w:rsidRPr="00DC2C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5</w:t>
                        </w:r>
                      </w:p>
                    </w:tc>
                  </w:tr>
                  <w:tr w:rsidR="00DC2CBB" w:rsidRPr="00DC2CB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DC2CBB" w:rsidRPr="00DC2CB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C2CBB" w:rsidRPr="00DC2CBB" w:rsidRDefault="00DC2CBB" w:rsidP="00DC2CB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DC2CB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Тежест: 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21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DC2C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95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DC2CBB" w:rsidRPr="00DC2CBB" w:rsidT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II.2.11) Информация относно опциите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Описание на опциите: </w:t>
                  </w:r>
                </w:p>
              </w:tc>
            </w:tr>
            <w:tr w:rsidR="00DC2CBB" w:rsidRPr="00DC2CBB" w:rsidT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II.2.13) Информация относно средства от Европейския съюз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DC2CBB" w:rsidRPr="00DC2CBB" w:rsidT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II.2.14) Допълнителна информация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lang w:val="en" w:bidi="he-IL"/>
        </w:rPr>
        <w:lastRenderedPageBreak/>
        <w:t> Раздел IV:Процедура </w:t>
      </w:r>
    </w:p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IV.1) Описание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bidi="he-IL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8"/>
                        </w:tblGrid>
                        <w:tr w:rsidR="00DC2CBB" w:rsidRPr="00DC2CB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C2CBB" w:rsidRPr="00DC2CBB" w:rsidRDefault="00DC2CBB" w:rsidP="00DC2CB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DC2CB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</w:tr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Ускорена процедура: </w:t>
                        </w:r>
                        <w:r w:rsidRPr="00DC2C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НЕ</w:t>
                        </w: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Тази обществена поръчка обхваща сключването на рамково споразумение: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Установена е динамична система за покупки: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IV.1.6) Информация относно електронния търг</w:t>
            </w:r>
          </w:p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Използван е електронен търг: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DC2CBB" w:rsidRPr="00DC2C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2CBB" w:rsidRPr="00DC2CBB" w:rsidRDefault="00DC2CBB" w:rsidP="00DC2C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DC2C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IV.2) Административна информация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IV.2.1) Предишна публикация относно тази процедура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Номер на обявлението в ОВ на ЕС: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2018/S 025-052828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2015/S 123-123456)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и  Номер на обявлението в РОП: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lastRenderedPageBreak/>
              <w:t>828111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123456)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lang w:val="en" w:bidi="he-IL"/>
        </w:rPr>
        <w:t>Раздел V: Възлагане на поръчката </w:t>
      </w:r>
      <w:r w:rsidRPr="00DC2CBB">
        <w:rPr>
          <w:rFonts w:ascii="Trebuchet MS" w:eastAsia="Times New Roman" w:hAnsi="Trebuchet MS" w:cs="Times New Roman"/>
          <w:b/>
          <w:bCs/>
          <w:vertAlign w:val="superscript"/>
          <w:lang w:val="en" w:bidi="he-IL"/>
        </w:rPr>
        <w:t>1</w: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Поръчка №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ЗОП-55/2019г.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 </w:t>
      </w:r>
      <w:r w:rsidRPr="00DC2CBB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Обособена позиция №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: </w:t>
      </w:r>
      <w:r w:rsidRPr="00DC2CBB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2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   </w:t>
      </w:r>
      <w:r w:rsidRPr="00DC2CBB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Наименование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„Доставка на компютърна техника за нуждите на проект „Ползи за биоразнообразието от европейското селско стопанство и от екологизацията на ОСП /BIOGEA/, договор № Д002/2 с ФНИ - поръчка с пореден №11“</w:t>
      </w:r>
    </w:p>
    <w:p w:rsidR="00DC2CBB" w:rsidRPr="00DC2CBB" w:rsidRDefault="00DC2CBB" w:rsidP="00DC2CB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DC2CBB" w:rsidRPr="00DC2CBB" w:rsidTr="00DC2CB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да</w:t>
            </w:r>
          </w:p>
        </w:tc>
      </w:tr>
    </w:tbl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  <w:gridCol w:w="36"/>
      </w:tblGrid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V.2.1) Дата на сключване на договора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29/08/2019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V.2.2) Информация относно оферти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получените оферти: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МСП: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други държави-членки на ЕС: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получени по електронен път: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не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V.2.3) Наименование и адрес на изпълнителя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11"/>
              <w:gridCol w:w="2100"/>
              <w:gridCol w:w="4063"/>
            </w:tblGrid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Национален регистрационен номер: 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831913775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Никола Габровски 79</w:t>
                  </w:r>
                </w:p>
              </w:tc>
            </w:tr>
            <w:tr w:rsidR="00DC2CBB" w:rsidRPr="00DC2C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код NUTS: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+359 29604200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1" w:tgtFrame="_blank" w:history="1">
                    <w:r w:rsidRPr="00DC2CB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www.paraflow.bg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+359 29604218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Изпълнителят е МСП: </w:t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DC2CBB" w:rsidRPr="00DC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V.2.4) Информация относно стойността на поръчката/обособената позиция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lastRenderedPageBreak/>
              <w:t>Първоначална обща прогнозна стойност на поръчката/обособената позиция: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      Валута: 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Обща стойност на поръчката/обособената позиция: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1480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или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Най-ниска оферта:  / Най-висока оферта:  Валута:  които са взети предвид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- обща максимална стойност за тази обособена позиция)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lastRenderedPageBreak/>
              <w:t>V.2.5) Информация относно възлагането на подизпълнител/и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Има възможност поръчката да бъде възложена на подизпълнител/и: </w:t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Стойност, без да се включва ДДС:       Валута: 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Дял:  %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lang w:val="en" w:bidi="he-IL"/>
        </w:rPr>
        <w:t> Раздел VI: Допълнителна информация</w:t>
      </w:r>
    </w:p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VI.3) Допълнителна информация </w:t>
      </w: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bidi="he-IL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 xml:space="preserve">VI.4) Процедури по обжалване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VI.4.1) Орган, който отговаря за процедурите по обжалване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3242"/>
              <w:gridCol w:w="3962"/>
            </w:tblGrid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Комисия за защита на конкуренцията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бул.Витоша 18</w:t>
                  </w:r>
                </w:p>
              </w:tc>
            </w:tr>
            <w:tr w:rsidR="00DC2CBB" w:rsidRPr="00DC2C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+359 29884070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2" w:tgtFrame="_blank" w:history="1">
                    <w:r w:rsidRPr="00DC2CB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DC2CBB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+359 29807315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VI.4.2) Орган, който отговаря за процедурите по медиация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DC2CBB" w:rsidRPr="00DC2C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VI.4.3) Подаване на жалби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Точна информация относно краен срок/крайни срокове за подаване на жалби: 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DC2CBB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VI.4.4) Служба, от която може да бъде получена информация относно подаването на жалби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DC2CBB" w:rsidRPr="00DC2CBB" w:rsidTr="00DC2C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DC2CBB" w:rsidRPr="00DC2C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DC2CBB" w:rsidRPr="00DC2C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DC2C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C2CBB" w:rsidRPr="00DC2CBB" w:rsidRDefault="00DC2CBB" w:rsidP="00DC2C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DC2C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lastRenderedPageBreak/>
        <w:t xml:space="preserve">VI.5) Дата на изпращане на настоящото обявление: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09/09/2019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(дд/мм/гггг)</w: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7" style="width:0;height:1.5pt" o:hralign="center" o:hrstd="t" o:hr="t" fillcolor="#a0a0a0" stroked="f"/>
        </w:pic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lang w:val="en" w:bidi="he-IL"/>
        </w:rPr>
        <w:t>Приложение Г1 - Обществени поръчки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2014/24/EC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Няма оферти или няма подходящи оферти/заявления за участие в отговор на: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DC2CBB" w:rsidRPr="00DC2CBB" w:rsidTr="00DC2C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За услуги/стоки за научноизследователска и развойна дейност при строгите условия, указани в директивата: </w:t>
      </w: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DC2CBB" w:rsidRPr="00DC2CBB" w:rsidTr="00DC2C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строгите условия, указани в директивата: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Осигуряване на доставки, които са котирани и закупени на стоковата борса: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DC2CBB" w:rsidRPr="00DC2CBB" w:rsidTr="00DC2C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DC2CBB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не попада в обхвата на приложение на директивата: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DC2CBB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3. Обяснение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8" style="width:0;height:1.5pt" o:hralign="center" o:hrstd="t" o:hr="t" fillcolor="#a0a0a0" stroked="f"/>
        </w:pic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lang w:val="en" w:bidi="he-IL"/>
        </w:rPr>
        <w:t>Приложение Г5 - обществени поръчки на ниска стойност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 на поръчка чрез пряко договаряне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ЗОП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lastRenderedPageBreak/>
        <w:t>1. Основания за избор на процедура на пряко договаряне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DC2CBB" w:rsidRPr="00DC2CBB" w:rsidTr="00DC2C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За услуги/стоки за научноизследователска и развойна дейност при строгите условия, указани в ЗОП </w:t>
      </w: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;: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условията, указани в ЗОП;: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DC2CBB" w:rsidRPr="00DC2CBB" w:rsidTr="00DC2C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е за услуги по приложение № 2 и е на стойност по чл. 20, ал. 2, т. 2 от ЗОП: </w:t>
      </w:r>
      <w:r w:rsidRPr="00DC2CBB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DC2CBB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Обяснение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DC2CBB" w:rsidRPr="00DC2CBB" w:rsidRDefault="00DC2CBB" w:rsidP="00DC2C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C2CBB" w:rsidRPr="00DC2CBB" w:rsidRDefault="00DC2CBB" w:rsidP="00DC2C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DC2CBB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316"/>
      </w:tblGrid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в приложимите случаи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тази информация е известна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доколкото информацията е вече известна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която не се публикува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информация по избор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се отнася до квалификационна система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ако това е обявление за възлагане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не се отнася до квалификационна система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обявлението има за цел намаляване на срока за получаване на оферти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</w:t>
            </w:r>
          </w:p>
        </w:tc>
      </w:tr>
      <w:tr w:rsidR="00DC2CBB" w:rsidRPr="00DC2CBB" w:rsidTr="00DC2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C2CBB" w:rsidRPr="00DC2CBB" w:rsidRDefault="00DC2CBB" w:rsidP="00DC2C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DC2C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C2CBB" w:rsidRPr="00DC2CBB" w:rsidRDefault="00DC2CBB" w:rsidP="00DC2C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DC2CBB">
        <w:rPr>
          <w:rFonts w:ascii="Arial" w:eastAsia="Times New Roman" w:hAnsi="Arial" w:cs="Arial"/>
          <w:vanish/>
          <w:sz w:val="16"/>
          <w:szCs w:val="16"/>
          <w:lang w:bidi="he-IL"/>
        </w:rPr>
        <w:t>Bottom of Form</w:t>
      </w:r>
    </w:p>
    <w:p w:rsidR="0087445B" w:rsidRDefault="0087445B">
      <w:bookmarkStart w:id="0" w:name="_GoBack"/>
      <w:bookmarkEnd w:id="0"/>
    </w:p>
    <w:sectPr w:rsidR="0087445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BB"/>
    <w:rsid w:val="0087445B"/>
    <w:rsid w:val="00DC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608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74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498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132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hyperlink" Target="http://simap.ted.europa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raflow.bg/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hyperlink" Target="http://www.aop.bg/fckedit2/user/File/bg/practika/e_sender_e.pdf" TargetMode="External"/><Relationship Id="rId20" Type="http://schemas.openxmlformats.org/officeDocument/2006/relationships/hyperlink" Target="http://zop2.unwe.bg/Dokument?folderId=440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hyperlink" Target="http://www.unwe.b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hyperlink" Target="http://www.cpc.bg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2019-09-10T08:55:00Z</dcterms:created>
  <dcterms:modified xsi:type="dcterms:W3CDTF">2019-09-10T08:56:00Z</dcterms:modified>
</cp:coreProperties>
</file>