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hyperlink r:id="rId6" w:tgtFrame="_blank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Версия за печат</w:t>
        </w:r>
      </w:hyperlink>
    </w:p>
    <w:p w:rsidR="00B85782" w:rsidRPr="00B85782" w:rsidRDefault="00B85782" w:rsidP="00B857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B85782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4085B94E" wp14:editId="6522CD1C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150" w:type="dxa"/>
            <w:noWrap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15:49 ч. : 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7C76313" wp14:editId="1730C697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r w:rsidRPr="00B85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4E2E263" wp14:editId="3F13E561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150" w:type="dxa"/>
            <w:noWrap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15:51 ч. : 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5B54FE5" wp14:editId="47C70751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r w:rsidRPr="00B85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C4D1BFC" wp14:editId="05374414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150" w:type="dxa"/>
            <w:noWrap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15:49 ч. : 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15:39 </w:t>
            </w:r>
          </w:p>
        </w:tc>
        <w:tc>
          <w:tcPr>
            <w:tcW w:w="0" w:type="auto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F7D35E6" wp14:editId="71898774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r w:rsidRPr="00B85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EF5BBEB" wp14:editId="2436FF76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150" w:type="dxa"/>
            <w:noWrap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15:49 ч. : 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15:39 </w:t>
            </w:r>
          </w:p>
        </w:tc>
        <w:tc>
          <w:tcPr>
            <w:tcW w:w="0" w:type="auto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B8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487F1FA" wp14:editId="0E5ABF51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82" w:rsidRPr="00B85782" w:rsidTr="00B8578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5782" w:rsidRPr="00B85782" w:rsidRDefault="00B85782" w:rsidP="00B8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1" w:history="1">
              <w:r w:rsidRPr="00B857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B8578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B85782" w:rsidRPr="00B85782" w:rsidRDefault="00B85782" w:rsidP="00B8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.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B85782" w:rsidRPr="00B85782" w:rsidRDefault="00B85782" w:rsidP="00B8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I.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B85782" w:rsidRPr="00B85782" w:rsidRDefault="00B85782" w:rsidP="00B8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4" w:anchor="IV.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B85782" w:rsidRPr="00B85782" w:rsidRDefault="00B85782" w:rsidP="00B857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BG-София: </w:t>
      </w:r>
    </w:p>
    <w:p w:rsidR="00B85782" w:rsidRPr="00B85782" w:rsidRDefault="00B85782" w:rsidP="00B857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 за приключване на договор за обществена поръчка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І: Възложител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 и адрес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 идентификационен No (ЕИК): 000670602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Университет за национално и световно стопанство, Студентски град, ул. 8-ми декември, За: Самуил Авдала, България 1700, София, Тел.: 02 8195516, E-mail: </w:t>
      </w:r>
      <w:hyperlink r:id="rId15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8195516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Основен адрес (URL): </w:t>
      </w:r>
      <w:hyperlink r:id="rId16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Адрес на профила на купувача (URL): </w:t>
      </w:r>
      <w:hyperlink r:id="rId17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http://zop2.unwe.bg/Document?folderId=410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 на възложителя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 организация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 дейност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</w:p>
    <w:p w:rsidR="00B85782" w:rsidRPr="00B85782" w:rsidRDefault="00B85782" w:rsidP="00B857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ІI: Процедура, предхождаща сключването на договора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 на поръчката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Доставки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 е открита с решение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№: 8 от 02.02.2018 г. 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 № на поръчката в Регистъра на обществениет поръчки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00062-2018-0008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 на предмета на поръчката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УНСС - поръчка с пореден №4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III: Условия на договора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 на договора:</w:t>
      </w: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ЗОП-17/2019 от 05.06.2019 г. 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сключен след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 за възлагане на обществена поръчка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lastRenderedPageBreak/>
        <w:t>Поръчката е възложена на обединение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 по договора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“ПАРАФЛОУ КОМУНИКЕЙШЪНС” ООД, ул. “Никола Габровски” №79, България 1700, София, Тел.: 02 9604200, E-mail: </w:t>
      </w:r>
      <w:hyperlink r:id="rId18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office@paraflow.bg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9604218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9" w:history="1">
        <w:r w:rsidRPr="00B857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www.paraflow.bg</w:t>
        </w:r>
      </w:hyperlink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Изпълнителят е МСП: да 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 изпълнението участват подизпълнители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 на договора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УНСС - поръчка с пореден №4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на изпълнение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в дни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30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Стойност, посочена в договора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735 BGN без ДДС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III.8)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 поръчка е във връзка с проект и/или програма, финансиран/а със средства от Европейския съюз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IV: Приключване на договора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 е изпълнен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 на приключване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09.07.2019 г. 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изменян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НЕ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срок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пълен обем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 за изплатената сума по договора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735 BGN без ДДС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 връзка с изпълнението на договора се дължат или са платени неустойки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V: Допълнителна информация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VI: Дата на изпращане на настоящото обявление</w:t>
      </w: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15.07.2019 г. 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5782" w:rsidRPr="00B85782" w:rsidRDefault="00B85782" w:rsidP="00B8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VII: Възложител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Трите имена</w:t>
      </w: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: Николай Василев Бакърджиев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B85782" w:rsidRPr="00B85782" w:rsidRDefault="00B85782" w:rsidP="00B85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8578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r w:rsidRPr="00B85782">
        <w:rPr>
          <w:rFonts w:ascii="Times New Roman" w:eastAsia="Times New Roman" w:hAnsi="Times New Roman" w:cs="Times New Roman"/>
          <w:sz w:val="24"/>
          <w:szCs w:val="24"/>
          <w:lang w:bidi="he-IL"/>
        </w:rPr>
        <w:t>: Помощник-ректор на УНСС - делегирани правомощия на основание чл.7,ал.1 от ЗОП със заповед №858 от 15.04.2016г.</w:t>
      </w:r>
    </w:p>
    <w:p w:rsidR="004D51B5" w:rsidRPr="00B85782" w:rsidRDefault="004D51B5">
      <w:pPr>
        <w:rPr>
          <w:lang w:val="bg-BG"/>
        </w:rPr>
      </w:pPr>
      <w:bookmarkStart w:id="1" w:name="_GoBack"/>
      <w:bookmarkEnd w:id="1"/>
    </w:p>
    <w:sectPr w:rsidR="004D51B5" w:rsidRPr="00B857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961"/>
    <w:multiLevelType w:val="multilevel"/>
    <w:tmpl w:val="475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82"/>
    <w:rsid w:val="004D51B5"/>
    <w:rsid w:val="00B8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15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8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6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3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9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3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0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4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9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7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2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39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7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7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5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7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11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5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5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200" TargetMode="External"/><Relationship Id="rId18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newver=2&amp;mode=show_doc&amp;doc_id=922200" TargetMode="External"/><Relationship Id="rId17" Type="http://schemas.openxmlformats.org/officeDocument/2006/relationships/hyperlink" Target="http://www.aop.bg/case2.php?newver=2&amp;mode=show_doc&amp;doc_id=9222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2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newver=2&amp;mode=show_doc&amp;doc_id=922200&amp;header=&amp;header=print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aop.bg/case2.php?newver=2&amp;mode=show_doc&amp;doc_id=922200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22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2019-07-15T13:00:00Z</dcterms:created>
  <dcterms:modified xsi:type="dcterms:W3CDTF">2019-07-15T13:00:00Z</dcterms:modified>
</cp:coreProperties>
</file>