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F1" w:rsidRPr="00D86DF1" w:rsidRDefault="00D86DF1" w:rsidP="00D86DF1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150" w:type="dxa"/>
            <w:noWrap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5000" w:type="pct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hd w:val="clear" w:color="auto" w:fill="FFFDCC"/>
              <w:suppressAutoHyphens w:val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150" w:type="dxa"/>
            <w:noWrap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5000" w:type="pct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</w:tr>
    </w:tbl>
    <w:p w:rsidR="00D86DF1" w:rsidRPr="00D86DF1" w:rsidRDefault="00D86DF1" w:rsidP="00D86DF1">
      <w:pPr>
        <w:widowControl/>
        <w:shd w:val="clear" w:color="auto" w:fill="FFFDCC"/>
        <w:suppressAutoHyphens w:val="0"/>
        <w:rPr>
          <w:rFonts w:eastAsia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hd w:val="clear" w:color="auto" w:fill="FFFDCC"/>
              <w:suppressAutoHyphens w:val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150" w:type="dxa"/>
            <w:noWrap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5000" w:type="pct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hd w:val="clear" w:color="auto" w:fill="FFFDCC"/>
              <w:suppressAutoHyphens w:val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150" w:type="dxa"/>
            <w:noWrap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5000" w:type="pct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  <w:r w:rsidRPr="00D86DF1"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DF1" w:rsidRPr="00D86DF1" w:rsidTr="00D86DF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6DF1" w:rsidRPr="00D86DF1" w:rsidRDefault="00D86DF1" w:rsidP="00D86DF1">
            <w:pPr>
              <w:widowControl/>
              <w:suppressAutoHyphens w:val="0"/>
              <w:rPr>
                <w:rFonts w:eastAsia="Times New Roman"/>
              </w:rPr>
            </w:pPr>
          </w:p>
        </w:tc>
      </w:tr>
    </w:tbl>
    <w:p w:rsidR="00D86DF1" w:rsidRPr="00D86DF1" w:rsidRDefault="00D86DF1" w:rsidP="00D86DF1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384" w:lineRule="atLeast"/>
        <w:ind w:left="0"/>
        <w:jc w:val="both"/>
        <w:rPr>
          <w:rFonts w:eastAsia="Times New Roman"/>
          <w:color w:val="000000"/>
          <w:sz w:val="27"/>
          <w:szCs w:val="27"/>
        </w:rPr>
      </w:pPr>
      <w:hyperlink r:id="rId6" w:anchor="I.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I.</w:t>
        </w:r>
      </w:hyperlink>
      <w:r w:rsidRPr="00D86DF1">
        <w:rPr>
          <w:rFonts w:eastAsia="Times New Roman"/>
          <w:color w:val="000000"/>
          <w:sz w:val="27"/>
          <w:szCs w:val="27"/>
        </w:rPr>
        <w:t> </w:t>
      </w:r>
    </w:p>
    <w:p w:rsidR="00D86DF1" w:rsidRPr="00D86DF1" w:rsidRDefault="00D86DF1" w:rsidP="00D86DF1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384" w:lineRule="atLeast"/>
        <w:ind w:left="0"/>
        <w:jc w:val="both"/>
        <w:rPr>
          <w:rFonts w:eastAsia="Times New Roman"/>
          <w:color w:val="000000"/>
          <w:sz w:val="27"/>
          <w:szCs w:val="27"/>
        </w:rPr>
      </w:pPr>
      <w:hyperlink r:id="rId7" w:anchor="II.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II.</w:t>
        </w:r>
      </w:hyperlink>
      <w:r w:rsidRPr="00D86DF1">
        <w:rPr>
          <w:rFonts w:eastAsia="Times New Roman"/>
          <w:color w:val="000000"/>
          <w:sz w:val="27"/>
          <w:szCs w:val="27"/>
        </w:rPr>
        <w:t> </w:t>
      </w:r>
    </w:p>
    <w:p w:rsidR="00D86DF1" w:rsidRPr="00D86DF1" w:rsidRDefault="00D86DF1" w:rsidP="00D86DF1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384" w:lineRule="atLeast"/>
        <w:ind w:left="0"/>
        <w:jc w:val="both"/>
        <w:rPr>
          <w:rFonts w:eastAsia="Times New Roman"/>
          <w:color w:val="000000"/>
          <w:sz w:val="27"/>
          <w:szCs w:val="27"/>
        </w:rPr>
      </w:pPr>
      <w:hyperlink r:id="rId8" w:anchor="IV.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IV.</w:t>
        </w:r>
      </w:hyperlink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center"/>
        <w:rPr>
          <w:rFonts w:eastAsia="Times New Roman"/>
          <w:b/>
          <w:bCs/>
          <w:color w:val="000000"/>
          <w:sz w:val="27"/>
          <w:szCs w:val="27"/>
        </w:rPr>
      </w:pPr>
      <w:r w:rsidRPr="00D86DF1">
        <w:rPr>
          <w:rFonts w:eastAsia="Times New Roman"/>
          <w:b/>
          <w:bCs/>
          <w:color w:val="000000"/>
          <w:sz w:val="27"/>
          <w:szCs w:val="27"/>
        </w:rPr>
        <w:t>BG-София: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center"/>
        <w:rPr>
          <w:rFonts w:eastAsia="Times New Roman"/>
          <w:b/>
          <w:bCs/>
          <w:color w:val="000000"/>
          <w:sz w:val="27"/>
          <w:szCs w:val="27"/>
        </w:rPr>
      </w:pPr>
      <w:r w:rsidRPr="00D86DF1">
        <w:rPr>
          <w:rFonts w:eastAsia="Times New Roman"/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both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0D86DF1">
        <w:rPr>
          <w:rFonts w:eastAsia="Times New Roman"/>
          <w:b/>
          <w:bCs/>
          <w:color w:val="000000"/>
          <w:sz w:val="27"/>
          <w:szCs w:val="27"/>
          <w:u w:val="single"/>
        </w:rPr>
        <w:t>І: Възложител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bookmarkStart w:id="0" w:name="I."/>
      <w:bookmarkEnd w:id="0"/>
      <w:r w:rsidRPr="00D86DF1">
        <w:rPr>
          <w:rFonts w:eastAsia="Times New Roman"/>
          <w:color w:val="000000"/>
          <w:sz w:val="27"/>
          <w:szCs w:val="27"/>
        </w:rPr>
        <w:t>Публичен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I.1)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Наименование и адрес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 xml:space="preserve">Национален идентификационен </w:t>
      </w:r>
      <w:proofErr w:type="spellStart"/>
      <w:r w:rsidRPr="00D86DF1">
        <w:rPr>
          <w:rFonts w:eastAsia="Times New Roman"/>
          <w:color w:val="000000"/>
          <w:sz w:val="27"/>
          <w:szCs w:val="27"/>
        </w:rPr>
        <w:t>No</w:t>
      </w:r>
      <w:proofErr w:type="spellEnd"/>
      <w:r w:rsidRPr="00D86DF1">
        <w:rPr>
          <w:rFonts w:eastAsia="Times New Roman"/>
          <w:color w:val="000000"/>
          <w:sz w:val="27"/>
          <w:szCs w:val="27"/>
        </w:rPr>
        <w:t xml:space="preserve"> (ЕИК): 000670602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D86DF1">
        <w:rPr>
          <w:rFonts w:eastAsia="Times New Roman"/>
          <w:color w:val="000000"/>
          <w:sz w:val="27"/>
          <w:szCs w:val="27"/>
        </w:rPr>
        <w:t>mail</w:t>
      </w:r>
      <w:proofErr w:type="spellEnd"/>
      <w:r w:rsidRPr="00D86DF1">
        <w:rPr>
          <w:rFonts w:eastAsia="Times New Roman"/>
          <w:color w:val="000000"/>
          <w:sz w:val="27"/>
          <w:szCs w:val="27"/>
        </w:rPr>
        <w:t>: </w:t>
      </w:r>
      <w:hyperlink r:id="rId9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vrubieva@unwe.bg</w:t>
        </w:r>
      </w:hyperlink>
      <w:r w:rsidRPr="00D86DF1">
        <w:rPr>
          <w:rFonts w:eastAsia="Times New Roman"/>
          <w:color w:val="000000"/>
          <w:sz w:val="27"/>
          <w:szCs w:val="27"/>
        </w:rPr>
        <w:t>, Факс: 02 8195516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Интернет адрес/и: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Основен адрес (URL): </w:t>
      </w:r>
      <w:hyperlink r:id="rId10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www.unwe.bg</w:t>
        </w:r>
      </w:hyperlink>
      <w:r w:rsidRPr="00D86DF1">
        <w:rPr>
          <w:rFonts w:eastAsia="Times New Roman"/>
          <w:color w:val="000000"/>
          <w:sz w:val="27"/>
          <w:szCs w:val="27"/>
        </w:rPr>
        <w:t>.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lastRenderedPageBreak/>
        <w:t>Адрес на профила на купувача (URL): </w:t>
      </w:r>
      <w:hyperlink r:id="rId11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http://zop2.unwe.bg/Document?folderId=333</w:t>
        </w:r>
      </w:hyperlink>
      <w:r w:rsidRPr="00D86DF1">
        <w:rPr>
          <w:rFonts w:eastAsia="Times New Roman"/>
          <w:color w:val="000000"/>
          <w:sz w:val="27"/>
          <w:szCs w:val="27"/>
        </w:rPr>
        <w:t>.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I.2)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Вид на възложителя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proofErr w:type="spellStart"/>
      <w:r w:rsidRPr="00D86DF1">
        <w:rPr>
          <w:rFonts w:eastAsia="Times New Roman"/>
          <w:color w:val="000000"/>
          <w:sz w:val="27"/>
          <w:szCs w:val="27"/>
        </w:rPr>
        <w:t>Публичноправна</w:t>
      </w:r>
      <w:proofErr w:type="spellEnd"/>
      <w:r w:rsidRPr="00D86DF1">
        <w:rPr>
          <w:rFonts w:eastAsia="Times New Roman"/>
          <w:color w:val="000000"/>
          <w:sz w:val="27"/>
          <w:szCs w:val="27"/>
        </w:rPr>
        <w:t xml:space="preserve"> организация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I.3)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Основна дейност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Образование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270"/>
        <w:rPr>
          <w:rFonts w:eastAsia="Times New Roman"/>
          <w:color w:val="000000"/>
          <w:sz w:val="27"/>
          <w:szCs w:val="27"/>
        </w:rPr>
      </w:pP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both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0D86DF1">
        <w:rPr>
          <w:rFonts w:eastAsia="Times New Roman"/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II.1)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Обект на поръчката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Доставки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ІI.2)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Процедурата е открита с решение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№: 8 от 02.02.2018 г. 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ІI.3)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 w:rsidRPr="00D86DF1">
        <w:rPr>
          <w:rFonts w:eastAsia="Times New Roman"/>
          <w:b/>
          <w:bCs/>
          <w:color w:val="000000"/>
          <w:sz w:val="27"/>
          <w:szCs w:val="27"/>
        </w:rPr>
        <w:t>обществениет</w:t>
      </w:r>
      <w:proofErr w:type="spellEnd"/>
      <w:r w:rsidRPr="00D86DF1">
        <w:rPr>
          <w:rFonts w:eastAsia="Times New Roman"/>
          <w:b/>
          <w:bCs/>
          <w:color w:val="000000"/>
          <w:sz w:val="27"/>
          <w:szCs w:val="27"/>
        </w:rPr>
        <w:t xml:space="preserve"> поръчки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00062-2018-0008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ІI.4)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Описание на предмета на поръчката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 w:rsidRPr="00D86DF1">
        <w:rPr>
          <w:rFonts w:eastAsia="Times New Roman"/>
          <w:color w:val="000000"/>
          <w:sz w:val="27"/>
          <w:szCs w:val="27"/>
        </w:rPr>
        <w:t>сториджи</w:t>
      </w:r>
      <w:proofErr w:type="spellEnd"/>
      <w:r w:rsidRPr="00D86DF1">
        <w:rPr>
          <w:rFonts w:eastAsia="Times New Roman"/>
          <w:color w:val="000000"/>
          <w:sz w:val="27"/>
          <w:szCs w:val="27"/>
        </w:rPr>
        <w:t xml:space="preserve">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 w:rsidRPr="00D86DF1">
        <w:rPr>
          <w:rFonts w:eastAsia="Times New Roman"/>
          <w:color w:val="000000"/>
          <w:sz w:val="27"/>
          <w:szCs w:val="27"/>
        </w:rPr>
        <w:t>токозахранващи</w:t>
      </w:r>
      <w:proofErr w:type="spellEnd"/>
      <w:r w:rsidRPr="00D86DF1">
        <w:rPr>
          <w:rFonts w:eastAsia="Times New Roman"/>
          <w:color w:val="000000"/>
          <w:sz w:val="27"/>
          <w:szCs w:val="27"/>
        </w:rPr>
        <w:t xml:space="preserve"> устройства.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both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0D86DF1">
        <w:rPr>
          <w:rFonts w:eastAsia="Times New Roman"/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ІII.1)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b/>
          <w:bCs/>
          <w:color w:val="000000"/>
          <w:sz w:val="27"/>
          <w:szCs w:val="27"/>
        </w:rPr>
        <w:t>Номер на договора:</w:t>
      </w:r>
      <w:r w:rsidRPr="00D86DF1">
        <w:rPr>
          <w:rFonts w:eastAsia="Times New Roman"/>
          <w:color w:val="000000"/>
          <w:sz w:val="27"/>
          <w:szCs w:val="27"/>
        </w:rPr>
        <w:t> ЗОП-76 от 12.12.2018 г. 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ІII.2)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Договорът е сключен след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процедура за възлагане на обществена поръчка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НЕ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III.3)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Изпълнител по договора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D86DF1">
        <w:rPr>
          <w:rFonts w:eastAsia="Times New Roman"/>
          <w:color w:val="000000"/>
          <w:sz w:val="27"/>
          <w:szCs w:val="27"/>
        </w:rPr>
        <w:t>mail</w:t>
      </w:r>
      <w:proofErr w:type="spellEnd"/>
      <w:r w:rsidRPr="00D86DF1">
        <w:rPr>
          <w:rFonts w:eastAsia="Times New Roman"/>
          <w:color w:val="000000"/>
          <w:sz w:val="27"/>
          <w:szCs w:val="27"/>
        </w:rPr>
        <w:t>: </w:t>
      </w:r>
      <w:hyperlink r:id="rId12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office@paraflow.bg</w:t>
        </w:r>
      </w:hyperlink>
      <w:r w:rsidRPr="00D86DF1">
        <w:rPr>
          <w:rFonts w:eastAsia="Times New Roman"/>
          <w:color w:val="000000"/>
          <w:sz w:val="27"/>
          <w:szCs w:val="27"/>
        </w:rPr>
        <w:t>, Факс: 02 9604218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lastRenderedPageBreak/>
        <w:t>Интернет адрес/и: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URL: </w:t>
      </w:r>
      <w:hyperlink r:id="rId13" w:history="1">
        <w:r w:rsidRPr="00D86DF1">
          <w:rPr>
            <w:rFonts w:eastAsia="Times New Roman"/>
            <w:color w:val="006699"/>
            <w:sz w:val="27"/>
            <w:szCs w:val="27"/>
            <w:u w:val="single"/>
          </w:rPr>
          <w:t>www.paraflow.bg</w:t>
        </w:r>
      </w:hyperlink>
      <w:r w:rsidRPr="00D86DF1">
        <w:rPr>
          <w:rFonts w:eastAsia="Times New Roman"/>
          <w:color w:val="000000"/>
          <w:sz w:val="27"/>
          <w:szCs w:val="27"/>
        </w:rPr>
        <w:t>.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Изпълнителят е МСП: да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ІII.4)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НЕ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ІII.5)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Предмет на договора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обособена позиция № 3 "Доставка на монитори за нуждите на Университетски научноизследователски проекти за 2018г." – поръчка с пореден № 2 от "Доставка на компютърна техника за нуждите на Университетски научноизследователски проекти през 2018г. - поръчка с пореден № 2" проведена на основание и съгласно Рамково споразумение ЗОП-38/2018г. с предмет ДОСТАВКА, ИНСТАЛИРАНЕ, ВЪВЕЖДАНЕ В ЕКСПЛОАТАЦИЯ И ГАРАНЦИОНЕН СЕРВИЗ НА ИНФОРМАЦИОННО – КОМПЮТЪРНА ТЕХНИКА”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ІІI.6)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Срок на изпълнение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b/>
          <w:bCs/>
          <w:color w:val="000000"/>
          <w:sz w:val="27"/>
          <w:szCs w:val="27"/>
        </w:rPr>
        <w:t>Срок в дни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30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ІII.7)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Стойност, посочена в договора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971 BGN без ДДС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III.8)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НЕ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both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0D86DF1">
        <w:rPr>
          <w:rFonts w:eastAsia="Times New Roman"/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договорът е изпълнен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ІV.1)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Дата на приключване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14.01.2019 г. 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ІV.3)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Договорът е изменян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НЕ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ІV.4)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Договорът е изпълнен в срок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ДА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ІV.5)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Договорът е изпълнен в пълен обем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ДА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ІV.6)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971 BGN без ДДС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ІV.7)</w:t>
      </w:r>
      <w:r w:rsidRPr="00D86DF1">
        <w:rPr>
          <w:rFonts w:eastAsia="Times New Roman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НЕ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both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0D86DF1">
        <w:rPr>
          <w:rFonts w:eastAsia="Times New Roman"/>
          <w:b/>
          <w:bCs/>
          <w:color w:val="000000"/>
          <w:sz w:val="27"/>
          <w:szCs w:val="27"/>
          <w:u w:val="single"/>
        </w:rPr>
        <w:lastRenderedPageBreak/>
        <w:t>V: Допълнителна информация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both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0D86DF1">
        <w:rPr>
          <w:rFonts w:eastAsia="Times New Roman"/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spacing w:line="384" w:lineRule="atLeast"/>
        <w:jc w:val="both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16.01.2019 г. 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</w:p>
    <w:p w:rsidR="00D86DF1" w:rsidRPr="00D86DF1" w:rsidRDefault="00D86DF1" w:rsidP="00D86DF1">
      <w:pPr>
        <w:widowControl/>
        <w:shd w:val="clear" w:color="auto" w:fill="FFFFFF"/>
        <w:suppressAutoHyphens w:val="0"/>
        <w:spacing w:after="150" w:line="384" w:lineRule="atLeast"/>
        <w:jc w:val="both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0D86DF1">
        <w:rPr>
          <w:rFonts w:eastAsia="Times New Roman"/>
          <w:b/>
          <w:bCs/>
          <w:color w:val="000000"/>
          <w:sz w:val="27"/>
          <w:szCs w:val="27"/>
          <w:u w:val="single"/>
        </w:rPr>
        <w:t>VII: Възложител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VII.1)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b/>
          <w:bCs/>
          <w:color w:val="000000"/>
          <w:sz w:val="27"/>
          <w:szCs w:val="27"/>
        </w:rPr>
        <w:t>Трите имена</w:t>
      </w:r>
      <w:r w:rsidRPr="00D86DF1">
        <w:rPr>
          <w:rFonts w:eastAsia="Times New Roman"/>
          <w:color w:val="000000"/>
          <w:sz w:val="27"/>
          <w:szCs w:val="27"/>
        </w:rPr>
        <w:t>: Николай Василев Бакърджиев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color w:val="000000"/>
          <w:sz w:val="27"/>
          <w:szCs w:val="27"/>
        </w:rPr>
        <w:t>VII.2)</w:t>
      </w:r>
    </w:p>
    <w:p w:rsidR="00D86DF1" w:rsidRPr="00D86DF1" w:rsidRDefault="00D86DF1" w:rsidP="00D86DF1">
      <w:pPr>
        <w:widowControl/>
        <w:shd w:val="clear" w:color="auto" w:fill="FFFFFF"/>
        <w:suppressAutoHyphens w:val="0"/>
        <w:rPr>
          <w:rFonts w:eastAsia="Times New Roman"/>
          <w:color w:val="000000"/>
          <w:sz w:val="27"/>
          <w:szCs w:val="27"/>
        </w:rPr>
      </w:pPr>
      <w:r w:rsidRPr="00D86DF1">
        <w:rPr>
          <w:rFonts w:eastAsia="Times New Roman"/>
          <w:b/>
          <w:bCs/>
          <w:color w:val="000000"/>
          <w:sz w:val="27"/>
          <w:szCs w:val="27"/>
        </w:rPr>
        <w:t>Длъжност</w:t>
      </w:r>
      <w:r w:rsidRPr="00D86DF1">
        <w:rPr>
          <w:rFonts w:eastAsia="Times New Roman"/>
          <w:color w:val="000000"/>
          <w:sz w:val="27"/>
          <w:szCs w:val="27"/>
        </w:rPr>
        <w:t>: Помощник-ректор на УНСС - делегирани правомощия на основание чл.7,ал.1 от ЗОП със заповед №858 от 15.04.2016г.</w:t>
      </w:r>
    </w:p>
    <w:p w:rsidR="00B250C6" w:rsidRPr="00D86DF1" w:rsidRDefault="00B250C6" w:rsidP="00D86DF1">
      <w:bookmarkStart w:id="1" w:name="_GoBack"/>
      <w:bookmarkEnd w:id="1"/>
    </w:p>
    <w:sectPr w:rsidR="00B250C6" w:rsidRPr="00D8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7D73"/>
    <w:multiLevelType w:val="hybridMultilevel"/>
    <w:tmpl w:val="2BDE365C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5818"/>
    <w:multiLevelType w:val="multilevel"/>
    <w:tmpl w:val="C66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62"/>
    <w:rsid w:val="00AF5962"/>
    <w:rsid w:val="00B250C6"/>
    <w:rsid w:val="00D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C859-2210-49A9-9BEB-D546691B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DF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86DF1"/>
    <w:rPr>
      <w:color w:val="0000FF"/>
      <w:u w:val="single"/>
    </w:rPr>
  </w:style>
  <w:style w:type="paragraph" w:customStyle="1" w:styleId="tigrseq">
    <w:name w:val="tigrseq"/>
    <w:basedOn w:val="Normal"/>
    <w:rsid w:val="00D86DF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nomark">
    <w:name w:val="nomark"/>
    <w:basedOn w:val="DefaultParagraphFont"/>
    <w:rsid w:val="00D86DF1"/>
  </w:style>
  <w:style w:type="character" w:customStyle="1" w:styleId="timark">
    <w:name w:val="timark"/>
    <w:basedOn w:val="DefaultParagraphFont"/>
    <w:rsid w:val="00D86DF1"/>
  </w:style>
  <w:style w:type="paragraph" w:customStyle="1" w:styleId="addr">
    <w:name w:val="addr"/>
    <w:basedOn w:val="Normal"/>
    <w:rsid w:val="00D86DF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txurl">
    <w:name w:val="txurl"/>
    <w:basedOn w:val="Normal"/>
    <w:rsid w:val="00D86DF1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4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083385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72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247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988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80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143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7455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441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2587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8689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11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616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8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7344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01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934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498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1460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689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0371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75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4763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78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2066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5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2379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462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1062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47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91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7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430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8269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43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23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8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685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01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3040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993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18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923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5422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47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473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721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7346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942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934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7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292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29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6319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22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7803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704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350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12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8682&amp;newver=2&amp;PHPSESSID=a942821bc94a6457fe15e854012d1802&amp;header=&amp;header=print" TargetMode="External"/><Relationship Id="rId13" Type="http://schemas.openxmlformats.org/officeDocument/2006/relationships/hyperlink" Target="http://www.aop.bg/case2.php?mode=show_doc&amp;doc_id=888682&amp;newver=2&amp;PHPSESSID=a942821bc94a6457fe15e854012d1802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8682&amp;newver=2&amp;PHPSESSID=a942821bc94a6457fe15e854012d1802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8682&amp;newver=2&amp;PHPSESSID=a942821bc94a6457fe15e854012d1802&amp;header=&amp;header=print" TargetMode="External"/><Relationship Id="rId11" Type="http://schemas.openxmlformats.org/officeDocument/2006/relationships/hyperlink" Target="http://www.aop.bg/case2.php?mode=show_doc&amp;doc_id=888682&amp;newver=2&amp;PHPSESSID=a942821bc94a6457fe15e854012d180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888682&amp;newver=2&amp;PHPSESSID=a942821bc94a6457fe15e854012d180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2019-01-16T09:19:00Z</dcterms:created>
  <dcterms:modified xsi:type="dcterms:W3CDTF">2019-01-16T09:20:00Z</dcterms:modified>
</cp:coreProperties>
</file>