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D4" w:rsidRPr="002503D4" w:rsidRDefault="002503D4" w:rsidP="00250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tgtFrame="_blank" w:history="1">
        <w:r w:rsidRPr="002503D4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bg-BG"/>
          </w:rPr>
          <w:t>Версия за печат</w:t>
        </w:r>
      </w:hyperlink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2503D4" w:rsidRPr="002503D4" w:rsidRDefault="002503D4" w:rsidP="002503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3D4" w:rsidRPr="002503D4" w:rsidTr="002503D4">
        <w:trPr>
          <w:tblCellSpacing w:w="22" w:type="dxa"/>
        </w:trPr>
        <w:tc>
          <w:tcPr>
            <w:tcW w:w="150" w:type="dxa"/>
            <w:noWrap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3D4" w:rsidRPr="002503D4" w:rsidTr="002503D4">
        <w:trPr>
          <w:tblCellSpacing w:w="22" w:type="dxa"/>
        </w:trPr>
        <w:tc>
          <w:tcPr>
            <w:tcW w:w="150" w:type="dxa"/>
            <w:noWrap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503D4" w:rsidRPr="002503D4" w:rsidRDefault="002503D4" w:rsidP="002503D4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3D4" w:rsidRPr="002503D4" w:rsidTr="002503D4">
        <w:trPr>
          <w:tblCellSpacing w:w="22" w:type="dxa"/>
        </w:trPr>
        <w:tc>
          <w:tcPr>
            <w:tcW w:w="150" w:type="dxa"/>
            <w:noWrap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3D4" w:rsidRPr="002503D4" w:rsidTr="002503D4">
        <w:trPr>
          <w:tblCellSpacing w:w="22" w:type="dxa"/>
        </w:trPr>
        <w:tc>
          <w:tcPr>
            <w:tcW w:w="150" w:type="dxa"/>
            <w:noWrap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3D4" w:rsidRPr="002503D4" w:rsidTr="002503D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03D4" w:rsidRPr="002503D4" w:rsidRDefault="002503D4" w:rsidP="00250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503D4" w:rsidRPr="002503D4" w:rsidRDefault="002503D4" w:rsidP="00250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." w:history="1">
        <w:r w:rsidRPr="002503D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503D4" w:rsidRPr="002503D4" w:rsidRDefault="002503D4" w:rsidP="00250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I." w:history="1">
        <w:r w:rsidRPr="002503D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503D4" w:rsidRPr="002503D4" w:rsidRDefault="002503D4" w:rsidP="00250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10" w:anchor="IV." w:history="1">
        <w:r w:rsidRPr="002503D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2503D4" w:rsidRPr="002503D4" w:rsidRDefault="002503D4" w:rsidP="002503D4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2503D4" w:rsidRPr="002503D4" w:rsidRDefault="002503D4" w:rsidP="002503D4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2503D4" w:rsidRPr="002503D4" w:rsidRDefault="002503D4" w:rsidP="002503D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E-mail: </w:t>
      </w:r>
      <w:hyperlink r:id="rId11" w:history="1">
        <w:r w:rsidRPr="002503D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kostov@unwe.bg</w:t>
        </w:r>
      </w:hyperlink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2" w:history="1">
        <w:r w:rsidRPr="002503D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3" w:history="1">
        <w:r w:rsidRPr="002503D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http://zop2.unwe.bg/Document?folderId=330</w:t>
        </w:r>
      </w:hyperlink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2503D4" w:rsidRPr="002503D4" w:rsidRDefault="002503D4" w:rsidP="002503D4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503D4" w:rsidRPr="002503D4" w:rsidRDefault="002503D4" w:rsidP="002503D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 от 02.02.2018 г. 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ІI.3)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сториджи, мрежово и комуникационно оборудване; 2. Обособена позиция 2 – Настолни компютри; 3. Обособена позиция 3 – Преносими 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токозахранващи устройства.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503D4" w:rsidRPr="002503D4" w:rsidRDefault="002503D4" w:rsidP="002503D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ЗОП-68/2018 от 27.11.2018 г. 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рамково споразумение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„ПАРАФЛОУ КОМУНИКЕЙШЪНС“ ООД, гр. София, п.к. 1700, Община Столична, р-н Студентски, бул. „Никола Габровски“ №79, България 1700, София, Тел.: 02 9604200, E-mail: </w:t>
      </w:r>
      <w:hyperlink r:id="rId14" w:history="1">
        <w:r w:rsidRPr="002503D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office@paraflow.bg</w:t>
        </w:r>
      </w:hyperlink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Обособена позиция №6 „Доставка на монитори за нуждите на Университетски център за мобилност на студенти и преподаватели при УНСС“ - поръчка с пореден № 1“ от „Доставка на компютърна техника за нуждите на УНСС и Университетски център за мобилност на студенти и преподаватели при УНСС“ — поръчка с пореден №1“, проведена на основание и съгласно Рамково споразумение ЗОП-38/2018 г. с предмет “Доставка, инсталиране, въвеждане в експлоатация и гаранционен сервиз на </w:t>
      </w: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информационно-компютърна техника”, решение на PC № 20/18.07.2018г. и решение № 62/09. 10. 2018 г. на Възложителя за определяне на изпълнител.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228 BGN без ДДС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503D4" w:rsidRPr="002503D4" w:rsidRDefault="002503D4" w:rsidP="002503D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21.12.2018 г. 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228 BGN без ДДС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503D4" w:rsidRPr="002503D4" w:rsidRDefault="002503D4" w:rsidP="002503D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503D4" w:rsidRPr="002503D4" w:rsidRDefault="002503D4" w:rsidP="002503D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2503D4" w:rsidRPr="002503D4" w:rsidRDefault="002503D4" w:rsidP="002503D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10.01.2019 г. 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503D4" w:rsidRPr="002503D4" w:rsidRDefault="002503D4" w:rsidP="002503D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2503D4" w:rsidRPr="002503D4" w:rsidRDefault="002503D4" w:rsidP="0025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2503D4" w:rsidRPr="002503D4" w:rsidRDefault="002503D4" w:rsidP="002503D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03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2503D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- ректор на УНСС - делегирани правомощия на основание чл. 7, ал. 1 от ЗОП със заповед №858 от 15.04.2016г.</w:t>
      </w:r>
    </w:p>
    <w:p w:rsidR="00C114E6" w:rsidRDefault="00C114E6">
      <w:bookmarkStart w:id="1" w:name="_GoBack"/>
      <w:bookmarkEnd w:id="1"/>
    </w:p>
    <w:sectPr w:rsidR="00C11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71128"/>
    <w:multiLevelType w:val="multilevel"/>
    <w:tmpl w:val="E42A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EB"/>
    <w:rsid w:val="002257EB"/>
    <w:rsid w:val="002503D4"/>
    <w:rsid w:val="00C1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03D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5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25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2503D4"/>
  </w:style>
  <w:style w:type="character" w:customStyle="1" w:styleId="timark">
    <w:name w:val="timark"/>
    <w:basedOn w:val="DefaultParagraphFont"/>
    <w:rsid w:val="002503D4"/>
  </w:style>
  <w:style w:type="paragraph" w:customStyle="1" w:styleId="addr">
    <w:name w:val="addr"/>
    <w:basedOn w:val="Normal"/>
    <w:rsid w:val="0025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25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03D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5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25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2503D4"/>
  </w:style>
  <w:style w:type="character" w:customStyle="1" w:styleId="timark">
    <w:name w:val="timark"/>
    <w:basedOn w:val="DefaultParagraphFont"/>
    <w:rsid w:val="002503D4"/>
  </w:style>
  <w:style w:type="paragraph" w:customStyle="1" w:styleId="addr">
    <w:name w:val="addr"/>
    <w:basedOn w:val="Normal"/>
    <w:rsid w:val="0025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25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3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271144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164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490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36047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1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0595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1549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5951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773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9151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4792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9737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707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1560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5046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2135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0545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373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2487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822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8838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87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1851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884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6645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890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859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723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2393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5686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2465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6861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7701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7847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290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09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54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52516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5294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7869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812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9582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8321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97973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0517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3781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263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1654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794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4713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850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729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0200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9420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131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9847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831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6920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0133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3773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97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7546&amp;newver=2" TargetMode="External"/><Relationship Id="rId13" Type="http://schemas.openxmlformats.org/officeDocument/2006/relationships/hyperlink" Target="http://www.aop.bg/case2.php?mode=show_doc&amp;doc_id=887546&amp;newver=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hyperlink" Target="http://www.aop.bg/case2.php?mode=show_doc&amp;doc_id=887546&amp;newver=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87546&amp;newver=2&amp;PHPSESSID=7eed32a180c6e7d139f16b6955082285&amp;header=&amp;header=print" TargetMode="External"/><Relationship Id="rId11" Type="http://schemas.openxmlformats.org/officeDocument/2006/relationships/hyperlink" Target="mailto:kostov@unwe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887546&amp;newver=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87546&amp;newver=2" TargetMode="External"/><Relationship Id="rId14" Type="http://schemas.openxmlformats.org/officeDocument/2006/relationships/hyperlink" Target="mailto:office@paraflow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</dc:creator>
  <cp:keywords/>
  <dc:description/>
  <cp:lastModifiedBy>Rado</cp:lastModifiedBy>
  <cp:revision>2</cp:revision>
  <dcterms:created xsi:type="dcterms:W3CDTF">2019-01-10T16:49:00Z</dcterms:created>
  <dcterms:modified xsi:type="dcterms:W3CDTF">2019-01-10T16:50:00Z</dcterms:modified>
</cp:coreProperties>
</file>