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C21" w:rsidRPr="00D82C21" w:rsidRDefault="00D82C21" w:rsidP="00D82C21">
      <w:pPr>
        <w:pBdr>
          <w:bottom w:val="single" w:sz="6" w:space="1" w:color="auto"/>
        </w:pBdr>
        <w:spacing w:after="0" w:line="240" w:lineRule="auto"/>
        <w:jc w:val="center"/>
        <w:rPr>
          <w:rFonts w:ascii="Arial" w:eastAsia="Times New Roman" w:hAnsi="Arial" w:cs="Arial"/>
          <w:vanish/>
          <w:sz w:val="16"/>
          <w:szCs w:val="16"/>
          <w:lang w:eastAsia="bg-BG"/>
        </w:rPr>
      </w:pPr>
      <w:r w:rsidRPr="00D82C21">
        <w:rPr>
          <w:rFonts w:ascii="Arial" w:eastAsia="Times New Roman" w:hAnsi="Arial" w:cs="Arial"/>
          <w:vanish/>
          <w:sz w:val="16"/>
          <w:szCs w:val="16"/>
          <w:lang w:eastAsia="bg-BG"/>
        </w:rPr>
        <w:t>Top of Form</w:t>
      </w:r>
    </w:p>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pict>
          <v:rect id="_x0000_i1025" style="width:0;height:1.5pt" o:hralign="center" o:hrstd="t" o:hr="t" fillcolor="#a0a0a0" stroked="f"/>
        </w:pict>
      </w:r>
    </w:p>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Деловодна информация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63"/>
        <w:gridCol w:w="8841"/>
      </w:tblGrid>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Партида на възложителя: 00062</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Поделение: </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Изходящ номер:  от дата: </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Обявлението подлежи на публикуване в ОВ на ЕС: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да</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Съгласен съм с </w:t>
            </w:r>
            <w:hyperlink r:id="rId4" w:tgtFrame="_blank" w:history="1">
              <w:r w:rsidRPr="00D82C21">
                <w:rPr>
                  <w:rFonts w:ascii="Times New Roman" w:eastAsia="Times New Roman" w:hAnsi="Times New Roman" w:cs="Times New Roman"/>
                  <w:color w:val="0000FF"/>
                  <w:sz w:val="24"/>
                  <w:szCs w:val="24"/>
                  <w:u w:val="single"/>
                  <w:lang w:eastAsia="bg-BG"/>
                </w:rPr>
                <w:t>Общите условия</w:t>
              </w:r>
            </w:hyperlink>
            <w:r w:rsidRPr="00D82C21">
              <w:rPr>
                <w:rFonts w:ascii="Times New Roman" w:eastAsia="Times New Roman" w:hAnsi="Times New Roman" w:cs="Times New Roman"/>
                <w:sz w:val="24"/>
                <w:szCs w:val="24"/>
                <w:lang w:eastAsia="bg-BG"/>
              </w:rPr>
              <w:t xml:space="preserve"> на АОП за използване на услугата Електронен подател: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да</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Дата на изпращане на обявлението до ОВ на ЕС: 08/01/2019 </w:t>
            </w:r>
            <w:r w:rsidRPr="00D82C21">
              <w:rPr>
                <w:rFonts w:ascii="Times New Roman" w:eastAsia="Times New Roman" w:hAnsi="Times New Roman" w:cs="Times New Roman"/>
                <w:i/>
                <w:iCs/>
                <w:sz w:val="24"/>
                <w:szCs w:val="24"/>
                <w:lang w:eastAsia="bg-BG"/>
              </w:rPr>
              <w:t>(</w:t>
            </w:r>
            <w:proofErr w:type="spellStart"/>
            <w:r w:rsidRPr="00D82C21">
              <w:rPr>
                <w:rFonts w:ascii="Times New Roman" w:eastAsia="Times New Roman" w:hAnsi="Times New Roman" w:cs="Times New Roman"/>
                <w:i/>
                <w:iCs/>
                <w:sz w:val="24"/>
                <w:szCs w:val="24"/>
                <w:lang w:eastAsia="bg-BG"/>
              </w:rPr>
              <w:t>дд</w:t>
            </w:r>
            <w:proofErr w:type="spellEnd"/>
            <w:r w:rsidRPr="00D82C21">
              <w:rPr>
                <w:rFonts w:ascii="Times New Roman" w:eastAsia="Times New Roman" w:hAnsi="Times New Roman" w:cs="Times New Roman"/>
                <w:i/>
                <w:iCs/>
                <w:sz w:val="24"/>
                <w:szCs w:val="24"/>
                <w:lang w:eastAsia="bg-BG"/>
              </w:rPr>
              <w:t>/мм/</w:t>
            </w:r>
            <w:proofErr w:type="spellStart"/>
            <w:r w:rsidRPr="00D82C21">
              <w:rPr>
                <w:rFonts w:ascii="Times New Roman" w:eastAsia="Times New Roman" w:hAnsi="Times New Roman" w:cs="Times New Roman"/>
                <w:i/>
                <w:iCs/>
                <w:sz w:val="24"/>
                <w:szCs w:val="24"/>
                <w:lang w:eastAsia="bg-BG"/>
              </w:rPr>
              <w:t>гггг</w:t>
            </w:r>
            <w:proofErr w:type="spellEnd"/>
            <w:r w:rsidRPr="00D82C21">
              <w:rPr>
                <w:rFonts w:ascii="Times New Roman" w:eastAsia="Times New Roman" w:hAnsi="Times New Roman" w:cs="Times New Roman"/>
                <w:i/>
                <w:iCs/>
                <w:sz w:val="24"/>
                <w:szCs w:val="24"/>
                <w:lang w:eastAsia="bg-BG"/>
              </w:rPr>
              <w:t>)</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Заведено в преписка: 00062-2018-0039</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i/>
                <w:iCs/>
                <w:sz w:val="24"/>
                <w:szCs w:val="24"/>
                <w:lang w:eastAsia="bg-BG"/>
              </w:rPr>
              <w:t>(</w:t>
            </w:r>
            <w:proofErr w:type="spellStart"/>
            <w:r w:rsidRPr="00D82C21">
              <w:rPr>
                <w:rFonts w:ascii="Times New Roman" w:eastAsia="Times New Roman" w:hAnsi="Times New Roman" w:cs="Times New Roman"/>
                <w:i/>
                <w:iCs/>
                <w:sz w:val="24"/>
                <w:szCs w:val="24"/>
                <w:lang w:eastAsia="bg-BG"/>
              </w:rPr>
              <w:t>nnnnn-yyyy-xxxx</w:t>
            </w:r>
            <w:proofErr w:type="spellEnd"/>
            <w:r w:rsidRPr="00D82C21">
              <w:rPr>
                <w:rFonts w:ascii="Times New Roman" w:eastAsia="Times New Roman" w:hAnsi="Times New Roman" w:cs="Times New Roman"/>
                <w:i/>
                <w:iCs/>
                <w:sz w:val="24"/>
                <w:szCs w:val="24"/>
                <w:lang w:eastAsia="bg-BG"/>
              </w:rPr>
              <w:t>)</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pict>
          <v:rect id="_x0000_i102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5"/>
        <w:gridCol w:w="12369"/>
      </w:tblGrid>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noProof/>
                <w:sz w:val="24"/>
                <w:szCs w:val="24"/>
                <w:lang w:eastAsia="bg-BG"/>
              </w:rPr>
              <w:drawing>
                <wp:inline distT="0" distB="0" distL="0" distR="0" wp14:anchorId="67C6CF62" wp14:editId="0974B138">
                  <wp:extent cx="990600" cy="685800"/>
                  <wp:effectExtent l="0" t="0" r="0" b="0"/>
                  <wp:docPr id="1" name="Picture 1" descr="http://www.aop.bg/ng/images/eu-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op.bg/ng/images/eu-fla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685800"/>
                          </a:xfrm>
                          <a:prstGeom prst="rect">
                            <a:avLst/>
                          </a:prstGeom>
                          <a:noFill/>
                          <a:ln>
                            <a:noFill/>
                          </a:ln>
                        </pic:spPr>
                      </pic:pic>
                    </a:graphicData>
                  </a:graphic>
                </wp:inline>
              </w:drawing>
            </w:r>
          </w:p>
        </w:tc>
        <w:tc>
          <w:tcPr>
            <w:tcW w:w="0" w:type="auto"/>
            <w:hideMark/>
          </w:tcPr>
          <w:p w:rsidR="00D82C21" w:rsidRPr="00D82C21" w:rsidRDefault="00D82C21" w:rsidP="00D82C21">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D82C21">
              <w:rPr>
                <w:rFonts w:ascii="Times New Roman" w:eastAsia="Times New Roman" w:hAnsi="Times New Roman" w:cs="Times New Roman"/>
                <w:b/>
                <w:bCs/>
                <w:kern w:val="36"/>
                <w:sz w:val="48"/>
                <w:szCs w:val="48"/>
                <w:lang w:eastAsia="bg-BG"/>
              </w:rPr>
              <w:t>Притурка към Официален вестник на Европейския съюз</w:t>
            </w:r>
          </w:p>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Информация и онлайн формуляри: </w:t>
            </w:r>
            <w:hyperlink r:id="rId6" w:tgtFrame="_blank" w:history="1">
              <w:r w:rsidRPr="00D82C21">
                <w:rPr>
                  <w:rFonts w:ascii="Times New Roman" w:eastAsia="Times New Roman" w:hAnsi="Times New Roman" w:cs="Times New Roman"/>
                  <w:color w:val="0000FF"/>
                  <w:sz w:val="24"/>
                  <w:szCs w:val="24"/>
                  <w:u w:val="single"/>
                  <w:lang w:eastAsia="bg-BG"/>
                </w:rPr>
                <w:t>http://simap.ted.europa.eu</w:t>
              </w:r>
            </w:hyperlink>
          </w:p>
        </w:tc>
      </w:tr>
    </w:tbl>
    <w:p w:rsidR="00D82C21" w:rsidRPr="00D82C21" w:rsidRDefault="00D82C21" w:rsidP="00D82C21">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D82C21">
        <w:rPr>
          <w:rFonts w:ascii="Times New Roman" w:eastAsia="Times New Roman" w:hAnsi="Times New Roman" w:cs="Times New Roman"/>
          <w:b/>
          <w:bCs/>
          <w:kern w:val="36"/>
          <w:sz w:val="48"/>
          <w:szCs w:val="48"/>
          <w:lang w:eastAsia="bg-BG"/>
        </w:rPr>
        <w:t>Обявление за възложена поръчка</w:t>
      </w:r>
    </w:p>
    <w:p w:rsidR="00D82C21" w:rsidRPr="00D82C21" w:rsidRDefault="00D82C21" w:rsidP="00D82C21">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D82C21">
        <w:rPr>
          <w:rFonts w:ascii="Times New Roman" w:eastAsia="Times New Roman" w:hAnsi="Times New Roman" w:cs="Times New Roman"/>
          <w:b/>
          <w:bCs/>
          <w:sz w:val="36"/>
          <w:szCs w:val="36"/>
          <w:lang w:eastAsia="bg-BG"/>
        </w:rPr>
        <w:t>Резултати от процедурата за възлагане на обществена поръчка</w:t>
      </w:r>
    </w:p>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Директива 2014/24/ЕС/ЗОП</w:t>
      </w:r>
    </w:p>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Раздел I: Възлагащ орган</w:t>
      </w:r>
    </w:p>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I.1) Наименование и адреси </w:t>
      </w:r>
      <w:r w:rsidRPr="00D82C21">
        <w:rPr>
          <w:rFonts w:ascii="Times New Roman" w:eastAsia="Times New Roman" w:hAnsi="Times New Roman" w:cs="Times New Roman"/>
          <w:sz w:val="24"/>
          <w:szCs w:val="24"/>
          <w:vertAlign w:val="superscript"/>
          <w:lang w:eastAsia="bg-BG"/>
        </w:rPr>
        <w:t>1</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i/>
          <w:iCs/>
          <w:sz w:val="24"/>
          <w:szCs w:val="24"/>
          <w:lang w:eastAsia="bg-BG"/>
        </w:rPr>
        <w:t>(моля, посочете всички възлагащи органи, които отговарят за процедурата)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4"/>
        <w:gridCol w:w="2903"/>
        <w:gridCol w:w="3244"/>
        <w:gridCol w:w="4907"/>
      </w:tblGrid>
      <w:tr w:rsidR="00D82C21" w:rsidRPr="00D82C21" w:rsidTr="00D82C21">
        <w:trPr>
          <w:tblCellSpacing w:w="15" w:type="dxa"/>
        </w:trPr>
        <w:tc>
          <w:tcPr>
            <w:tcW w:w="0" w:type="auto"/>
            <w:gridSpan w:val="3"/>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Официално наименование: Университет за национално и световно стопанство</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Национален регистрационен номер: 000670602</w:t>
            </w:r>
          </w:p>
        </w:tc>
      </w:tr>
      <w:tr w:rsidR="00D82C21" w:rsidRPr="00D82C21" w:rsidTr="00D82C21">
        <w:trPr>
          <w:tblCellSpacing w:w="15" w:type="dxa"/>
        </w:trPr>
        <w:tc>
          <w:tcPr>
            <w:tcW w:w="0" w:type="auto"/>
            <w:gridSpan w:val="4"/>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lastRenderedPageBreak/>
              <w:t>Пощенски адрес: Студентски град, ул. 8-ми декември</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Град: София</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код NUTS: BG411</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Пощенски код: 1700</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Държава: България</w:t>
            </w:r>
          </w:p>
        </w:tc>
      </w:tr>
      <w:tr w:rsidR="00D82C21" w:rsidRPr="00D82C21" w:rsidTr="00D82C21">
        <w:trPr>
          <w:tblCellSpacing w:w="15" w:type="dxa"/>
        </w:trPr>
        <w:tc>
          <w:tcPr>
            <w:tcW w:w="0" w:type="auto"/>
            <w:gridSpan w:val="3"/>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Лице за контакт: Явор Йовчев - главен експерт Обществени </w:t>
            </w:r>
            <w:proofErr w:type="spellStart"/>
            <w:r w:rsidRPr="00D82C21">
              <w:rPr>
                <w:rFonts w:ascii="Times New Roman" w:eastAsia="Times New Roman" w:hAnsi="Times New Roman" w:cs="Times New Roman"/>
                <w:sz w:val="24"/>
                <w:szCs w:val="24"/>
                <w:lang w:eastAsia="bg-BG"/>
              </w:rPr>
              <w:t>поръчни</w:t>
            </w:r>
            <w:proofErr w:type="spellEnd"/>
            <w:r w:rsidRPr="00D82C21">
              <w:rPr>
                <w:rFonts w:ascii="Times New Roman" w:eastAsia="Times New Roman" w:hAnsi="Times New Roman" w:cs="Times New Roman"/>
                <w:sz w:val="24"/>
                <w:szCs w:val="24"/>
                <w:lang w:eastAsia="bg-BG"/>
              </w:rPr>
              <w:t xml:space="preserve"> и търгове</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Телефон: +359 28195377</w:t>
            </w:r>
          </w:p>
        </w:tc>
      </w:tr>
      <w:tr w:rsidR="00D82C21" w:rsidRPr="00D82C21" w:rsidTr="00D82C21">
        <w:trPr>
          <w:tblCellSpacing w:w="15" w:type="dxa"/>
        </w:trPr>
        <w:tc>
          <w:tcPr>
            <w:tcW w:w="0" w:type="auto"/>
            <w:gridSpan w:val="3"/>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Електронна поща: yavor@unwe.bg</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Факс: +359 28195516</w:t>
            </w:r>
          </w:p>
        </w:tc>
      </w:tr>
      <w:tr w:rsidR="00D82C21" w:rsidRPr="00D82C21" w:rsidTr="00D82C21">
        <w:trPr>
          <w:tblCellSpacing w:w="15" w:type="dxa"/>
        </w:trPr>
        <w:tc>
          <w:tcPr>
            <w:tcW w:w="0" w:type="auto"/>
            <w:gridSpan w:val="4"/>
            <w:vAlign w:val="center"/>
            <w:hideMark/>
          </w:tcPr>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Интернет адрес/и</w:t>
            </w:r>
          </w:p>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Основен адрес: </w:t>
            </w:r>
            <w:r w:rsidRPr="00D82C21">
              <w:rPr>
                <w:rFonts w:ascii="Times New Roman" w:eastAsia="Times New Roman" w:hAnsi="Times New Roman" w:cs="Times New Roman"/>
                <w:i/>
                <w:iCs/>
                <w:sz w:val="24"/>
                <w:szCs w:val="24"/>
                <w:lang w:eastAsia="bg-BG"/>
              </w:rPr>
              <w:t>(URL)</w:t>
            </w:r>
            <w:r w:rsidRPr="00D82C21">
              <w:rPr>
                <w:rFonts w:ascii="Times New Roman" w:eastAsia="Times New Roman" w:hAnsi="Times New Roman" w:cs="Times New Roman"/>
                <w:sz w:val="24"/>
                <w:szCs w:val="24"/>
                <w:lang w:eastAsia="bg-BG"/>
              </w:rPr>
              <w:t xml:space="preserve"> </w:t>
            </w:r>
            <w:hyperlink r:id="rId7" w:tgtFrame="_blank" w:history="1">
              <w:r w:rsidRPr="00D82C21">
                <w:rPr>
                  <w:rFonts w:ascii="Times New Roman" w:eastAsia="Times New Roman" w:hAnsi="Times New Roman" w:cs="Times New Roman"/>
                  <w:color w:val="0000FF"/>
                  <w:sz w:val="24"/>
                  <w:szCs w:val="24"/>
                  <w:u w:val="single"/>
                  <w:lang w:eastAsia="bg-BG"/>
                </w:rPr>
                <w:t>www.unwe.bg</w:t>
              </w:r>
            </w:hyperlink>
          </w:p>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Адрес на профила на купувача: </w:t>
            </w:r>
            <w:r w:rsidRPr="00D82C21">
              <w:rPr>
                <w:rFonts w:ascii="Times New Roman" w:eastAsia="Times New Roman" w:hAnsi="Times New Roman" w:cs="Times New Roman"/>
                <w:i/>
                <w:iCs/>
                <w:sz w:val="24"/>
                <w:szCs w:val="24"/>
                <w:lang w:eastAsia="bg-BG"/>
              </w:rPr>
              <w:t>(URL)</w:t>
            </w:r>
            <w:r w:rsidRPr="00D82C21">
              <w:rPr>
                <w:rFonts w:ascii="Times New Roman" w:eastAsia="Times New Roman" w:hAnsi="Times New Roman" w:cs="Times New Roman"/>
                <w:sz w:val="24"/>
                <w:szCs w:val="24"/>
                <w:lang w:eastAsia="bg-BG"/>
              </w:rPr>
              <w:t xml:space="preserve"> </w:t>
            </w:r>
            <w:hyperlink r:id="rId8" w:tgtFrame="_blank" w:history="1">
              <w:r w:rsidRPr="00D82C21">
                <w:rPr>
                  <w:rFonts w:ascii="Times New Roman" w:eastAsia="Times New Roman" w:hAnsi="Times New Roman" w:cs="Times New Roman"/>
                  <w:color w:val="0000FF"/>
                  <w:sz w:val="24"/>
                  <w:szCs w:val="24"/>
                  <w:u w:val="single"/>
                  <w:lang w:eastAsia="bg-BG"/>
                </w:rPr>
                <w:t>http://zop2.unwe.bg/Document?folderId=381</w:t>
              </w:r>
            </w:hyperlink>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I.2) Съвместно възлагане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4"/>
      </w:tblGrid>
      <w:tr w:rsidR="00D82C21" w:rsidRPr="00D82C21" w:rsidTr="00D82C2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13479"/>
            </w:tblGrid>
            <w:tr w:rsidR="00D82C21" w:rsidRP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Поръчката обхваща съвместно възлагане: НЕ</w:t>
                  </w:r>
                </w:p>
              </w:tc>
            </w:tr>
            <w:tr w:rsidR="00D82C21" w:rsidRPr="00D82C21">
              <w:trPr>
                <w:tblCellSpacing w:w="15" w:type="dxa"/>
              </w:trPr>
              <w:tc>
                <w:tcPr>
                  <w:tcW w:w="0" w:type="auto"/>
                  <w:noWrap/>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В случай на съвместно възлагане, обхващащо различни държави - приложимото национално законодателство в сферата на обществените поръчки: </w:t>
                  </w:r>
                </w:p>
              </w:tc>
            </w:tr>
            <w:tr w:rsidR="00D82C21" w:rsidRP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Поръчката се възлага от централен орган за покупки: НЕ</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I.4) Вид на възлагащия орган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7"/>
      </w:tblGrid>
      <w:tr w:rsidR="00D82C21" w:rsidRPr="00D82C21" w:rsidTr="00D82C2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7"/>
            </w:tblGrid>
            <w:tr w:rsidR="00D82C21" w:rsidRPr="00D82C2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7"/>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proofErr w:type="spellStart"/>
                        <w:r w:rsidRPr="00D82C21">
                          <w:rPr>
                            <w:rFonts w:ascii="Times New Roman" w:eastAsia="Times New Roman" w:hAnsi="Times New Roman" w:cs="Times New Roman"/>
                            <w:sz w:val="24"/>
                            <w:szCs w:val="24"/>
                            <w:lang w:eastAsia="bg-BG"/>
                          </w:rPr>
                          <w:t>Публичноправна</w:t>
                        </w:r>
                        <w:proofErr w:type="spellEnd"/>
                        <w:r w:rsidRPr="00D82C21">
                          <w:rPr>
                            <w:rFonts w:ascii="Times New Roman" w:eastAsia="Times New Roman" w:hAnsi="Times New Roman" w:cs="Times New Roman"/>
                            <w:sz w:val="24"/>
                            <w:szCs w:val="24"/>
                            <w:lang w:eastAsia="bg-BG"/>
                          </w:rPr>
                          <w:t xml:space="preserve"> организация</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I.5) Основна дейност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0"/>
      </w:tblGrid>
      <w:tr w:rsidR="00D82C21" w:rsidRPr="00D82C21" w:rsidTr="00D82C2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0"/>
            </w:tblGrid>
            <w:tr w:rsidR="00D82C21" w:rsidRPr="00D82C2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Образование</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Раздел II: Предмет</w:t>
      </w:r>
    </w:p>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lastRenderedPageBreak/>
        <w:t>II.1) Обхват на обществената поръчка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05"/>
        <w:gridCol w:w="1999"/>
      </w:tblGrid>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II.1.1) Наименование</w:t>
            </w:r>
            <w:r w:rsidRPr="00D82C21">
              <w:rPr>
                <w:rFonts w:ascii="Times New Roman" w:eastAsia="Times New Roman" w:hAnsi="Times New Roman" w:cs="Times New Roman"/>
                <w:sz w:val="24"/>
                <w:szCs w:val="24"/>
                <w:lang w:eastAsia="bg-BG"/>
              </w:rPr>
              <w:t>: "Абонаментно обслужване на внедрения програмен продукт „Бизнес процесор – WEB версия счетоводство /Конто 66/” за нуждите на УНСС и поделения“</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Референтен номер: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xml:space="preserve"> </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II.1.2) Основен CPV код</w:t>
            </w:r>
            <w:r w:rsidRPr="00D82C21">
              <w:rPr>
                <w:rFonts w:ascii="Times New Roman" w:eastAsia="Times New Roman" w:hAnsi="Times New Roman" w:cs="Times New Roman"/>
                <w:sz w:val="24"/>
                <w:szCs w:val="24"/>
                <w:lang w:eastAsia="bg-BG"/>
              </w:rPr>
              <w:t>: 48000000      Допълнителен CPV код: </w:t>
            </w:r>
            <w:r w:rsidRPr="00D82C21">
              <w:rPr>
                <w:rFonts w:ascii="Times New Roman" w:eastAsia="Times New Roman" w:hAnsi="Times New Roman" w:cs="Times New Roman"/>
                <w:sz w:val="24"/>
                <w:szCs w:val="24"/>
                <w:vertAlign w:val="superscript"/>
                <w:lang w:eastAsia="bg-BG"/>
              </w:rPr>
              <w:t>1</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xml:space="preserve"> </w:t>
            </w:r>
          </w:p>
        </w:tc>
      </w:tr>
      <w:tr w:rsidR="00D82C21" w:rsidRPr="00D82C21" w:rsidTr="00D82C21">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5"/>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II.1.3) Вид на поръчката</w:t>
                  </w:r>
                  <w:r w:rsidRPr="00D82C21">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4"/>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Услуги</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II.1.4) Кратко описание</w:t>
            </w:r>
            <w:r w:rsidRPr="00D82C21">
              <w:rPr>
                <w:rFonts w:ascii="Times New Roman" w:eastAsia="Times New Roman" w:hAnsi="Times New Roman" w:cs="Times New Roman"/>
                <w:sz w:val="24"/>
                <w:szCs w:val="24"/>
                <w:lang w:eastAsia="bg-BG"/>
              </w:rPr>
              <w:t xml:space="preserve">: </w:t>
            </w:r>
            <w:r w:rsidRPr="00D82C21">
              <w:rPr>
                <w:rFonts w:ascii="Times New Roman" w:eastAsia="Times New Roman" w:hAnsi="Times New Roman" w:cs="Times New Roman"/>
                <w:sz w:val="24"/>
                <w:szCs w:val="24"/>
                <w:lang w:eastAsia="bg-BG"/>
              </w:rPr>
              <w:br/>
              <w:t>Абонаментно обслужване на внедрения програмен продукт „Бизнес процесор – WEB версия счетоводство /Конто 66/” за нуждите на УНСС и поделения“ - обособена позиция № 1 “Абонаментно обслужване на внедрения програмен продукт „Бизнес процесор – WEB версия счетоводство /Конто 66/” за нуждите на УНСС; обособена позиция № 2 „Абонаментно обслужване на внедрения програмен продукт „Бизнес процесор – WEB версия счетоводство /Конто 66/” за нуждите на Издателски комплекс при УНСС"; обособена позиция № 3 „Абонаментно обслужване на внедрения програмен продукт „Бизнес процесор – WEB версия счетоводство /Конто 66/” за нуждите на П „ССО“ при УНСС</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II.1.6) Информация относно обособените позиции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62"/>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Настоящата поръчка е разделена на обособени позиции: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да</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II.1.7) Обща стойност на обществената поръчка</w:t>
            </w:r>
            <w:r w:rsidRPr="00D82C21">
              <w:rPr>
                <w:rFonts w:ascii="Times New Roman" w:eastAsia="Times New Roman" w:hAnsi="Times New Roman" w:cs="Times New Roman"/>
                <w:sz w:val="24"/>
                <w:szCs w:val="24"/>
                <w:lang w:eastAsia="bg-BG"/>
              </w:rPr>
              <w:t> (без да се включва ДДС)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30"/>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Стойност: 27320      Валута: BGN  </w:t>
                  </w:r>
                  <w:r w:rsidRPr="00D82C21">
                    <w:rPr>
                      <w:rFonts w:ascii="Times New Roman" w:eastAsia="Times New Roman" w:hAnsi="Times New Roman" w:cs="Times New Roman"/>
                      <w:i/>
                      <w:iCs/>
                      <w:sz w:val="24"/>
                      <w:szCs w:val="24"/>
                      <w:lang w:eastAsia="bg-BG"/>
                    </w:rPr>
                    <w:t>(Моля, посочете общата стойност на обществената поръчка. За информация относно индивидуални поръчки, моля, използвайте раздел V)</w:t>
                  </w:r>
                </w:p>
              </w:tc>
            </w:tr>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или</w:t>
                  </w:r>
                </w:p>
              </w:tc>
            </w:tr>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Най-ниска оферта:  / Най-висока оферта:  Валута:  които са взети предвид</w:t>
                  </w:r>
                </w:p>
              </w:tc>
            </w:tr>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(за рамкови споразумения - обща максимална стойност за цялата продължителност)</w:t>
                  </w:r>
                </w:p>
              </w:tc>
            </w:tr>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(за динамични системи за покупки - стойност на поръчката/</w:t>
                  </w:r>
                  <w:proofErr w:type="spellStart"/>
                  <w:r w:rsidRPr="00D82C21">
                    <w:rPr>
                      <w:rFonts w:ascii="Times New Roman" w:eastAsia="Times New Roman" w:hAnsi="Times New Roman" w:cs="Times New Roman"/>
                      <w:i/>
                      <w:iCs/>
                      <w:sz w:val="24"/>
                      <w:szCs w:val="24"/>
                      <w:lang w:eastAsia="bg-BG"/>
                    </w:rPr>
                    <w:t>ите</w:t>
                  </w:r>
                  <w:proofErr w:type="spellEnd"/>
                  <w:r w:rsidRPr="00D82C21">
                    <w:rPr>
                      <w:rFonts w:ascii="Times New Roman" w:eastAsia="Times New Roman" w:hAnsi="Times New Roman" w:cs="Times New Roman"/>
                      <w:i/>
                      <w:iCs/>
                      <w:sz w:val="24"/>
                      <w:szCs w:val="24"/>
                      <w:lang w:eastAsia="bg-BG"/>
                    </w:rPr>
                    <w:t>, която/които не е/са включена/и в предишни обявления за възлагане на поръчки)</w:t>
                  </w:r>
                </w:p>
              </w:tc>
            </w:tr>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(за поръчки, базирани на рамкови споразумения; ако това се изисква - стойност на поръчката/</w:t>
                  </w:r>
                  <w:proofErr w:type="spellStart"/>
                  <w:r w:rsidRPr="00D82C21">
                    <w:rPr>
                      <w:rFonts w:ascii="Times New Roman" w:eastAsia="Times New Roman" w:hAnsi="Times New Roman" w:cs="Times New Roman"/>
                      <w:i/>
                      <w:iCs/>
                      <w:sz w:val="24"/>
                      <w:szCs w:val="24"/>
                      <w:lang w:eastAsia="bg-BG"/>
                    </w:rPr>
                    <w:t>ите</w:t>
                  </w:r>
                  <w:proofErr w:type="spellEnd"/>
                  <w:r w:rsidRPr="00D82C21">
                    <w:rPr>
                      <w:rFonts w:ascii="Times New Roman" w:eastAsia="Times New Roman" w:hAnsi="Times New Roman" w:cs="Times New Roman"/>
                      <w:i/>
                      <w:iCs/>
                      <w:sz w:val="24"/>
                      <w:szCs w:val="24"/>
                      <w:lang w:eastAsia="bg-BG"/>
                    </w:rPr>
                    <w:t>, която/които не е/са включена/и в предишни обявления за възлагане на поръчки)</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w:t>
            </w:r>
          </w:p>
        </w:tc>
      </w:tr>
      <w:tr w:rsidR="00D82C21" w:rsidRPr="00D82C21" w:rsidTr="00D82C21">
        <w:trPr>
          <w:tblCellSpacing w:w="15" w:type="dxa"/>
        </w:trPr>
        <w:tc>
          <w:tcPr>
            <w:tcW w:w="0" w:type="auto"/>
            <w:gridSpan w:val="2"/>
            <w:vAlign w:val="center"/>
            <w:hideMark/>
          </w:tcPr>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lastRenderedPageBreak/>
              <w:t>II.2) Описание </w:t>
            </w:r>
            <w:r w:rsidRPr="00D82C21">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74"/>
              <w:gridCol w:w="2140"/>
            </w:tblGrid>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II.2.1) Наименование</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xml:space="preserve"> Абонаментно обслужване на внедрения програмен продукт „Бизнес процесор – WEB версия счетоводство /Конто 66/” за нуждите на УНСС</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Обособена позиция №: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xml:space="preserve"> 1</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II.2.2) Допълнителни CPV кодове</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br/>
                    <w:t>Основен CPV код: </w:t>
                  </w:r>
                  <w:r w:rsidRPr="00D82C21">
                    <w:rPr>
                      <w:rFonts w:ascii="Times New Roman" w:eastAsia="Times New Roman" w:hAnsi="Times New Roman" w:cs="Times New Roman"/>
                      <w:sz w:val="24"/>
                      <w:szCs w:val="24"/>
                      <w:vertAlign w:val="superscript"/>
                      <w:lang w:eastAsia="bg-BG"/>
                    </w:rPr>
                    <w:t>1</w:t>
                  </w:r>
                  <w:r w:rsidRPr="00D82C21">
                    <w:rPr>
                      <w:rFonts w:ascii="Times New Roman" w:eastAsia="Times New Roman" w:hAnsi="Times New Roman" w:cs="Times New Roman"/>
                      <w:sz w:val="24"/>
                      <w:szCs w:val="24"/>
                      <w:lang w:eastAsia="bg-BG"/>
                    </w:rPr>
                    <w:t xml:space="preserve"> 48000000      Допълнителен CPV код: </w:t>
                  </w:r>
                  <w:r w:rsidRPr="00D82C21">
                    <w:rPr>
                      <w:rFonts w:ascii="Times New Roman" w:eastAsia="Times New Roman" w:hAnsi="Times New Roman" w:cs="Times New Roman"/>
                      <w:sz w:val="24"/>
                      <w:szCs w:val="24"/>
                      <w:vertAlign w:val="superscript"/>
                      <w:lang w:eastAsia="bg-BG"/>
                    </w:rPr>
                    <w:t>1</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xml:space="preserve"> </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II.2.3) Място на изпълнение</w:t>
                  </w:r>
                  <w:r w:rsidRPr="00D82C21">
                    <w:rPr>
                      <w:rFonts w:ascii="Times New Roman" w:eastAsia="Times New Roman" w:hAnsi="Times New Roman" w:cs="Times New Roman"/>
                      <w:sz w:val="24"/>
                      <w:szCs w:val="24"/>
                      <w:lang w:eastAsia="bg-BG"/>
                    </w:rPr>
                    <w:br/>
                    <w:t>код NUTS: </w:t>
                  </w:r>
                  <w:r w:rsidRPr="00D82C21">
                    <w:rPr>
                      <w:rFonts w:ascii="Times New Roman" w:eastAsia="Times New Roman" w:hAnsi="Times New Roman" w:cs="Times New Roman"/>
                      <w:sz w:val="24"/>
                      <w:szCs w:val="24"/>
                      <w:vertAlign w:val="superscript"/>
                      <w:lang w:eastAsia="bg-BG"/>
                    </w:rPr>
                    <w:t>1</w:t>
                  </w:r>
                  <w:r w:rsidRPr="00D82C21">
                    <w:rPr>
                      <w:rFonts w:ascii="Times New Roman" w:eastAsia="Times New Roman" w:hAnsi="Times New Roman" w:cs="Times New Roman"/>
                      <w:sz w:val="24"/>
                      <w:szCs w:val="24"/>
                      <w:lang w:eastAsia="bg-BG"/>
                    </w:rPr>
                    <w:t xml:space="preserve"> BG411</w:t>
                  </w:r>
                  <w:r w:rsidRPr="00D82C21">
                    <w:rPr>
                      <w:rFonts w:ascii="Times New Roman" w:eastAsia="Times New Roman" w:hAnsi="Times New Roman" w:cs="Times New Roman"/>
                      <w:sz w:val="24"/>
                      <w:szCs w:val="24"/>
                      <w:lang w:eastAsia="bg-BG"/>
                    </w:rPr>
                    <w:br/>
                    <w:t xml:space="preserve">Основно място на изпълнение: </w:t>
                  </w:r>
                  <w:r w:rsidRPr="00D82C21">
                    <w:rPr>
                      <w:rFonts w:ascii="Times New Roman" w:eastAsia="Times New Roman" w:hAnsi="Times New Roman" w:cs="Times New Roman"/>
                      <w:sz w:val="24"/>
                      <w:szCs w:val="24"/>
                      <w:lang w:eastAsia="bg-BG"/>
                    </w:rPr>
                    <w:br/>
                    <w:t>гр. София</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II.2.4) Описание на обществената поръчка</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D82C21">
                    <w:rPr>
                      <w:rFonts w:ascii="Times New Roman" w:eastAsia="Times New Roman" w:hAnsi="Times New Roman" w:cs="Times New Roman"/>
                      <w:sz w:val="24"/>
                      <w:szCs w:val="24"/>
                      <w:lang w:eastAsia="bg-BG"/>
                    </w:rPr>
                    <w:t xml:space="preserve"> </w:t>
                  </w:r>
                  <w:r w:rsidRPr="00D82C21">
                    <w:rPr>
                      <w:rFonts w:ascii="Times New Roman" w:eastAsia="Times New Roman" w:hAnsi="Times New Roman" w:cs="Times New Roman"/>
                      <w:sz w:val="24"/>
                      <w:szCs w:val="24"/>
                      <w:lang w:eastAsia="bg-BG"/>
                    </w:rPr>
                    <w:br/>
                    <w:t>Абонаментно обслужване на внедрения програмен продукт „Бизнес процесор – WEB версия счетоводство /Конто 66/” за нуждите на УНСС</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II.2.5) Критерии за възлагане</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685"/>
                    <w:gridCol w:w="1549"/>
                  </w:tblGrid>
                  <w:tr w:rsidR="00D82C21" w:rsidRPr="00D82C21">
                    <w:trPr>
                      <w:tblCellSpacing w:w="75" w:type="dxa"/>
                    </w:trPr>
                    <w:tc>
                      <w:tcPr>
                        <w:tcW w:w="0" w:type="auto"/>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Критерий за качество: </w:t>
                        </w:r>
                        <w:r w:rsidRPr="00D82C21">
                          <w:rPr>
                            <w:rFonts w:ascii="Times New Roman" w:eastAsia="Times New Roman" w:hAnsi="Times New Roman" w:cs="Times New Roman"/>
                            <w:sz w:val="24"/>
                            <w:szCs w:val="24"/>
                            <w:vertAlign w:val="superscript"/>
                            <w:lang w:eastAsia="bg-BG"/>
                          </w:rPr>
                          <w:t>1</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20</w:t>
                        </w:r>
                        <w:r w:rsidRPr="00D82C21">
                          <w:rPr>
                            <w:rFonts w:ascii="Times New Roman" w:eastAsia="Times New Roman" w:hAnsi="Times New Roman" w:cs="Times New Roman"/>
                            <w:sz w:val="24"/>
                            <w:szCs w:val="24"/>
                            <w:lang w:eastAsia="bg-BG"/>
                          </w:rPr>
                          <w:t xml:space="preserve"> НЕ</w:t>
                        </w:r>
                      </w:p>
                    </w:tc>
                    <w:tc>
                      <w:tcPr>
                        <w:tcW w:w="0" w:type="auto"/>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  </w:t>
                        </w:r>
                      </w:p>
                    </w:tc>
                  </w:tr>
                  <w:tr w:rsidR="00D82C21" w:rsidRPr="00D82C21">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Цена</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c>
                      <w:tcPr>
                        <w:tcW w:w="0" w:type="auto"/>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Тежест: </w:t>
                        </w:r>
                        <w:r w:rsidRPr="00D82C21">
                          <w:rPr>
                            <w:rFonts w:ascii="Times New Roman" w:eastAsia="Times New Roman" w:hAnsi="Times New Roman" w:cs="Times New Roman"/>
                            <w:sz w:val="24"/>
                            <w:szCs w:val="24"/>
                            <w:vertAlign w:val="superscript"/>
                            <w:lang w:eastAsia="bg-BG"/>
                          </w:rPr>
                          <w:t>21</w:t>
                        </w:r>
                        <w:r w:rsidRPr="00D82C21">
                          <w:rPr>
                            <w:rFonts w:ascii="Times New Roman" w:eastAsia="Times New Roman" w:hAnsi="Times New Roman" w:cs="Times New Roman"/>
                            <w:sz w:val="24"/>
                            <w:szCs w:val="24"/>
                            <w:lang w:eastAsia="bg-BG"/>
                          </w:rPr>
                          <w:t xml:space="preserve"> </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0"/>
                      <w:szCs w:val="20"/>
                      <w:lang w:eastAsia="bg-BG"/>
                    </w:rPr>
                  </w:pP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II.2.11) Информация относно опциите</w:t>
                  </w:r>
                  <w:r w:rsidRPr="00D82C21">
                    <w:rPr>
                      <w:rFonts w:ascii="Times New Roman" w:eastAsia="Times New Roman" w:hAnsi="Times New Roman" w:cs="Times New Roman"/>
                      <w:sz w:val="24"/>
                      <w:szCs w:val="24"/>
                      <w:lang w:eastAsia="bg-BG"/>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не</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br/>
                    <w:t xml:space="preserve">Описание на опциите: </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II.2.13) Информация относно средства от Европейския съюз</w:t>
                  </w:r>
                  <w:r w:rsidRPr="00D82C21">
                    <w:rPr>
                      <w:rFonts w:ascii="Times New Roman" w:eastAsia="Times New Roman" w:hAnsi="Times New Roman" w:cs="Times New Roman"/>
                      <w:sz w:val="24"/>
                      <w:szCs w:val="24"/>
                      <w:lang w:eastAsia="bg-BG"/>
                    </w:rPr>
                    <w:br/>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не</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II.2.14) Допълнителна информация</w:t>
                  </w:r>
                  <w:r w:rsidRPr="00D82C21">
                    <w:rPr>
                      <w:rFonts w:ascii="Times New Roman" w:eastAsia="Times New Roman" w:hAnsi="Times New Roman" w:cs="Times New Roman"/>
                      <w:sz w:val="24"/>
                      <w:szCs w:val="24"/>
                      <w:lang w:eastAsia="bg-BG"/>
                    </w:rPr>
                    <w:t xml:space="preserve">: </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r w:rsidR="00D82C21" w:rsidRPr="00D82C21" w:rsidTr="00D82C21">
        <w:trPr>
          <w:tblCellSpacing w:w="15" w:type="dxa"/>
        </w:trPr>
        <w:tc>
          <w:tcPr>
            <w:tcW w:w="0" w:type="auto"/>
            <w:gridSpan w:val="2"/>
            <w:vAlign w:val="center"/>
            <w:hideMark/>
          </w:tcPr>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lastRenderedPageBreak/>
              <w:t>II.2) Описание </w:t>
            </w:r>
            <w:r w:rsidRPr="00D82C21">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20"/>
              <w:gridCol w:w="1994"/>
            </w:tblGrid>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II.2.1) Наименование</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xml:space="preserve"> Абонаментно обслужване на внедрения програмен продукт „Бизнес процесор – WEB версия счетоводство /Конто 66/” за нуждите на Издателски комплекс при УНСС</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Обособена позиция №: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xml:space="preserve"> 2</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II.2.2) Допълнителни CPV кодове</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br/>
                    <w:t>Основен CPV код: </w:t>
                  </w:r>
                  <w:r w:rsidRPr="00D82C21">
                    <w:rPr>
                      <w:rFonts w:ascii="Times New Roman" w:eastAsia="Times New Roman" w:hAnsi="Times New Roman" w:cs="Times New Roman"/>
                      <w:sz w:val="24"/>
                      <w:szCs w:val="24"/>
                      <w:vertAlign w:val="superscript"/>
                      <w:lang w:eastAsia="bg-BG"/>
                    </w:rPr>
                    <w:t>1</w:t>
                  </w:r>
                  <w:r w:rsidRPr="00D82C21">
                    <w:rPr>
                      <w:rFonts w:ascii="Times New Roman" w:eastAsia="Times New Roman" w:hAnsi="Times New Roman" w:cs="Times New Roman"/>
                      <w:sz w:val="24"/>
                      <w:szCs w:val="24"/>
                      <w:lang w:eastAsia="bg-BG"/>
                    </w:rPr>
                    <w:t xml:space="preserve"> 48000000      Допълнителен CPV код: </w:t>
                  </w:r>
                  <w:r w:rsidRPr="00D82C21">
                    <w:rPr>
                      <w:rFonts w:ascii="Times New Roman" w:eastAsia="Times New Roman" w:hAnsi="Times New Roman" w:cs="Times New Roman"/>
                      <w:sz w:val="24"/>
                      <w:szCs w:val="24"/>
                      <w:vertAlign w:val="superscript"/>
                      <w:lang w:eastAsia="bg-BG"/>
                    </w:rPr>
                    <w:t>1</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xml:space="preserve"> </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II.2.3) Място на изпълнение</w:t>
                  </w:r>
                  <w:r w:rsidRPr="00D82C21">
                    <w:rPr>
                      <w:rFonts w:ascii="Times New Roman" w:eastAsia="Times New Roman" w:hAnsi="Times New Roman" w:cs="Times New Roman"/>
                      <w:sz w:val="24"/>
                      <w:szCs w:val="24"/>
                      <w:lang w:eastAsia="bg-BG"/>
                    </w:rPr>
                    <w:br/>
                    <w:t>код NUTS: </w:t>
                  </w:r>
                  <w:r w:rsidRPr="00D82C21">
                    <w:rPr>
                      <w:rFonts w:ascii="Times New Roman" w:eastAsia="Times New Roman" w:hAnsi="Times New Roman" w:cs="Times New Roman"/>
                      <w:sz w:val="24"/>
                      <w:szCs w:val="24"/>
                      <w:vertAlign w:val="superscript"/>
                      <w:lang w:eastAsia="bg-BG"/>
                    </w:rPr>
                    <w:t>1</w:t>
                  </w:r>
                  <w:r w:rsidRPr="00D82C21">
                    <w:rPr>
                      <w:rFonts w:ascii="Times New Roman" w:eastAsia="Times New Roman" w:hAnsi="Times New Roman" w:cs="Times New Roman"/>
                      <w:sz w:val="24"/>
                      <w:szCs w:val="24"/>
                      <w:lang w:eastAsia="bg-BG"/>
                    </w:rPr>
                    <w:t xml:space="preserve"> BG411</w:t>
                  </w:r>
                  <w:r w:rsidRPr="00D82C21">
                    <w:rPr>
                      <w:rFonts w:ascii="Times New Roman" w:eastAsia="Times New Roman" w:hAnsi="Times New Roman" w:cs="Times New Roman"/>
                      <w:sz w:val="24"/>
                      <w:szCs w:val="24"/>
                      <w:lang w:eastAsia="bg-BG"/>
                    </w:rPr>
                    <w:br/>
                    <w:t xml:space="preserve">Основно място на изпълнение: </w:t>
                  </w:r>
                  <w:r w:rsidRPr="00D82C21">
                    <w:rPr>
                      <w:rFonts w:ascii="Times New Roman" w:eastAsia="Times New Roman" w:hAnsi="Times New Roman" w:cs="Times New Roman"/>
                      <w:sz w:val="24"/>
                      <w:szCs w:val="24"/>
                      <w:lang w:eastAsia="bg-BG"/>
                    </w:rPr>
                    <w:br/>
                    <w:t>гр. София</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II.2.4) Описание на обществената поръчка</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D82C21">
                    <w:rPr>
                      <w:rFonts w:ascii="Times New Roman" w:eastAsia="Times New Roman" w:hAnsi="Times New Roman" w:cs="Times New Roman"/>
                      <w:sz w:val="24"/>
                      <w:szCs w:val="24"/>
                      <w:lang w:eastAsia="bg-BG"/>
                    </w:rPr>
                    <w:t xml:space="preserve"> </w:t>
                  </w:r>
                  <w:r w:rsidRPr="00D82C21">
                    <w:rPr>
                      <w:rFonts w:ascii="Times New Roman" w:eastAsia="Times New Roman" w:hAnsi="Times New Roman" w:cs="Times New Roman"/>
                      <w:sz w:val="24"/>
                      <w:szCs w:val="24"/>
                      <w:lang w:eastAsia="bg-BG"/>
                    </w:rPr>
                    <w:br/>
                    <w:t>Абонаментно обслужване на внедрения програмен продукт „Бизнес процесор – WEB версия счетоводство /Конто 66/” за нуждите на Издателски комплекс при УНСС</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II.2.5) Критерии за възлагане</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685"/>
                    <w:gridCol w:w="1549"/>
                  </w:tblGrid>
                  <w:tr w:rsidR="00D82C21" w:rsidRPr="00D82C21">
                    <w:trPr>
                      <w:tblCellSpacing w:w="75" w:type="dxa"/>
                    </w:trPr>
                    <w:tc>
                      <w:tcPr>
                        <w:tcW w:w="0" w:type="auto"/>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Критерий за качество: </w:t>
                        </w:r>
                        <w:r w:rsidRPr="00D82C21">
                          <w:rPr>
                            <w:rFonts w:ascii="Times New Roman" w:eastAsia="Times New Roman" w:hAnsi="Times New Roman" w:cs="Times New Roman"/>
                            <w:sz w:val="24"/>
                            <w:szCs w:val="24"/>
                            <w:vertAlign w:val="superscript"/>
                            <w:lang w:eastAsia="bg-BG"/>
                          </w:rPr>
                          <w:t>1</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20</w:t>
                        </w:r>
                        <w:r w:rsidRPr="00D82C21">
                          <w:rPr>
                            <w:rFonts w:ascii="Times New Roman" w:eastAsia="Times New Roman" w:hAnsi="Times New Roman" w:cs="Times New Roman"/>
                            <w:sz w:val="24"/>
                            <w:szCs w:val="24"/>
                            <w:lang w:eastAsia="bg-BG"/>
                          </w:rPr>
                          <w:t xml:space="preserve"> НЕ</w:t>
                        </w:r>
                      </w:p>
                    </w:tc>
                    <w:tc>
                      <w:tcPr>
                        <w:tcW w:w="0" w:type="auto"/>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  </w:t>
                        </w:r>
                      </w:p>
                    </w:tc>
                  </w:tr>
                  <w:tr w:rsidR="00D82C21" w:rsidRPr="00D82C21">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Цена</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c>
                      <w:tcPr>
                        <w:tcW w:w="0" w:type="auto"/>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Тежест: </w:t>
                        </w:r>
                        <w:r w:rsidRPr="00D82C21">
                          <w:rPr>
                            <w:rFonts w:ascii="Times New Roman" w:eastAsia="Times New Roman" w:hAnsi="Times New Roman" w:cs="Times New Roman"/>
                            <w:sz w:val="24"/>
                            <w:szCs w:val="24"/>
                            <w:vertAlign w:val="superscript"/>
                            <w:lang w:eastAsia="bg-BG"/>
                          </w:rPr>
                          <w:t>21</w:t>
                        </w:r>
                        <w:r w:rsidRPr="00D82C21">
                          <w:rPr>
                            <w:rFonts w:ascii="Times New Roman" w:eastAsia="Times New Roman" w:hAnsi="Times New Roman" w:cs="Times New Roman"/>
                            <w:sz w:val="24"/>
                            <w:szCs w:val="24"/>
                            <w:lang w:eastAsia="bg-BG"/>
                          </w:rPr>
                          <w:t xml:space="preserve"> </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0"/>
                      <w:szCs w:val="20"/>
                      <w:lang w:eastAsia="bg-BG"/>
                    </w:rPr>
                  </w:pP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II.2.11) Информация относно опциите</w:t>
                  </w:r>
                  <w:r w:rsidRPr="00D82C21">
                    <w:rPr>
                      <w:rFonts w:ascii="Times New Roman" w:eastAsia="Times New Roman" w:hAnsi="Times New Roman" w:cs="Times New Roman"/>
                      <w:sz w:val="24"/>
                      <w:szCs w:val="24"/>
                      <w:lang w:eastAsia="bg-BG"/>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не</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br/>
                    <w:t xml:space="preserve">Описание на опциите: </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II.2.13) Информация относно средства от Европейския съюз</w:t>
                  </w:r>
                  <w:r w:rsidRPr="00D82C21">
                    <w:rPr>
                      <w:rFonts w:ascii="Times New Roman" w:eastAsia="Times New Roman" w:hAnsi="Times New Roman" w:cs="Times New Roman"/>
                      <w:sz w:val="24"/>
                      <w:szCs w:val="24"/>
                      <w:lang w:eastAsia="bg-BG"/>
                    </w:rPr>
                    <w:br/>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не</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II.2.14) Допълнителна информация</w:t>
                  </w:r>
                  <w:r w:rsidRPr="00D82C21">
                    <w:rPr>
                      <w:rFonts w:ascii="Times New Roman" w:eastAsia="Times New Roman" w:hAnsi="Times New Roman" w:cs="Times New Roman"/>
                      <w:sz w:val="24"/>
                      <w:szCs w:val="24"/>
                      <w:lang w:eastAsia="bg-BG"/>
                    </w:rPr>
                    <w:t xml:space="preserve">: </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r w:rsidR="00D82C21" w:rsidRPr="00D82C21" w:rsidTr="00D82C21">
        <w:trPr>
          <w:tblCellSpacing w:w="15" w:type="dxa"/>
        </w:trPr>
        <w:tc>
          <w:tcPr>
            <w:tcW w:w="0" w:type="auto"/>
            <w:gridSpan w:val="2"/>
            <w:vAlign w:val="center"/>
            <w:hideMark/>
          </w:tcPr>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lastRenderedPageBreak/>
              <w:t>II.2) Описание </w:t>
            </w:r>
            <w:r w:rsidRPr="00D82C21">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58"/>
              <w:gridCol w:w="2056"/>
            </w:tblGrid>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II.2.1) Наименование</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xml:space="preserve"> Абонаментно обслужване на внедрения програмен продукт „Бизнес процесор – WEB версия счетоводство /Конто 66/” за нуждите на П „ССО“ при УНСС</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Обособена позиция №: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xml:space="preserve"> 3</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II.2.2) Допълнителни CPV кодове</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br/>
                    <w:t>Основен CPV код: </w:t>
                  </w:r>
                  <w:r w:rsidRPr="00D82C21">
                    <w:rPr>
                      <w:rFonts w:ascii="Times New Roman" w:eastAsia="Times New Roman" w:hAnsi="Times New Roman" w:cs="Times New Roman"/>
                      <w:sz w:val="24"/>
                      <w:szCs w:val="24"/>
                      <w:vertAlign w:val="superscript"/>
                      <w:lang w:eastAsia="bg-BG"/>
                    </w:rPr>
                    <w:t>1</w:t>
                  </w:r>
                  <w:r w:rsidRPr="00D82C21">
                    <w:rPr>
                      <w:rFonts w:ascii="Times New Roman" w:eastAsia="Times New Roman" w:hAnsi="Times New Roman" w:cs="Times New Roman"/>
                      <w:sz w:val="24"/>
                      <w:szCs w:val="24"/>
                      <w:lang w:eastAsia="bg-BG"/>
                    </w:rPr>
                    <w:t xml:space="preserve"> 48000000      Допълнителен CPV код: </w:t>
                  </w:r>
                  <w:r w:rsidRPr="00D82C21">
                    <w:rPr>
                      <w:rFonts w:ascii="Times New Roman" w:eastAsia="Times New Roman" w:hAnsi="Times New Roman" w:cs="Times New Roman"/>
                      <w:sz w:val="24"/>
                      <w:szCs w:val="24"/>
                      <w:vertAlign w:val="superscript"/>
                      <w:lang w:eastAsia="bg-BG"/>
                    </w:rPr>
                    <w:t>1</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xml:space="preserve"> </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II.2.3) Място на изпълнение</w:t>
                  </w:r>
                  <w:r w:rsidRPr="00D82C21">
                    <w:rPr>
                      <w:rFonts w:ascii="Times New Roman" w:eastAsia="Times New Roman" w:hAnsi="Times New Roman" w:cs="Times New Roman"/>
                      <w:sz w:val="24"/>
                      <w:szCs w:val="24"/>
                      <w:lang w:eastAsia="bg-BG"/>
                    </w:rPr>
                    <w:br/>
                    <w:t>код NUTS: </w:t>
                  </w:r>
                  <w:r w:rsidRPr="00D82C21">
                    <w:rPr>
                      <w:rFonts w:ascii="Times New Roman" w:eastAsia="Times New Roman" w:hAnsi="Times New Roman" w:cs="Times New Roman"/>
                      <w:sz w:val="24"/>
                      <w:szCs w:val="24"/>
                      <w:vertAlign w:val="superscript"/>
                      <w:lang w:eastAsia="bg-BG"/>
                    </w:rPr>
                    <w:t>1</w:t>
                  </w:r>
                  <w:r w:rsidRPr="00D82C21">
                    <w:rPr>
                      <w:rFonts w:ascii="Times New Roman" w:eastAsia="Times New Roman" w:hAnsi="Times New Roman" w:cs="Times New Roman"/>
                      <w:sz w:val="24"/>
                      <w:szCs w:val="24"/>
                      <w:lang w:eastAsia="bg-BG"/>
                    </w:rPr>
                    <w:t xml:space="preserve"> BG411</w:t>
                  </w:r>
                  <w:r w:rsidRPr="00D82C21">
                    <w:rPr>
                      <w:rFonts w:ascii="Times New Roman" w:eastAsia="Times New Roman" w:hAnsi="Times New Roman" w:cs="Times New Roman"/>
                      <w:sz w:val="24"/>
                      <w:szCs w:val="24"/>
                      <w:lang w:eastAsia="bg-BG"/>
                    </w:rPr>
                    <w:br/>
                    <w:t xml:space="preserve">Основно място на изпълнение: </w:t>
                  </w:r>
                  <w:r w:rsidRPr="00D82C21">
                    <w:rPr>
                      <w:rFonts w:ascii="Times New Roman" w:eastAsia="Times New Roman" w:hAnsi="Times New Roman" w:cs="Times New Roman"/>
                      <w:sz w:val="24"/>
                      <w:szCs w:val="24"/>
                      <w:lang w:eastAsia="bg-BG"/>
                    </w:rPr>
                    <w:br/>
                    <w:t>гр. София</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II.2.4) Описание на обществената поръчка</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D82C21">
                    <w:rPr>
                      <w:rFonts w:ascii="Times New Roman" w:eastAsia="Times New Roman" w:hAnsi="Times New Roman" w:cs="Times New Roman"/>
                      <w:sz w:val="24"/>
                      <w:szCs w:val="24"/>
                      <w:lang w:eastAsia="bg-BG"/>
                    </w:rPr>
                    <w:t xml:space="preserve"> </w:t>
                  </w:r>
                  <w:r w:rsidRPr="00D82C21">
                    <w:rPr>
                      <w:rFonts w:ascii="Times New Roman" w:eastAsia="Times New Roman" w:hAnsi="Times New Roman" w:cs="Times New Roman"/>
                      <w:sz w:val="24"/>
                      <w:szCs w:val="24"/>
                      <w:lang w:eastAsia="bg-BG"/>
                    </w:rPr>
                    <w:br/>
                    <w:t>Абонаментно обслужване на внедрения програмен продукт „Бизнес процесор – WEB версия счетоводство /Конто 66/” за нуждите на П „ССО“ при УНСС</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II.2.5) Критерии за възлагане</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685"/>
                    <w:gridCol w:w="1549"/>
                  </w:tblGrid>
                  <w:tr w:rsidR="00D82C21" w:rsidRPr="00D82C21">
                    <w:trPr>
                      <w:tblCellSpacing w:w="75" w:type="dxa"/>
                    </w:trPr>
                    <w:tc>
                      <w:tcPr>
                        <w:tcW w:w="0" w:type="auto"/>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Критерий за качество: </w:t>
                        </w:r>
                        <w:r w:rsidRPr="00D82C21">
                          <w:rPr>
                            <w:rFonts w:ascii="Times New Roman" w:eastAsia="Times New Roman" w:hAnsi="Times New Roman" w:cs="Times New Roman"/>
                            <w:sz w:val="24"/>
                            <w:szCs w:val="24"/>
                            <w:vertAlign w:val="superscript"/>
                            <w:lang w:eastAsia="bg-BG"/>
                          </w:rPr>
                          <w:t>1</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20</w:t>
                        </w:r>
                        <w:r w:rsidRPr="00D82C21">
                          <w:rPr>
                            <w:rFonts w:ascii="Times New Roman" w:eastAsia="Times New Roman" w:hAnsi="Times New Roman" w:cs="Times New Roman"/>
                            <w:sz w:val="24"/>
                            <w:szCs w:val="24"/>
                            <w:lang w:eastAsia="bg-BG"/>
                          </w:rPr>
                          <w:t xml:space="preserve"> НЕ</w:t>
                        </w:r>
                      </w:p>
                    </w:tc>
                    <w:tc>
                      <w:tcPr>
                        <w:tcW w:w="0" w:type="auto"/>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  </w:t>
                        </w:r>
                      </w:p>
                    </w:tc>
                  </w:tr>
                  <w:tr w:rsidR="00D82C21" w:rsidRPr="00D82C21">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Цена</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c>
                      <w:tcPr>
                        <w:tcW w:w="0" w:type="auto"/>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Тежест: </w:t>
                        </w:r>
                        <w:r w:rsidRPr="00D82C21">
                          <w:rPr>
                            <w:rFonts w:ascii="Times New Roman" w:eastAsia="Times New Roman" w:hAnsi="Times New Roman" w:cs="Times New Roman"/>
                            <w:sz w:val="24"/>
                            <w:szCs w:val="24"/>
                            <w:vertAlign w:val="superscript"/>
                            <w:lang w:eastAsia="bg-BG"/>
                          </w:rPr>
                          <w:t>21</w:t>
                        </w:r>
                        <w:r w:rsidRPr="00D82C21">
                          <w:rPr>
                            <w:rFonts w:ascii="Times New Roman" w:eastAsia="Times New Roman" w:hAnsi="Times New Roman" w:cs="Times New Roman"/>
                            <w:sz w:val="24"/>
                            <w:szCs w:val="24"/>
                            <w:lang w:eastAsia="bg-BG"/>
                          </w:rPr>
                          <w:t xml:space="preserve"> </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0"/>
                      <w:szCs w:val="20"/>
                      <w:lang w:eastAsia="bg-BG"/>
                    </w:rPr>
                  </w:pP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II.2.11) Информация относно опциите</w:t>
                  </w:r>
                  <w:r w:rsidRPr="00D82C21">
                    <w:rPr>
                      <w:rFonts w:ascii="Times New Roman" w:eastAsia="Times New Roman" w:hAnsi="Times New Roman" w:cs="Times New Roman"/>
                      <w:sz w:val="24"/>
                      <w:szCs w:val="24"/>
                      <w:lang w:eastAsia="bg-BG"/>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не</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br/>
                    <w:t xml:space="preserve">Описание на опциите: </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II.2.13) Информация относно средства от Европейския съюз</w:t>
                  </w:r>
                  <w:r w:rsidRPr="00D82C21">
                    <w:rPr>
                      <w:rFonts w:ascii="Times New Roman" w:eastAsia="Times New Roman" w:hAnsi="Times New Roman" w:cs="Times New Roman"/>
                      <w:sz w:val="24"/>
                      <w:szCs w:val="24"/>
                      <w:lang w:eastAsia="bg-BG"/>
                    </w:rPr>
                    <w:br/>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не</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lastRenderedPageBreak/>
                    <w:t>II.2.14) Допълнителна информация</w:t>
                  </w:r>
                  <w:r w:rsidRPr="00D82C21">
                    <w:rPr>
                      <w:rFonts w:ascii="Times New Roman" w:eastAsia="Times New Roman" w:hAnsi="Times New Roman" w:cs="Times New Roman"/>
                      <w:sz w:val="24"/>
                      <w:szCs w:val="24"/>
                      <w:lang w:eastAsia="bg-BG"/>
                    </w:rPr>
                    <w:t xml:space="preserve">: </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lastRenderedPageBreak/>
        <w:t xml:space="preserve"> Раздел </w:t>
      </w:r>
      <w:proofErr w:type="spellStart"/>
      <w:r w:rsidRPr="00D82C21">
        <w:rPr>
          <w:rFonts w:ascii="Times New Roman" w:eastAsia="Times New Roman" w:hAnsi="Times New Roman" w:cs="Times New Roman"/>
          <w:sz w:val="24"/>
          <w:szCs w:val="24"/>
          <w:lang w:eastAsia="bg-BG"/>
        </w:rPr>
        <w:t>IV:Процедура</w:t>
      </w:r>
      <w:proofErr w:type="spellEnd"/>
      <w:r w:rsidRPr="00D82C21">
        <w:rPr>
          <w:rFonts w:ascii="Times New Roman" w:eastAsia="Times New Roman" w:hAnsi="Times New Roman" w:cs="Times New Roman"/>
          <w:sz w:val="24"/>
          <w:szCs w:val="24"/>
          <w:lang w:eastAsia="bg-BG"/>
        </w:rPr>
        <w:t> </w:t>
      </w:r>
    </w:p>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IV.1) Описание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4"/>
      </w:tblGrid>
      <w:tr w:rsidR="00D82C21" w:rsidRPr="00D82C21" w:rsidTr="00D82C2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14"/>
            </w:tblGrid>
            <w:tr w:rsidR="00D82C21" w:rsidRPr="00D82C2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24"/>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b/>
                            <w:bCs/>
                            <w:sz w:val="24"/>
                            <w:szCs w:val="24"/>
                            <w:lang w:eastAsia="bg-BG"/>
                          </w:rPr>
                        </w:pPr>
                        <w:r w:rsidRPr="00D82C21">
                          <w:rPr>
                            <w:rFonts w:ascii="Times New Roman" w:eastAsia="Times New Roman" w:hAnsi="Times New Roman" w:cs="Times New Roman"/>
                            <w:b/>
                            <w:bCs/>
                            <w:sz w:val="24"/>
                            <w:szCs w:val="24"/>
                            <w:lang w:eastAsia="bg-BG"/>
                          </w:rPr>
                          <w:t xml:space="preserve">IV.1.1)Вид процедура: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34"/>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Възлагане на поръчка без предварително публикуване на обявление за поръчка в Официален вестник на Европейския съюз, в случаите, изброени </w:t>
                              </w:r>
                              <w:proofErr w:type="spellStart"/>
                              <w:r w:rsidRPr="00D82C21">
                                <w:rPr>
                                  <w:rFonts w:ascii="Times New Roman" w:eastAsia="Times New Roman" w:hAnsi="Times New Roman" w:cs="Times New Roman"/>
                                  <w:sz w:val="24"/>
                                  <w:szCs w:val="24"/>
                                  <w:lang w:eastAsia="bg-BG"/>
                                </w:rPr>
                                <w:t>подолу</w:t>
                              </w:r>
                              <w:proofErr w:type="spellEnd"/>
                              <w:r w:rsidRPr="00D82C21">
                                <w:rPr>
                                  <w:rFonts w:ascii="Times New Roman" w:eastAsia="Times New Roman" w:hAnsi="Times New Roman" w:cs="Times New Roman"/>
                                  <w:sz w:val="24"/>
                                  <w:szCs w:val="24"/>
                                  <w:lang w:eastAsia="bg-BG"/>
                                </w:rPr>
                                <w:t xml:space="preserve"> </w:t>
                              </w:r>
                              <w:r w:rsidRPr="00D82C21">
                                <w:rPr>
                                  <w:rFonts w:ascii="Times New Roman" w:eastAsia="Times New Roman" w:hAnsi="Times New Roman" w:cs="Times New Roman"/>
                                  <w:i/>
                                  <w:iCs/>
                                  <w:sz w:val="24"/>
                                  <w:szCs w:val="24"/>
                                  <w:lang w:eastAsia="bg-BG"/>
                                </w:rPr>
                                <w:t>(моля, попълнете Приложение Г1)</w:t>
                              </w:r>
                            </w:p>
                          </w:tc>
                        </w:tr>
                      </w:tbl>
                      <w:p w:rsidR="00D82C21" w:rsidRPr="00D82C21" w:rsidRDefault="00D82C21" w:rsidP="00D82C21">
                        <w:pPr>
                          <w:spacing w:after="0" w:line="240" w:lineRule="auto"/>
                          <w:rPr>
                            <w:rFonts w:ascii="Times New Roman" w:eastAsia="Times New Roman" w:hAnsi="Times New Roman" w:cs="Times New Roman"/>
                            <w:b/>
                            <w:bCs/>
                            <w:sz w:val="24"/>
                            <w:szCs w:val="24"/>
                            <w:lang w:eastAsia="bg-BG"/>
                          </w:rPr>
                        </w:pPr>
                      </w:p>
                    </w:tc>
                  </w:tr>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Ускорена процедура: НЕ</w:t>
                        </w:r>
                        <w:r w:rsidRPr="00D82C21">
                          <w:rPr>
                            <w:rFonts w:ascii="Times New Roman" w:eastAsia="Times New Roman" w:hAnsi="Times New Roman" w:cs="Times New Roman"/>
                            <w:sz w:val="24"/>
                            <w:szCs w:val="24"/>
                            <w:lang w:eastAsia="bg-BG"/>
                          </w:rPr>
                          <w:br/>
                          <w:t xml:space="preserve">Обосновка за избор на ускорена процедура: </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r w:rsidR="00D82C21" w:rsidRPr="00D82C21" w:rsidTr="00D82C21">
        <w:trPr>
          <w:tblCellSpacing w:w="15" w:type="dxa"/>
        </w:trPr>
        <w:tc>
          <w:tcPr>
            <w:tcW w:w="0" w:type="auto"/>
            <w:vAlign w:val="center"/>
            <w:hideMark/>
          </w:tcPr>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 xml:space="preserve">IV.1.3) Информация относно рамково </w:t>
            </w:r>
            <w:proofErr w:type="spellStart"/>
            <w:r w:rsidRPr="00D82C21">
              <w:rPr>
                <w:rFonts w:ascii="Times New Roman" w:eastAsia="Times New Roman" w:hAnsi="Times New Roman" w:cs="Times New Roman"/>
                <w:b/>
                <w:bCs/>
                <w:sz w:val="24"/>
                <w:szCs w:val="24"/>
                <w:lang w:eastAsia="bg-BG"/>
              </w:rPr>
              <w:t>споразмение</w:t>
            </w:r>
            <w:proofErr w:type="spellEnd"/>
            <w:r w:rsidRPr="00D82C21">
              <w:rPr>
                <w:rFonts w:ascii="Times New Roman" w:eastAsia="Times New Roman" w:hAnsi="Times New Roman" w:cs="Times New Roman"/>
                <w:b/>
                <w:bCs/>
                <w:sz w:val="24"/>
                <w:szCs w:val="24"/>
                <w:lang w:eastAsia="bg-BG"/>
              </w:rPr>
              <w:t xml:space="preserve"> или динамична система за покупки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67"/>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Тази обществена поръчка обхваща сключването на рамково споразумение: НЕ</w:t>
                  </w:r>
                  <w:r w:rsidRPr="00D82C21">
                    <w:rPr>
                      <w:rFonts w:ascii="Times New Roman" w:eastAsia="Times New Roman" w:hAnsi="Times New Roman" w:cs="Times New Roman"/>
                      <w:sz w:val="24"/>
                      <w:szCs w:val="24"/>
                      <w:lang w:eastAsia="bg-BG"/>
                    </w:rPr>
                    <w:br/>
                    <w:t>Установена е динамична система за покупки: НЕ</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r w:rsidR="00D82C21" w:rsidRPr="00D82C21" w:rsidTr="00D82C21">
        <w:trPr>
          <w:tblCellSpacing w:w="15" w:type="dxa"/>
        </w:trPr>
        <w:tc>
          <w:tcPr>
            <w:tcW w:w="0" w:type="auto"/>
            <w:vAlign w:val="center"/>
            <w:hideMark/>
          </w:tcPr>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IV.1.6) Информация относно електронния търг</w:t>
            </w:r>
          </w:p>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Използван е електронен търг: НЕ</w:t>
            </w:r>
          </w:p>
        </w:tc>
      </w:tr>
      <w:tr w:rsidR="00D82C21" w:rsidRPr="00D82C21" w:rsidTr="00D82C21">
        <w:trPr>
          <w:tblCellSpacing w:w="15" w:type="dxa"/>
        </w:trPr>
        <w:tc>
          <w:tcPr>
            <w:tcW w:w="0" w:type="auto"/>
            <w:vAlign w:val="center"/>
            <w:hideMark/>
          </w:tcPr>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IV.1.8) Информация относно Споразумението за държавни поръчки (GPA)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6"/>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Обществената поръчка попада в обхвата на Споразумението за държавни поръчки (GPA):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не</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IV.2) Административна информация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4"/>
      </w:tblGrid>
      <w:tr w:rsidR="00D82C21" w:rsidRPr="00D82C21" w:rsidTr="00D82C21">
        <w:trPr>
          <w:tblCellSpacing w:w="15" w:type="dxa"/>
        </w:trPr>
        <w:tc>
          <w:tcPr>
            <w:tcW w:w="0" w:type="auto"/>
            <w:vAlign w:val="center"/>
            <w:hideMark/>
          </w:tcPr>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IV.2.1) Предишна публикация относно тази процедура</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w:t>
            </w:r>
          </w:p>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lastRenderedPageBreak/>
              <w:t>Номер на обявлението в ОВ на ЕС:  </w:t>
            </w:r>
            <w:r w:rsidRPr="00D82C21">
              <w:rPr>
                <w:rFonts w:ascii="Times New Roman" w:eastAsia="Times New Roman" w:hAnsi="Times New Roman" w:cs="Times New Roman"/>
                <w:i/>
                <w:iCs/>
                <w:sz w:val="24"/>
                <w:szCs w:val="24"/>
                <w:lang w:eastAsia="bg-BG"/>
              </w:rPr>
              <w:t>(напр. 2015/S 123-123456)</w:t>
            </w:r>
            <w:r w:rsidRPr="00D82C21">
              <w:rPr>
                <w:rFonts w:ascii="Times New Roman" w:eastAsia="Times New Roman" w:hAnsi="Times New Roman" w:cs="Times New Roman"/>
                <w:sz w:val="24"/>
                <w:szCs w:val="24"/>
                <w:lang w:eastAsia="bg-BG"/>
              </w:rPr>
              <w:t>   и  Номер на обявлението в РОП:  </w:t>
            </w:r>
            <w:r w:rsidRPr="00D82C21">
              <w:rPr>
                <w:rFonts w:ascii="Times New Roman" w:eastAsia="Times New Roman" w:hAnsi="Times New Roman" w:cs="Times New Roman"/>
                <w:i/>
                <w:iCs/>
                <w:sz w:val="24"/>
                <w:szCs w:val="24"/>
                <w:lang w:eastAsia="bg-BG"/>
              </w:rPr>
              <w:t>(напр. 123456)</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i/>
                <w:iCs/>
                <w:sz w:val="24"/>
                <w:szCs w:val="24"/>
                <w:lang w:eastAsia="bg-BG"/>
              </w:rPr>
              <w:t xml:space="preserve">(Едно от следните: Обявление за предварителна информация, използвано като покана за участие в състезателна процедура; Обявление за поръчка; Обявление за доброволна прозрачност </w:t>
            </w:r>
            <w:proofErr w:type="spellStart"/>
            <w:r w:rsidRPr="00D82C21">
              <w:rPr>
                <w:rFonts w:ascii="Times New Roman" w:eastAsia="Times New Roman" w:hAnsi="Times New Roman" w:cs="Times New Roman"/>
                <w:i/>
                <w:iCs/>
                <w:sz w:val="24"/>
                <w:szCs w:val="24"/>
                <w:lang w:eastAsia="bg-BG"/>
              </w:rPr>
              <w:t>ex</w:t>
            </w:r>
            <w:proofErr w:type="spellEnd"/>
            <w:r w:rsidRPr="00D82C21">
              <w:rPr>
                <w:rFonts w:ascii="Times New Roman" w:eastAsia="Times New Roman" w:hAnsi="Times New Roman" w:cs="Times New Roman"/>
                <w:i/>
                <w:iCs/>
                <w:sz w:val="24"/>
                <w:szCs w:val="24"/>
                <w:lang w:eastAsia="bg-BG"/>
              </w:rPr>
              <w:t xml:space="preserve"> </w:t>
            </w:r>
            <w:proofErr w:type="spellStart"/>
            <w:r w:rsidRPr="00D82C21">
              <w:rPr>
                <w:rFonts w:ascii="Times New Roman" w:eastAsia="Times New Roman" w:hAnsi="Times New Roman" w:cs="Times New Roman"/>
                <w:i/>
                <w:iCs/>
                <w:sz w:val="24"/>
                <w:szCs w:val="24"/>
                <w:lang w:eastAsia="bg-BG"/>
              </w:rPr>
              <w:t>ante</w:t>
            </w:r>
            <w:proofErr w:type="spellEnd"/>
            <w:r w:rsidRPr="00D82C21">
              <w:rPr>
                <w:rFonts w:ascii="Times New Roman" w:eastAsia="Times New Roman" w:hAnsi="Times New Roman" w:cs="Times New Roman"/>
                <w:i/>
                <w:iCs/>
                <w:sz w:val="24"/>
                <w:szCs w:val="24"/>
                <w:lang w:eastAsia="bg-BG"/>
              </w:rPr>
              <w:t>)</w:t>
            </w:r>
            <w:r w:rsidRPr="00D82C21">
              <w:rPr>
                <w:rFonts w:ascii="Times New Roman" w:eastAsia="Times New Roman" w:hAnsi="Times New Roman" w:cs="Times New Roman"/>
                <w:sz w:val="24"/>
                <w:szCs w:val="24"/>
                <w:lang w:eastAsia="bg-BG"/>
              </w:rPr>
              <w:t xml:space="preserve"> </w:t>
            </w:r>
          </w:p>
        </w:tc>
      </w:tr>
      <w:tr w:rsidR="00D82C21" w:rsidRPr="00D82C21" w:rsidTr="00D82C21">
        <w:trPr>
          <w:tblCellSpacing w:w="15" w:type="dxa"/>
        </w:trPr>
        <w:tc>
          <w:tcPr>
            <w:tcW w:w="0" w:type="auto"/>
            <w:vAlign w:val="center"/>
            <w:hideMark/>
          </w:tcPr>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lastRenderedPageBreak/>
              <w:t>IV.2.8) Информация относно прекратяване на динамична система за покупки</w:t>
            </w:r>
          </w:p>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Обявлението обхваща прекратяването на динамичната система за покупки, публикувана с горепосоченото обявление за поръчка: НЕ </w:t>
            </w:r>
          </w:p>
        </w:tc>
      </w:tr>
      <w:tr w:rsidR="00D82C21" w:rsidRPr="00D82C21" w:rsidTr="00D82C21">
        <w:trPr>
          <w:tblCellSpacing w:w="15" w:type="dxa"/>
        </w:trPr>
        <w:tc>
          <w:tcPr>
            <w:tcW w:w="0" w:type="auto"/>
            <w:vAlign w:val="center"/>
            <w:hideMark/>
          </w:tcPr>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IV.2.9) Информация относно прекратяване на състезателна процедура, обявена чрез обявление за предварителна информация</w:t>
            </w:r>
          </w:p>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Възлагащият орган няма да възлага повече поръчки въз основа на горепосоченото обявление за предварителна информация: НЕ </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Раздел V: Възлагане на поръчката </w:t>
      </w:r>
      <w:r w:rsidRPr="00D82C21">
        <w:rPr>
          <w:rFonts w:ascii="Times New Roman" w:eastAsia="Times New Roman" w:hAnsi="Times New Roman" w:cs="Times New Roman"/>
          <w:sz w:val="24"/>
          <w:szCs w:val="24"/>
          <w:vertAlign w:val="superscript"/>
          <w:lang w:eastAsia="bg-BG"/>
        </w:rPr>
        <w:t>1</w:t>
      </w:r>
    </w:p>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Поръчка №</w:t>
      </w:r>
      <w:r w:rsidRPr="00D82C21">
        <w:rPr>
          <w:rFonts w:ascii="Times New Roman" w:eastAsia="Times New Roman" w:hAnsi="Times New Roman" w:cs="Times New Roman"/>
          <w:sz w:val="24"/>
          <w:szCs w:val="24"/>
          <w:lang w:eastAsia="bg-BG"/>
        </w:rPr>
        <w:t>: ЗОП-83/2018    </w:t>
      </w:r>
      <w:r w:rsidRPr="00D82C21">
        <w:rPr>
          <w:rFonts w:ascii="Times New Roman" w:eastAsia="Times New Roman" w:hAnsi="Times New Roman" w:cs="Times New Roman"/>
          <w:b/>
          <w:bCs/>
          <w:sz w:val="24"/>
          <w:szCs w:val="24"/>
          <w:lang w:eastAsia="bg-BG"/>
        </w:rPr>
        <w:t>Обособена позиция №</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xml:space="preserve"> 1   </w:t>
      </w:r>
      <w:r w:rsidRPr="00D82C21">
        <w:rPr>
          <w:rFonts w:ascii="Times New Roman" w:eastAsia="Times New Roman" w:hAnsi="Times New Roman" w:cs="Times New Roman"/>
          <w:b/>
          <w:bCs/>
          <w:sz w:val="24"/>
          <w:szCs w:val="24"/>
          <w:lang w:eastAsia="bg-BG"/>
        </w:rPr>
        <w:t>Наименование</w:t>
      </w:r>
      <w:r w:rsidRPr="00D82C21">
        <w:rPr>
          <w:rFonts w:ascii="Times New Roman" w:eastAsia="Times New Roman" w:hAnsi="Times New Roman" w:cs="Times New Roman"/>
          <w:sz w:val="24"/>
          <w:szCs w:val="24"/>
          <w:lang w:eastAsia="bg-BG"/>
        </w:rPr>
        <w:t>: Абонаментно обслужване на внедрения програмен продукт „Бизнес процесор – WEB версия счетоводство /Конто 66/” за нуждите на УНСС</w:t>
      </w:r>
    </w:p>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Възложена е поръчка/обособена позиция: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да</w:t>
            </w:r>
          </w:p>
        </w:tc>
      </w:tr>
    </w:tbl>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V.1) Информация относно </w:t>
      </w:r>
      <w:proofErr w:type="spellStart"/>
      <w:r w:rsidRPr="00D82C21">
        <w:rPr>
          <w:rFonts w:ascii="Times New Roman" w:eastAsia="Times New Roman" w:hAnsi="Times New Roman" w:cs="Times New Roman"/>
          <w:sz w:val="24"/>
          <w:szCs w:val="24"/>
          <w:lang w:eastAsia="bg-BG"/>
        </w:rPr>
        <w:t>невъзлагане</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70"/>
      </w:tblGrid>
      <w:tr w:rsidR="00D82C21" w:rsidRPr="00D82C21" w:rsidTr="00D82C21">
        <w:trPr>
          <w:tblCellSpacing w:w="15" w:type="dxa"/>
        </w:trPr>
        <w:tc>
          <w:tcPr>
            <w:tcW w:w="0" w:type="auto"/>
            <w:vAlign w:val="center"/>
            <w:hideMark/>
          </w:tcPr>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4318"/>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Поръчката/обособената позиция не е възложена: </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V.2) Възлагане на поръчката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23"/>
        <w:gridCol w:w="81"/>
      </w:tblGrid>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V.2.1) Дата на сключване на договора</w:t>
            </w:r>
            <w:r w:rsidRPr="00D82C21">
              <w:rPr>
                <w:rFonts w:ascii="Times New Roman" w:eastAsia="Times New Roman" w:hAnsi="Times New Roman" w:cs="Times New Roman"/>
                <w:sz w:val="24"/>
                <w:szCs w:val="24"/>
                <w:lang w:eastAsia="bg-BG"/>
              </w:rPr>
              <w:t>: 20/12/2018 </w:t>
            </w:r>
            <w:r w:rsidRPr="00D82C21">
              <w:rPr>
                <w:rFonts w:ascii="Times New Roman" w:eastAsia="Times New Roman" w:hAnsi="Times New Roman" w:cs="Times New Roman"/>
                <w:i/>
                <w:iCs/>
                <w:sz w:val="24"/>
                <w:szCs w:val="24"/>
                <w:lang w:eastAsia="bg-BG"/>
              </w:rPr>
              <w:t>(</w:t>
            </w:r>
            <w:proofErr w:type="spellStart"/>
            <w:r w:rsidRPr="00D82C21">
              <w:rPr>
                <w:rFonts w:ascii="Times New Roman" w:eastAsia="Times New Roman" w:hAnsi="Times New Roman" w:cs="Times New Roman"/>
                <w:i/>
                <w:iCs/>
                <w:sz w:val="24"/>
                <w:szCs w:val="24"/>
                <w:lang w:eastAsia="bg-BG"/>
              </w:rPr>
              <w:t>дд</w:t>
            </w:r>
            <w:proofErr w:type="spellEnd"/>
            <w:r w:rsidRPr="00D82C21">
              <w:rPr>
                <w:rFonts w:ascii="Times New Roman" w:eastAsia="Times New Roman" w:hAnsi="Times New Roman" w:cs="Times New Roman"/>
                <w:i/>
                <w:iCs/>
                <w:sz w:val="24"/>
                <w:szCs w:val="24"/>
                <w:lang w:eastAsia="bg-BG"/>
              </w:rPr>
              <w:t>/мм/</w:t>
            </w:r>
            <w:proofErr w:type="spellStart"/>
            <w:r w:rsidRPr="00D82C21">
              <w:rPr>
                <w:rFonts w:ascii="Times New Roman" w:eastAsia="Times New Roman" w:hAnsi="Times New Roman" w:cs="Times New Roman"/>
                <w:i/>
                <w:iCs/>
                <w:sz w:val="24"/>
                <w:szCs w:val="24"/>
                <w:lang w:eastAsia="bg-BG"/>
              </w:rPr>
              <w:t>гггг</w:t>
            </w:r>
            <w:proofErr w:type="spellEnd"/>
            <w:r w:rsidRPr="00D82C21">
              <w:rPr>
                <w:rFonts w:ascii="Times New Roman" w:eastAsia="Times New Roman" w:hAnsi="Times New Roman" w:cs="Times New Roman"/>
                <w:i/>
                <w:iCs/>
                <w:sz w:val="24"/>
                <w:szCs w:val="24"/>
                <w:lang w:eastAsia="bg-BG"/>
              </w:rPr>
              <w:t>)</w:t>
            </w:r>
            <w:r w:rsidRPr="00D82C21">
              <w:rPr>
                <w:rFonts w:ascii="Times New Roman" w:eastAsia="Times New Roman" w:hAnsi="Times New Roman" w:cs="Times New Roman"/>
                <w:sz w:val="24"/>
                <w:szCs w:val="24"/>
                <w:lang w:eastAsia="bg-BG"/>
              </w:rPr>
              <w:t xml:space="preserve"> </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V.2.2) Информация относно оферти</w:t>
            </w:r>
            <w:r w:rsidRPr="00D82C21">
              <w:rPr>
                <w:rFonts w:ascii="Times New Roman" w:eastAsia="Times New Roman" w:hAnsi="Times New Roman" w:cs="Times New Roman"/>
                <w:sz w:val="24"/>
                <w:szCs w:val="24"/>
                <w:lang w:eastAsia="bg-BG"/>
              </w:rPr>
              <w:br/>
              <w:t>Брой на получените оферти: 1</w:t>
            </w:r>
            <w:r w:rsidRPr="00D82C21">
              <w:rPr>
                <w:rFonts w:ascii="Times New Roman" w:eastAsia="Times New Roman" w:hAnsi="Times New Roman" w:cs="Times New Roman"/>
                <w:sz w:val="24"/>
                <w:szCs w:val="24"/>
                <w:lang w:eastAsia="bg-BG"/>
              </w:rPr>
              <w:br/>
              <w:t>Брой на офертите, постъпили от МСП: 1 </w:t>
            </w:r>
            <w:r w:rsidRPr="00D82C21">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D82C21">
              <w:rPr>
                <w:rFonts w:ascii="Times New Roman" w:eastAsia="Times New Roman" w:hAnsi="Times New Roman" w:cs="Times New Roman"/>
                <w:sz w:val="24"/>
                <w:szCs w:val="24"/>
                <w:lang w:eastAsia="bg-BG"/>
              </w:rPr>
              <w:br/>
              <w:t>Брой на офертите, постъпили от оференти от други държави-членки на ЕС: 0</w:t>
            </w:r>
            <w:r w:rsidRPr="00D82C21">
              <w:rPr>
                <w:rFonts w:ascii="Times New Roman" w:eastAsia="Times New Roman" w:hAnsi="Times New Roman" w:cs="Times New Roman"/>
                <w:sz w:val="24"/>
                <w:szCs w:val="24"/>
                <w:lang w:eastAsia="bg-BG"/>
              </w:rPr>
              <w:br/>
              <w:t>Брой на офертите, постъпили от оференти от държави, които не са членки на ЕС: 0</w:t>
            </w:r>
            <w:r w:rsidRPr="00D82C21">
              <w:rPr>
                <w:rFonts w:ascii="Times New Roman" w:eastAsia="Times New Roman" w:hAnsi="Times New Roman" w:cs="Times New Roman"/>
                <w:sz w:val="24"/>
                <w:szCs w:val="24"/>
                <w:lang w:eastAsia="bg-BG"/>
              </w:rPr>
              <w:br/>
              <w:t>Брой на офертите, получени по електронен път: 0</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Поръчката е възложена на група от икономически оператори: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lastRenderedPageBreak/>
                    <w:t>не</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r w:rsidR="00D82C21" w:rsidRPr="00D82C21" w:rsidTr="00D82C21">
        <w:trPr>
          <w:tblCellSpacing w:w="15" w:type="dxa"/>
        </w:trPr>
        <w:tc>
          <w:tcPr>
            <w:tcW w:w="0" w:type="auto"/>
            <w:gridSpan w:val="2"/>
            <w:vAlign w:val="center"/>
            <w:hideMark/>
          </w:tcPr>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lastRenderedPageBreak/>
              <w:t>V.2.3) Наименование и адрес на изпълнителя</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4"/>
              <w:gridCol w:w="1926"/>
              <w:gridCol w:w="2151"/>
              <w:gridCol w:w="5047"/>
            </w:tblGrid>
            <w:tr w:rsidR="00D82C21" w:rsidRPr="00D82C21">
              <w:trPr>
                <w:tblCellSpacing w:w="15" w:type="dxa"/>
              </w:trPr>
              <w:tc>
                <w:tcPr>
                  <w:tcW w:w="0" w:type="auto"/>
                  <w:gridSpan w:val="3"/>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Официално наименование: ДИУЕЪР ЕООД</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Национален регистрационен номер: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xml:space="preserve"> 121796200</w:t>
                  </w:r>
                </w:p>
              </w:tc>
            </w:tr>
            <w:tr w:rsidR="00D82C21" w:rsidRPr="00D82C21">
              <w:trPr>
                <w:tblCellSpacing w:w="15" w:type="dxa"/>
              </w:trPr>
              <w:tc>
                <w:tcPr>
                  <w:tcW w:w="0" w:type="auto"/>
                  <w:gridSpan w:val="4"/>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Пощенски адрес: ул. Панайот Волов 11</w:t>
                  </w:r>
                </w:p>
              </w:tc>
            </w:tr>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Град: София</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код NUTS: BG411</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Пощенски код: 1527</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Държава: България</w:t>
                  </w:r>
                </w:p>
              </w:tc>
            </w:tr>
            <w:tr w:rsidR="00D82C21" w:rsidRPr="00D82C21">
              <w:trPr>
                <w:tblCellSpacing w:w="15" w:type="dxa"/>
              </w:trPr>
              <w:tc>
                <w:tcPr>
                  <w:tcW w:w="0" w:type="auto"/>
                  <w:gridSpan w:val="3"/>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Електронна поща: office@dware.bg</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Телефон: +359 29461540</w:t>
                  </w:r>
                </w:p>
              </w:tc>
            </w:tr>
            <w:tr w:rsidR="00D82C21" w:rsidRPr="00D82C21">
              <w:trPr>
                <w:tblCellSpacing w:w="15" w:type="dxa"/>
              </w:trPr>
              <w:tc>
                <w:tcPr>
                  <w:tcW w:w="0" w:type="auto"/>
                  <w:gridSpan w:val="3"/>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Интернет адрес: </w:t>
                  </w:r>
                  <w:r w:rsidRPr="00D82C21">
                    <w:rPr>
                      <w:rFonts w:ascii="Times New Roman" w:eastAsia="Times New Roman" w:hAnsi="Times New Roman" w:cs="Times New Roman"/>
                      <w:i/>
                      <w:iCs/>
                      <w:sz w:val="24"/>
                      <w:szCs w:val="24"/>
                      <w:lang w:eastAsia="bg-BG"/>
                    </w:rPr>
                    <w:t>(URL)</w:t>
                  </w:r>
                  <w:r w:rsidRPr="00D82C21">
                    <w:rPr>
                      <w:rFonts w:ascii="Times New Roman" w:eastAsia="Times New Roman" w:hAnsi="Times New Roman" w:cs="Times New Roman"/>
                      <w:sz w:val="24"/>
                      <w:szCs w:val="24"/>
                      <w:lang w:eastAsia="bg-BG"/>
                    </w:rPr>
                    <w:t xml:space="preserve"> </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Факс: +359 29461644</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Изпълнителят е МСП: </w:t>
            </w:r>
            <w:r w:rsidRPr="00D82C21">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D82C21">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да</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V.2.4) Информация относно стойността на поръчката/обособената позиция</w:t>
            </w:r>
            <w:r w:rsidRPr="00D82C21">
              <w:rPr>
                <w:rFonts w:ascii="Times New Roman" w:eastAsia="Times New Roman" w:hAnsi="Times New Roman" w:cs="Times New Roman"/>
                <w:sz w:val="24"/>
                <w:szCs w:val="24"/>
                <w:lang w:eastAsia="bg-BG"/>
              </w:rPr>
              <w:t> (без да се включва ДДС)</w:t>
            </w:r>
            <w:r w:rsidRPr="00D82C21">
              <w:rPr>
                <w:rFonts w:ascii="Times New Roman" w:eastAsia="Times New Roman" w:hAnsi="Times New Roman" w:cs="Times New Roman"/>
                <w:sz w:val="24"/>
                <w:szCs w:val="24"/>
                <w:lang w:eastAsia="bg-BG"/>
              </w:rPr>
              <w:br/>
              <w:t>Първоначална обща прогнозна стойност на поръчката/обособената позиция: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xml:space="preserve">       Валута: </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sz w:val="24"/>
                <w:szCs w:val="24"/>
                <w:lang w:eastAsia="bg-BG"/>
              </w:rPr>
              <w:br/>
              <w:t>Обща стойност на поръчката/обособената позиция: 13320      Валута: BGN</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i/>
                <w:iCs/>
                <w:sz w:val="24"/>
                <w:szCs w:val="24"/>
                <w:lang w:eastAsia="bg-BG"/>
              </w:rPr>
              <w:t>или</w:t>
            </w:r>
            <w:r w:rsidRPr="00D82C21">
              <w:rPr>
                <w:rFonts w:ascii="Times New Roman" w:eastAsia="Times New Roman" w:hAnsi="Times New Roman" w:cs="Times New Roman"/>
                <w:sz w:val="24"/>
                <w:szCs w:val="24"/>
                <w:lang w:eastAsia="bg-BG"/>
              </w:rPr>
              <w:br/>
              <w:t>Най-ниска оферта:  / Най-висока оферта:  Валута:  които са взети предвид</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i/>
                <w:iCs/>
                <w:sz w:val="24"/>
                <w:szCs w:val="24"/>
                <w:lang w:eastAsia="bg-BG"/>
              </w:rPr>
              <w:t>(за рамкови споразумения - обща максимална стойност за тази обособена позиция)</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i/>
                <w:iCs/>
                <w:sz w:val="24"/>
                <w:szCs w:val="24"/>
                <w:lang w:eastAsia="bg-BG"/>
              </w:rPr>
              <w:t>(за динамични системи за покупки - стойност на поръчката/</w:t>
            </w:r>
            <w:proofErr w:type="spellStart"/>
            <w:r w:rsidRPr="00D82C21">
              <w:rPr>
                <w:rFonts w:ascii="Times New Roman" w:eastAsia="Times New Roman" w:hAnsi="Times New Roman" w:cs="Times New Roman"/>
                <w:i/>
                <w:iCs/>
                <w:sz w:val="24"/>
                <w:szCs w:val="24"/>
                <w:lang w:eastAsia="bg-BG"/>
              </w:rPr>
              <w:t>ите</w:t>
            </w:r>
            <w:proofErr w:type="spellEnd"/>
            <w:r w:rsidRPr="00D82C21">
              <w:rPr>
                <w:rFonts w:ascii="Times New Roman" w:eastAsia="Times New Roman" w:hAnsi="Times New Roman" w:cs="Times New Roman"/>
                <w:i/>
                <w:iCs/>
                <w:sz w:val="24"/>
                <w:szCs w:val="24"/>
                <w:lang w:eastAsia="bg-BG"/>
              </w:rPr>
              <w:t xml:space="preserve"> за тази партида, която/които не е/са включена/и в предишни обявления за възлагане на поръчки)</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i/>
                <w:iCs/>
                <w:sz w:val="24"/>
                <w:szCs w:val="24"/>
                <w:lang w:eastAsia="bg-BG"/>
              </w:rPr>
              <w:t>(за поръчки, базирани на рамкови споразумения; ако това се изисква - стойност на поръчката/</w:t>
            </w:r>
            <w:proofErr w:type="spellStart"/>
            <w:r w:rsidRPr="00D82C21">
              <w:rPr>
                <w:rFonts w:ascii="Times New Roman" w:eastAsia="Times New Roman" w:hAnsi="Times New Roman" w:cs="Times New Roman"/>
                <w:i/>
                <w:iCs/>
                <w:sz w:val="24"/>
                <w:szCs w:val="24"/>
                <w:lang w:eastAsia="bg-BG"/>
              </w:rPr>
              <w:t>ите</w:t>
            </w:r>
            <w:proofErr w:type="spellEnd"/>
            <w:r w:rsidRPr="00D82C21">
              <w:rPr>
                <w:rFonts w:ascii="Times New Roman" w:eastAsia="Times New Roman" w:hAnsi="Times New Roman" w:cs="Times New Roman"/>
                <w:i/>
                <w:iCs/>
                <w:sz w:val="24"/>
                <w:szCs w:val="24"/>
                <w:lang w:eastAsia="bg-BG"/>
              </w:rPr>
              <w:t xml:space="preserve"> за тази партида, която/които не е/са включена/и в предишни обявления за възлагане на поръчки)</w:t>
            </w:r>
            <w:r w:rsidRPr="00D82C21">
              <w:rPr>
                <w:rFonts w:ascii="Times New Roman" w:eastAsia="Times New Roman" w:hAnsi="Times New Roman" w:cs="Times New Roman"/>
                <w:sz w:val="24"/>
                <w:szCs w:val="24"/>
                <w:lang w:eastAsia="bg-BG"/>
              </w:rPr>
              <w:t xml:space="preserve"> </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0"/>
                <w:szCs w:val="20"/>
                <w:lang w:eastAsia="bg-BG"/>
              </w:rPr>
            </w:pP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V.2.5) Информация относно възлагането на подизпълнител/и</w:t>
            </w:r>
            <w:r w:rsidRPr="00D82C21">
              <w:rPr>
                <w:rFonts w:ascii="Times New Roman" w:eastAsia="Times New Roman" w:hAnsi="Times New Roman" w:cs="Times New Roman"/>
                <w:sz w:val="24"/>
                <w:szCs w:val="24"/>
                <w:lang w:eastAsia="bg-BG"/>
              </w:rPr>
              <w:br/>
              <w:t>Има възможност поръчката да бъде възложена на подизпълнител/и: НЕ</w:t>
            </w:r>
            <w:r w:rsidRPr="00D82C21">
              <w:rPr>
                <w:rFonts w:ascii="Times New Roman" w:eastAsia="Times New Roman" w:hAnsi="Times New Roman" w:cs="Times New Roman"/>
                <w:sz w:val="24"/>
                <w:szCs w:val="24"/>
                <w:lang w:eastAsia="bg-BG"/>
              </w:rPr>
              <w:br/>
              <w:t>Стойност или дял от поръчката, които е възможно да бъдат възложени на подизпълнители </w:t>
            </w:r>
            <w:r w:rsidRPr="00D82C21">
              <w:rPr>
                <w:rFonts w:ascii="Times New Roman" w:eastAsia="Times New Roman" w:hAnsi="Times New Roman" w:cs="Times New Roman"/>
                <w:sz w:val="24"/>
                <w:szCs w:val="24"/>
                <w:vertAlign w:val="superscript"/>
                <w:lang w:eastAsia="bg-BG"/>
              </w:rPr>
              <w:t>4</w:t>
            </w:r>
            <w:r w:rsidRPr="00D82C21">
              <w:rPr>
                <w:rFonts w:ascii="Times New Roman" w:eastAsia="Times New Roman" w:hAnsi="Times New Roman" w:cs="Times New Roman"/>
                <w:sz w:val="24"/>
                <w:szCs w:val="24"/>
                <w:lang w:eastAsia="bg-BG"/>
              </w:rPr>
              <w:br/>
              <w:t xml:space="preserve">Стойност, без да се включва ДДС:       Валута: </w:t>
            </w:r>
            <w:r w:rsidRPr="00D82C21">
              <w:rPr>
                <w:rFonts w:ascii="Times New Roman" w:eastAsia="Times New Roman" w:hAnsi="Times New Roman" w:cs="Times New Roman"/>
                <w:sz w:val="24"/>
                <w:szCs w:val="24"/>
                <w:lang w:eastAsia="bg-BG"/>
              </w:rPr>
              <w:br/>
              <w:t>Дял:  %</w:t>
            </w:r>
            <w:r w:rsidRPr="00D82C21">
              <w:rPr>
                <w:rFonts w:ascii="Times New Roman" w:eastAsia="Times New Roman" w:hAnsi="Times New Roman" w:cs="Times New Roman"/>
                <w:sz w:val="24"/>
                <w:szCs w:val="24"/>
                <w:lang w:eastAsia="bg-BG"/>
              </w:rPr>
              <w:br/>
              <w:t xml:space="preserve">Кратко описание на дела от поръчката, който ще бъде възложен на подизпълнители: </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Раздел V: Възлагане на поръчката </w:t>
      </w:r>
      <w:r w:rsidRPr="00D82C21">
        <w:rPr>
          <w:rFonts w:ascii="Times New Roman" w:eastAsia="Times New Roman" w:hAnsi="Times New Roman" w:cs="Times New Roman"/>
          <w:sz w:val="24"/>
          <w:szCs w:val="24"/>
          <w:vertAlign w:val="superscript"/>
          <w:lang w:eastAsia="bg-BG"/>
        </w:rPr>
        <w:t>1</w:t>
      </w:r>
    </w:p>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lastRenderedPageBreak/>
        <w:t>Поръчка №</w:t>
      </w:r>
      <w:r w:rsidRPr="00D82C21">
        <w:rPr>
          <w:rFonts w:ascii="Times New Roman" w:eastAsia="Times New Roman" w:hAnsi="Times New Roman" w:cs="Times New Roman"/>
          <w:sz w:val="24"/>
          <w:szCs w:val="24"/>
          <w:lang w:eastAsia="bg-BG"/>
        </w:rPr>
        <w:t>: ЗОП-84/2018    </w:t>
      </w:r>
      <w:r w:rsidRPr="00D82C21">
        <w:rPr>
          <w:rFonts w:ascii="Times New Roman" w:eastAsia="Times New Roman" w:hAnsi="Times New Roman" w:cs="Times New Roman"/>
          <w:b/>
          <w:bCs/>
          <w:sz w:val="24"/>
          <w:szCs w:val="24"/>
          <w:lang w:eastAsia="bg-BG"/>
        </w:rPr>
        <w:t>Обособена позиция №</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xml:space="preserve"> 2   </w:t>
      </w:r>
      <w:r w:rsidRPr="00D82C21">
        <w:rPr>
          <w:rFonts w:ascii="Times New Roman" w:eastAsia="Times New Roman" w:hAnsi="Times New Roman" w:cs="Times New Roman"/>
          <w:b/>
          <w:bCs/>
          <w:sz w:val="24"/>
          <w:szCs w:val="24"/>
          <w:lang w:eastAsia="bg-BG"/>
        </w:rPr>
        <w:t>Наименование</w:t>
      </w:r>
      <w:r w:rsidRPr="00D82C21">
        <w:rPr>
          <w:rFonts w:ascii="Times New Roman" w:eastAsia="Times New Roman" w:hAnsi="Times New Roman" w:cs="Times New Roman"/>
          <w:sz w:val="24"/>
          <w:szCs w:val="24"/>
          <w:lang w:eastAsia="bg-BG"/>
        </w:rPr>
        <w:t>: Абонаментно обслужване на внедрения програмен продукт „Бизнес процесор – WEB версия счетоводство /Конто 66/ за нуждите на Издателски комплекс при УНСС</w:t>
      </w:r>
    </w:p>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Възложена е поръчка/обособена позиция: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да</w:t>
            </w:r>
          </w:p>
        </w:tc>
      </w:tr>
    </w:tbl>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V.1) Информация относно </w:t>
      </w:r>
      <w:proofErr w:type="spellStart"/>
      <w:r w:rsidRPr="00D82C21">
        <w:rPr>
          <w:rFonts w:ascii="Times New Roman" w:eastAsia="Times New Roman" w:hAnsi="Times New Roman" w:cs="Times New Roman"/>
          <w:sz w:val="24"/>
          <w:szCs w:val="24"/>
          <w:lang w:eastAsia="bg-BG"/>
        </w:rPr>
        <w:t>невъзлагане</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70"/>
      </w:tblGrid>
      <w:tr w:rsidR="00D82C21" w:rsidRPr="00D82C21" w:rsidTr="00D82C21">
        <w:trPr>
          <w:tblCellSpacing w:w="15" w:type="dxa"/>
        </w:trPr>
        <w:tc>
          <w:tcPr>
            <w:tcW w:w="0" w:type="auto"/>
            <w:vAlign w:val="center"/>
            <w:hideMark/>
          </w:tcPr>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4318"/>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Поръчката/обособената позиция не е възложена: </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V.2) Възлагане на поръчката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23"/>
        <w:gridCol w:w="81"/>
      </w:tblGrid>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V.2.1) Дата на сключване на договора</w:t>
            </w:r>
            <w:r w:rsidRPr="00D82C21">
              <w:rPr>
                <w:rFonts w:ascii="Times New Roman" w:eastAsia="Times New Roman" w:hAnsi="Times New Roman" w:cs="Times New Roman"/>
                <w:sz w:val="24"/>
                <w:szCs w:val="24"/>
                <w:lang w:eastAsia="bg-BG"/>
              </w:rPr>
              <w:t>: 20/12/2018 </w:t>
            </w:r>
            <w:r w:rsidRPr="00D82C21">
              <w:rPr>
                <w:rFonts w:ascii="Times New Roman" w:eastAsia="Times New Roman" w:hAnsi="Times New Roman" w:cs="Times New Roman"/>
                <w:i/>
                <w:iCs/>
                <w:sz w:val="24"/>
                <w:szCs w:val="24"/>
                <w:lang w:eastAsia="bg-BG"/>
              </w:rPr>
              <w:t>(</w:t>
            </w:r>
            <w:proofErr w:type="spellStart"/>
            <w:r w:rsidRPr="00D82C21">
              <w:rPr>
                <w:rFonts w:ascii="Times New Roman" w:eastAsia="Times New Roman" w:hAnsi="Times New Roman" w:cs="Times New Roman"/>
                <w:i/>
                <w:iCs/>
                <w:sz w:val="24"/>
                <w:szCs w:val="24"/>
                <w:lang w:eastAsia="bg-BG"/>
              </w:rPr>
              <w:t>дд</w:t>
            </w:r>
            <w:proofErr w:type="spellEnd"/>
            <w:r w:rsidRPr="00D82C21">
              <w:rPr>
                <w:rFonts w:ascii="Times New Roman" w:eastAsia="Times New Roman" w:hAnsi="Times New Roman" w:cs="Times New Roman"/>
                <w:i/>
                <w:iCs/>
                <w:sz w:val="24"/>
                <w:szCs w:val="24"/>
                <w:lang w:eastAsia="bg-BG"/>
              </w:rPr>
              <w:t>/мм/</w:t>
            </w:r>
            <w:proofErr w:type="spellStart"/>
            <w:r w:rsidRPr="00D82C21">
              <w:rPr>
                <w:rFonts w:ascii="Times New Roman" w:eastAsia="Times New Roman" w:hAnsi="Times New Roman" w:cs="Times New Roman"/>
                <w:i/>
                <w:iCs/>
                <w:sz w:val="24"/>
                <w:szCs w:val="24"/>
                <w:lang w:eastAsia="bg-BG"/>
              </w:rPr>
              <w:t>гггг</w:t>
            </w:r>
            <w:proofErr w:type="spellEnd"/>
            <w:r w:rsidRPr="00D82C21">
              <w:rPr>
                <w:rFonts w:ascii="Times New Roman" w:eastAsia="Times New Roman" w:hAnsi="Times New Roman" w:cs="Times New Roman"/>
                <w:i/>
                <w:iCs/>
                <w:sz w:val="24"/>
                <w:szCs w:val="24"/>
                <w:lang w:eastAsia="bg-BG"/>
              </w:rPr>
              <w:t>)</w:t>
            </w:r>
            <w:r w:rsidRPr="00D82C21">
              <w:rPr>
                <w:rFonts w:ascii="Times New Roman" w:eastAsia="Times New Roman" w:hAnsi="Times New Roman" w:cs="Times New Roman"/>
                <w:sz w:val="24"/>
                <w:szCs w:val="24"/>
                <w:lang w:eastAsia="bg-BG"/>
              </w:rPr>
              <w:t xml:space="preserve"> </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V.2.2) Информация относно оферти</w:t>
            </w:r>
            <w:r w:rsidRPr="00D82C21">
              <w:rPr>
                <w:rFonts w:ascii="Times New Roman" w:eastAsia="Times New Roman" w:hAnsi="Times New Roman" w:cs="Times New Roman"/>
                <w:sz w:val="24"/>
                <w:szCs w:val="24"/>
                <w:lang w:eastAsia="bg-BG"/>
              </w:rPr>
              <w:br/>
              <w:t>Брой на получените оферти: 1</w:t>
            </w:r>
            <w:r w:rsidRPr="00D82C21">
              <w:rPr>
                <w:rFonts w:ascii="Times New Roman" w:eastAsia="Times New Roman" w:hAnsi="Times New Roman" w:cs="Times New Roman"/>
                <w:sz w:val="24"/>
                <w:szCs w:val="24"/>
                <w:lang w:eastAsia="bg-BG"/>
              </w:rPr>
              <w:br/>
              <w:t>Брой на офертите, постъпили от МСП: 1 </w:t>
            </w:r>
            <w:r w:rsidRPr="00D82C21">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D82C21">
              <w:rPr>
                <w:rFonts w:ascii="Times New Roman" w:eastAsia="Times New Roman" w:hAnsi="Times New Roman" w:cs="Times New Roman"/>
                <w:sz w:val="24"/>
                <w:szCs w:val="24"/>
                <w:lang w:eastAsia="bg-BG"/>
              </w:rPr>
              <w:br/>
              <w:t>Брой на офертите, постъпили от оференти от други държави-членки на ЕС: 0</w:t>
            </w:r>
            <w:r w:rsidRPr="00D82C21">
              <w:rPr>
                <w:rFonts w:ascii="Times New Roman" w:eastAsia="Times New Roman" w:hAnsi="Times New Roman" w:cs="Times New Roman"/>
                <w:sz w:val="24"/>
                <w:szCs w:val="24"/>
                <w:lang w:eastAsia="bg-BG"/>
              </w:rPr>
              <w:br/>
              <w:t>Брой на офертите, постъпили от оференти от държави, които не са членки на ЕС: 0</w:t>
            </w:r>
            <w:r w:rsidRPr="00D82C21">
              <w:rPr>
                <w:rFonts w:ascii="Times New Roman" w:eastAsia="Times New Roman" w:hAnsi="Times New Roman" w:cs="Times New Roman"/>
                <w:sz w:val="24"/>
                <w:szCs w:val="24"/>
                <w:lang w:eastAsia="bg-BG"/>
              </w:rPr>
              <w:br/>
              <w:t>Брой на офертите, получени по електронен път: 0</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Поръчката е възложена на група от икономически оператори: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не</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r w:rsidR="00D82C21" w:rsidRPr="00D82C21" w:rsidTr="00D82C21">
        <w:trPr>
          <w:tblCellSpacing w:w="15" w:type="dxa"/>
        </w:trPr>
        <w:tc>
          <w:tcPr>
            <w:tcW w:w="0" w:type="auto"/>
            <w:gridSpan w:val="2"/>
            <w:vAlign w:val="center"/>
            <w:hideMark/>
          </w:tcPr>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V.2.3) Наименование и адрес на изпълнителя</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4"/>
              <w:gridCol w:w="1926"/>
              <w:gridCol w:w="2151"/>
              <w:gridCol w:w="5047"/>
            </w:tblGrid>
            <w:tr w:rsidR="00D82C21" w:rsidRPr="00D82C21">
              <w:trPr>
                <w:tblCellSpacing w:w="15" w:type="dxa"/>
              </w:trPr>
              <w:tc>
                <w:tcPr>
                  <w:tcW w:w="0" w:type="auto"/>
                  <w:gridSpan w:val="3"/>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Официално наименование: ДИУЕЪР ЕООД</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Национален регистрационен номер: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xml:space="preserve"> 121796200</w:t>
                  </w:r>
                </w:p>
              </w:tc>
            </w:tr>
            <w:tr w:rsidR="00D82C21" w:rsidRPr="00D82C21">
              <w:trPr>
                <w:tblCellSpacing w:w="15" w:type="dxa"/>
              </w:trPr>
              <w:tc>
                <w:tcPr>
                  <w:tcW w:w="0" w:type="auto"/>
                  <w:gridSpan w:val="4"/>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Пощенски адрес: ул. Панайот Волов 11</w:t>
                  </w:r>
                </w:p>
              </w:tc>
            </w:tr>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Град: София</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код NUTS: BG411</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Пощенски код: 1527</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Държава: България</w:t>
                  </w:r>
                </w:p>
              </w:tc>
            </w:tr>
            <w:tr w:rsidR="00D82C21" w:rsidRPr="00D82C21">
              <w:trPr>
                <w:tblCellSpacing w:w="15" w:type="dxa"/>
              </w:trPr>
              <w:tc>
                <w:tcPr>
                  <w:tcW w:w="0" w:type="auto"/>
                  <w:gridSpan w:val="3"/>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Електронна поща: office@dware.bg</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Телефон: +359 29461540</w:t>
                  </w:r>
                </w:p>
              </w:tc>
            </w:tr>
            <w:tr w:rsidR="00D82C21" w:rsidRPr="00D82C21">
              <w:trPr>
                <w:tblCellSpacing w:w="15" w:type="dxa"/>
              </w:trPr>
              <w:tc>
                <w:tcPr>
                  <w:tcW w:w="0" w:type="auto"/>
                  <w:gridSpan w:val="3"/>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Интернет адрес: </w:t>
                  </w:r>
                  <w:r w:rsidRPr="00D82C21">
                    <w:rPr>
                      <w:rFonts w:ascii="Times New Roman" w:eastAsia="Times New Roman" w:hAnsi="Times New Roman" w:cs="Times New Roman"/>
                      <w:i/>
                      <w:iCs/>
                      <w:sz w:val="24"/>
                      <w:szCs w:val="24"/>
                      <w:lang w:eastAsia="bg-BG"/>
                    </w:rPr>
                    <w:t>(URL)</w:t>
                  </w:r>
                  <w:r w:rsidRPr="00D82C21">
                    <w:rPr>
                      <w:rFonts w:ascii="Times New Roman" w:eastAsia="Times New Roman" w:hAnsi="Times New Roman" w:cs="Times New Roman"/>
                      <w:sz w:val="24"/>
                      <w:szCs w:val="24"/>
                      <w:lang w:eastAsia="bg-BG"/>
                    </w:rPr>
                    <w:t xml:space="preserve"> </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Факс: +359 29461644</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Изпълнителят е МСП: </w:t>
            </w:r>
            <w:r w:rsidRPr="00D82C21">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D82C21">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lastRenderedPageBreak/>
                    <w:t>да</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lastRenderedPageBreak/>
              <w:t>V.2.4) Информация относно стойността на поръчката/обособената позиция</w:t>
            </w:r>
            <w:r w:rsidRPr="00D82C21">
              <w:rPr>
                <w:rFonts w:ascii="Times New Roman" w:eastAsia="Times New Roman" w:hAnsi="Times New Roman" w:cs="Times New Roman"/>
                <w:sz w:val="24"/>
                <w:szCs w:val="24"/>
                <w:lang w:eastAsia="bg-BG"/>
              </w:rPr>
              <w:t> (без да се включва ДДС)</w:t>
            </w:r>
            <w:r w:rsidRPr="00D82C21">
              <w:rPr>
                <w:rFonts w:ascii="Times New Roman" w:eastAsia="Times New Roman" w:hAnsi="Times New Roman" w:cs="Times New Roman"/>
                <w:sz w:val="24"/>
                <w:szCs w:val="24"/>
                <w:lang w:eastAsia="bg-BG"/>
              </w:rPr>
              <w:br/>
              <w:t>Първоначална обща прогнозна стойност на поръчката/обособената позиция: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xml:space="preserve">       Валута: </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sz w:val="24"/>
                <w:szCs w:val="24"/>
                <w:lang w:eastAsia="bg-BG"/>
              </w:rPr>
              <w:br/>
            </w:r>
            <w:bookmarkStart w:id="0" w:name="_GoBack"/>
            <w:bookmarkEnd w:id="0"/>
            <w:r w:rsidRPr="00D82C21">
              <w:rPr>
                <w:rFonts w:ascii="Times New Roman" w:eastAsia="Times New Roman" w:hAnsi="Times New Roman" w:cs="Times New Roman"/>
                <w:sz w:val="24"/>
                <w:szCs w:val="24"/>
                <w:lang w:eastAsia="bg-BG"/>
              </w:rPr>
              <w:t>Обща стойност на поръчката/обособената позиция: 4000      Валута: BGN</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i/>
                <w:iCs/>
                <w:sz w:val="24"/>
                <w:szCs w:val="24"/>
                <w:lang w:eastAsia="bg-BG"/>
              </w:rPr>
              <w:t>или</w:t>
            </w:r>
            <w:r w:rsidRPr="00D82C21">
              <w:rPr>
                <w:rFonts w:ascii="Times New Roman" w:eastAsia="Times New Roman" w:hAnsi="Times New Roman" w:cs="Times New Roman"/>
                <w:sz w:val="24"/>
                <w:szCs w:val="24"/>
                <w:lang w:eastAsia="bg-BG"/>
              </w:rPr>
              <w:br/>
              <w:t>Най-ниска оферта:  / Най-висока оферта:  Валута:  които са взети предвид</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i/>
                <w:iCs/>
                <w:sz w:val="24"/>
                <w:szCs w:val="24"/>
                <w:lang w:eastAsia="bg-BG"/>
              </w:rPr>
              <w:t>(за рамкови споразумения - обща максимална стойност за тази обособена позиция)</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i/>
                <w:iCs/>
                <w:sz w:val="24"/>
                <w:szCs w:val="24"/>
                <w:lang w:eastAsia="bg-BG"/>
              </w:rPr>
              <w:t>(за динамични системи за покупки - стойност на поръчката/</w:t>
            </w:r>
            <w:proofErr w:type="spellStart"/>
            <w:r w:rsidRPr="00D82C21">
              <w:rPr>
                <w:rFonts w:ascii="Times New Roman" w:eastAsia="Times New Roman" w:hAnsi="Times New Roman" w:cs="Times New Roman"/>
                <w:i/>
                <w:iCs/>
                <w:sz w:val="24"/>
                <w:szCs w:val="24"/>
                <w:lang w:eastAsia="bg-BG"/>
              </w:rPr>
              <w:t>ите</w:t>
            </w:r>
            <w:proofErr w:type="spellEnd"/>
            <w:r w:rsidRPr="00D82C21">
              <w:rPr>
                <w:rFonts w:ascii="Times New Roman" w:eastAsia="Times New Roman" w:hAnsi="Times New Roman" w:cs="Times New Roman"/>
                <w:i/>
                <w:iCs/>
                <w:sz w:val="24"/>
                <w:szCs w:val="24"/>
                <w:lang w:eastAsia="bg-BG"/>
              </w:rPr>
              <w:t xml:space="preserve"> за тази партида, която/които не е/са включена/и в предишни обявления за възлагане на поръчки)</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i/>
                <w:iCs/>
                <w:sz w:val="24"/>
                <w:szCs w:val="24"/>
                <w:lang w:eastAsia="bg-BG"/>
              </w:rPr>
              <w:t>(за поръчки, базирани на рамкови споразумения; ако това се изисква - стойност на поръчката/</w:t>
            </w:r>
            <w:proofErr w:type="spellStart"/>
            <w:r w:rsidRPr="00D82C21">
              <w:rPr>
                <w:rFonts w:ascii="Times New Roman" w:eastAsia="Times New Roman" w:hAnsi="Times New Roman" w:cs="Times New Roman"/>
                <w:i/>
                <w:iCs/>
                <w:sz w:val="24"/>
                <w:szCs w:val="24"/>
                <w:lang w:eastAsia="bg-BG"/>
              </w:rPr>
              <w:t>ите</w:t>
            </w:r>
            <w:proofErr w:type="spellEnd"/>
            <w:r w:rsidRPr="00D82C21">
              <w:rPr>
                <w:rFonts w:ascii="Times New Roman" w:eastAsia="Times New Roman" w:hAnsi="Times New Roman" w:cs="Times New Roman"/>
                <w:i/>
                <w:iCs/>
                <w:sz w:val="24"/>
                <w:szCs w:val="24"/>
                <w:lang w:eastAsia="bg-BG"/>
              </w:rPr>
              <w:t xml:space="preserve"> за тази партида, която/които не е/са включена/и в предишни обявления за възлагане на поръчки)</w:t>
            </w:r>
            <w:r w:rsidRPr="00D82C21">
              <w:rPr>
                <w:rFonts w:ascii="Times New Roman" w:eastAsia="Times New Roman" w:hAnsi="Times New Roman" w:cs="Times New Roman"/>
                <w:sz w:val="24"/>
                <w:szCs w:val="24"/>
                <w:lang w:eastAsia="bg-BG"/>
              </w:rPr>
              <w:t xml:space="preserve"> </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0"/>
                <w:szCs w:val="20"/>
                <w:lang w:eastAsia="bg-BG"/>
              </w:rPr>
            </w:pP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V.2.5) Информация относно възлагането на подизпълнител/и</w:t>
            </w:r>
            <w:r w:rsidRPr="00D82C21">
              <w:rPr>
                <w:rFonts w:ascii="Times New Roman" w:eastAsia="Times New Roman" w:hAnsi="Times New Roman" w:cs="Times New Roman"/>
                <w:sz w:val="24"/>
                <w:szCs w:val="24"/>
                <w:lang w:eastAsia="bg-BG"/>
              </w:rPr>
              <w:br/>
              <w:t>Има възможност поръчката да бъде възложена на подизпълнител/и: НЕ</w:t>
            </w:r>
            <w:r w:rsidRPr="00D82C21">
              <w:rPr>
                <w:rFonts w:ascii="Times New Roman" w:eastAsia="Times New Roman" w:hAnsi="Times New Roman" w:cs="Times New Roman"/>
                <w:sz w:val="24"/>
                <w:szCs w:val="24"/>
                <w:lang w:eastAsia="bg-BG"/>
              </w:rPr>
              <w:br/>
              <w:t>Стойност или дял от поръчката, които е възможно да бъдат възложени на подизпълнители </w:t>
            </w:r>
            <w:r w:rsidRPr="00D82C21">
              <w:rPr>
                <w:rFonts w:ascii="Times New Roman" w:eastAsia="Times New Roman" w:hAnsi="Times New Roman" w:cs="Times New Roman"/>
                <w:sz w:val="24"/>
                <w:szCs w:val="24"/>
                <w:vertAlign w:val="superscript"/>
                <w:lang w:eastAsia="bg-BG"/>
              </w:rPr>
              <w:t>4</w:t>
            </w:r>
            <w:r w:rsidRPr="00D82C21">
              <w:rPr>
                <w:rFonts w:ascii="Times New Roman" w:eastAsia="Times New Roman" w:hAnsi="Times New Roman" w:cs="Times New Roman"/>
                <w:sz w:val="24"/>
                <w:szCs w:val="24"/>
                <w:lang w:eastAsia="bg-BG"/>
              </w:rPr>
              <w:br/>
              <w:t xml:space="preserve">Стойност, без да се включва ДДС:       Валута: </w:t>
            </w:r>
            <w:r w:rsidRPr="00D82C21">
              <w:rPr>
                <w:rFonts w:ascii="Times New Roman" w:eastAsia="Times New Roman" w:hAnsi="Times New Roman" w:cs="Times New Roman"/>
                <w:sz w:val="24"/>
                <w:szCs w:val="24"/>
                <w:lang w:eastAsia="bg-BG"/>
              </w:rPr>
              <w:br/>
              <w:t>Дял:  %</w:t>
            </w:r>
            <w:r w:rsidRPr="00D82C21">
              <w:rPr>
                <w:rFonts w:ascii="Times New Roman" w:eastAsia="Times New Roman" w:hAnsi="Times New Roman" w:cs="Times New Roman"/>
                <w:sz w:val="24"/>
                <w:szCs w:val="24"/>
                <w:lang w:eastAsia="bg-BG"/>
              </w:rPr>
              <w:br/>
              <w:t xml:space="preserve">Кратко описание на дела от поръчката, който ще бъде възложен на подизпълнители: </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Раздел V: Възлагане на поръчката </w:t>
      </w:r>
      <w:r w:rsidRPr="00D82C21">
        <w:rPr>
          <w:rFonts w:ascii="Times New Roman" w:eastAsia="Times New Roman" w:hAnsi="Times New Roman" w:cs="Times New Roman"/>
          <w:sz w:val="24"/>
          <w:szCs w:val="24"/>
          <w:vertAlign w:val="superscript"/>
          <w:lang w:eastAsia="bg-BG"/>
        </w:rPr>
        <w:t>1</w:t>
      </w:r>
    </w:p>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Поръчка №</w:t>
      </w:r>
      <w:r w:rsidRPr="00D82C21">
        <w:rPr>
          <w:rFonts w:ascii="Times New Roman" w:eastAsia="Times New Roman" w:hAnsi="Times New Roman" w:cs="Times New Roman"/>
          <w:sz w:val="24"/>
          <w:szCs w:val="24"/>
          <w:lang w:eastAsia="bg-BG"/>
        </w:rPr>
        <w:t>: ЗОП-85/2018    </w:t>
      </w:r>
      <w:r w:rsidRPr="00D82C21">
        <w:rPr>
          <w:rFonts w:ascii="Times New Roman" w:eastAsia="Times New Roman" w:hAnsi="Times New Roman" w:cs="Times New Roman"/>
          <w:b/>
          <w:bCs/>
          <w:sz w:val="24"/>
          <w:szCs w:val="24"/>
          <w:lang w:eastAsia="bg-BG"/>
        </w:rPr>
        <w:t>Обособена позиция №</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xml:space="preserve"> 3   </w:t>
      </w:r>
      <w:r w:rsidRPr="00D82C21">
        <w:rPr>
          <w:rFonts w:ascii="Times New Roman" w:eastAsia="Times New Roman" w:hAnsi="Times New Roman" w:cs="Times New Roman"/>
          <w:b/>
          <w:bCs/>
          <w:sz w:val="24"/>
          <w:szCs w:val="24"/>
          <w:lang w:eastAsia="bg-BG"/>
        </w:rPr>
        <w:t>Наименование</w:t>
      </w:r>
      <w:r w:rsidRPr="00D82C21">
        <w:rPr>
          <w:rFonts w:ascii="Times New Roman" w:eastAsia="Times New Roman" w:hAnsi="Times New Roman" w:cs="Times New Roman"/>
          <w:sz w:val="24"/>
          <w:szCs w:val="24"/>
          <w:lang w:eastAsia="bg-BG"/>
        </w:rPr>
        <w:t>: Абонаментно обслужване на внедрения програмен продукт „Бизнес процесор - WEB версия счетоводство /Конто 66/ за нуждите на П "ССО” при УНСС</w:t>
      </w:r>
    </w:p>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Възложена е поръчка/обособена позиция: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да</w:t>
            </w:r>
          </w:p>
        </w:tc>
      </w:tr>
    </w:tbl>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V.1) Информация относно </w:t>
      </w:r>
      <w:proofErr w:type="spellStart"/>
      <w:r w:rsidRPr="00D82C21">
        <w:rPr>
          <w:rFonts w:ascii="Times New Roman" w:eastAsia="Times New Roman" w:hAnsi="Times New Roman" w:cs="Times New Roman"/>
          <w:sz w:val="24"/>
          <w:szCs w:val="24"/>
          <w:lang w:eastAsia="bg-BG"/>
        </w:rPr>
        <w:t>невъзлагане</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70"/>
      </w:tblGrid>
      <w:tr w:rsidR="00D82C21" w:rsidRPr="00D82C21" w:rsidTr="00D82C21">
        <w:trPr>
          <w:tblCellSpacing w:w="15" w:type="dxa"/>
        </w:trPr>
        <w:tc>
          <w:tcPr>
            <w:tcW w:w="0" w:type="auto"/>
            <w:vAlign w:val="center"/>
            <w:hideMark/>
          </w:tcPr>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4318"/>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Поръчката/обособената позиция не е възложена: </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lastRenderedPageBreak/>
        <w:t>V.2) Възлагане на поръчката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23"/>
        <w:gridCol w:w="81"/>
      </w:tblGrid>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V.2.1) Дата на сключване на договора</w:t>
            </w:r>
            <w:r w:rsidRPr="00D82C21">
              <w:rPr>
                <w:rFonts w:ascii="Times New Roman" w:eastAsia="Times New Roman" w:hAnsi="Times New Roman" w:cs="Times New Roman"/>
                <w:sz w:val="24"/>
                <w:szCs w:val="24"/>
                <w:lang w:eastAsia="bg-BG"/>
              </w:rPr>
              <w:t>: 20/12/2018 </w:t>
            </w:r>
            <w:r w:rsidRPr="00D82C21">
              <w:rPr>
                <w:rFonts w:ascii="Times New Roman" w:eastAsia="Times New Roman" w:hAnsi="Times New Roman" w:cs="Times New Roman"/>
                <w:i/>
                <w:iCs/>
                <w:sz w:val="24"/>
                <w:szCs w:val="24"/>
                <w:lang w:eastAsia="bg-BG"/>
              </w:rPr>
              <w:t>(</w:t>
            </w:r>
            <w:proofErr w:type="spellStart"/>
            <w:r w:rsidRPr="00D82C21">
              <w:rPr>
                <w:rFonts w:ascii="Times New Roman" w:eastAsia="Times New Roman" w:hAnsi="Times New Roman" w:cs="Times New Roman"/>
                <w:i/>
                <w:iCs/>
                <w:sz w:val="24"/>
                <w:szCs w:val="24"/>
                <w:lang w:eastAsia="bg-BG"/>
              </w:rPr>
              <w:t>дд</w:t>
            </w:r>
            <w:proofErr w:type="spellEnd"/>
            <w:r w:rsidRPr="00D82C21">
              <w:rPr>
                <w:rFonts w:ascii="Times New Roman" w:eastAsia="Times New Roman" w:hAnsi="Times New Roman" w:cs="Times New Roman"/>
                <w:i/>
                <w:iCs/>
                <w:sz w:val="24"/>
                <w:szCs w:val="24"/>
                <w:lang w:eastAsia="bg-BG"/>
              </w:rPr>
              <w:t>/мм/</w:t>
            </w:r>
            <w:proofErr w:type="spellStart"/>
            <w:r w:rsidRPr="00D82C21">
              <w:rPr>
                <w:rFonts w:ascii="Times New Roman" w:eastAsia="Times New Roman" w:hAnsi="Times New Roman" w:cs="Times New Roman"/>
                <w:i/>
                <w:iCs/>
                <w:sz w:val="24"/>
                <w:szCs w:val="24"/>
                <w:lang w:eastAsia="bg-BG"/>
              </w:rPr>
              <w:t>гггг</w:t>
            </w:r>
            <w:proofErr w:type="spellEnd"/>
            <w:r w:rsidRPr="00D82C21">
              <w:rPr>
                <w:rFonts w:ascii="Times New Roman" w:eastAsia="Times New Roman" w:hAnsi="Times New Roman" w:cs="Times New Roman"/>
                <w:i/>
                <w:iCs/>
                <w:sz w:val="24"/>
                <w:szCs w:val="24"/>
                <w:lang w:eastAsia="bg-BG"/>
              </w:rPr>
              <w:t>)</w:t>
            </w:r>
            <w:r w:rsidRPr="00D82C21">
              <w:rPr>
                <w:rFonts w:ascii="Times New Roman" w:eastAsia="Times New Roman" w:hAnsi="Times New Roman" w:cs="Times New Roman"/>
                <w:sz w:val="24"/>
                <w:szCs w:val="24"/>
                <w:lang w:eastAsia="bg-BG"/>
              </w:rPr>
              <w:t xml:space="preserve"> </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V.2.2) Информация относно оферти</w:t>
            </w:r>
            <w:r w:rsidRPr="00D82C21">
              <w:rPr>
                <w:rFonts w:ascii="Times New Roman" w:eastAsia="Times New Roman" w:hAnsi="Times New Roman" w:cs="Times New Roman"/>
                <w:sz w:val="24"/>
                <w:szCs w:val="24"/>
                <w:lang w:eastAsia="bg-BG"/>
              </w:rPr>
              <w:br/>
              <w:t>Брой на получените оферти: 1</w:t>
            </w:r>
            <w:r w:rsidRPr="00D82C21">
              <w:rPr>
                <w:rFonts w:ascii="Times New Roman" w:eastAsia="Times New Roman" w:hAnsi="Times New Roman" w:cs="Times New Roman"/>
                <w:sz w:val="24"/>
                <w:szCs w:val="24"/>
                <w:lang w:eastAsia="bg-BG"/>
              </w:rPr>
              <w:br/>
              <w:t>Брой на офертите, постъпили от МСП: 1 </w:t>
            </w:r>
            <w:r w:rsidRPr="00D82C21">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D82C21">
              <w:rPr>
                <w:rFonts w:ascii="Times New Roman" w:eastAsia="Times New Roman" w:hAnsi="Times New Roman" w:cs="Times New Roman"/>
                <w:sz w:val="24"/>
                <w:szCs w:val="24"/>
                <w:lang w:eastAsia="bg-BG"/>
              </w:rPr>
              <w:br/>
              <w:t>Брой на офертите, постъпили от оференти от други държави-членки на ЕС: 0</w:t>
            </w:r>
            <w:r w:rsidRPr="00D82C21">
              <w:rPr>
                <w:rFonts w:ascii="Times New Roman" w:eastAsia="Times New Roman" w:hAnsi="Times New Roman" w:cs="Times New Roman"/>
                <w:sz w:val="24"/>
                <w:szCs w:val="24"/>
                <w:lang w:eastAsia="bg-BG"/>
              </w:rPr>
              <w:br/>
              <w:t>Брой на офертите, постъпили от оференти от държави, които не са членки на ЕС: 0</w:t>
            </w:r>
            <w:r w:rsidRPr="00D82C21">
              <w:rPr>
                <w:rFonts w:ascii="Times New Roman" w:eastAsia="Times New Roman" w:hAnsi="Times New Roman" w:cs="Times New Roman"/>
                <w:sz w:val="24"/>
                <w:szCs w:val="24"/>
                <w:lang w:eastAsia="bg-BG"/>
              </w:rPr>
              <w:br/>
              <w:t>Брой на офертите, получени по електронен път: 0</w:t>
            </w: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Поръчката е възложена на група от икономически оператори: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не</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r w:rsidR="00D82C21" w:rsidRPr="00D82C21" w:rsidTr="00D82C21">
        <w:trPr>
          <w:tblCellSpacing w:w="15" w:type="dxa"/>
        </w:trPr>
        <w:tc>
          <w:tcPr>
            <w:tcW w:w="0" w:type="auto"/>
            <w:gridSpan w:val="2"/>
            <w:vAlign w:val="center"/>
            <w:hideMark/>
          </w:tcPr>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V.2.3) Наименование и адрес на изпълнителя</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4"/>
              <w:gridCol w:w="1926"/>
              <w:gridCol w:w="2151"/>
              <w:gridCol w:w="5047"/>
            </w:tblGrid>
            <w:tr w:rsidR="00D82C21" w:rsidRPr="00D82C21">
              <w:trPr>
                <w:tblCellSpacing w:w="15" w:type="dxa"/>
              </w:trPr>
              <w:tc>
                <w:tcPr>
                  <w:tcW w:w="0" w:type="auto"/>
                  <w:gridSpan w:val="3"/>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Официално наименование: ДИУЕЪР ЕООД</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Национален регистрационен номер: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xml:space="preserve"> 121796200</w:t>
                  </w:r>
                </w:p>
              </w:tc>
            </w:tr>
            <w:tr w:rsidR="00D82C21" w:rsidRPr="00D82C21">
              <w:trPr>
                <w:tblCellSpacing w:w="15" w:type="dxa"/>
              </w:trPr>
              <w:tc>
                <w:tcPr>
                  <w:tcW w:w="0" w:type="auto"/>
                  <w:gridSpan w:val="4"/>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Пощенски адрес: </w:t>
                  </w:r>
                  <w:proofErr w:type="spellStart"/>
                  <w:r w:rsidRPr="00D82C21">
                    <w:rPr>
                      <w:rFonts w:ascii="Times New Roman" w:eastAsia="Times New Roman" w:hAnsi="Times New Roman" w:cs="Times New Roman"/>
                      <w:sz w:val="24"/>
                      <w:szCs w:val="24"/>
                      <w:lang w:eastAsia="bg-BG"/>
                    </w:rPr>
                    <w:t>ул.Панайот</w:t>
                  </w:r>
                  <w:proofErr w:type="spellEnd"/>
                  <w:r w:rsidRPr="00D82C21">
                    <w:rPr>
                      <w:rFonts w:ascii="Times New Roman" w:eastAsia="Times New Roman" w:hAnsi="Times New Roman" w:cs="Times New Roman"/>
                      <w:sz w:val="24"/>
                      <w:szCs w:val="24"/>
                      <w:lang w:eastAsia="bg-BG"/>
                    </w:rPr>
                    <w:t xml:space="preserve"> Волов 11</w:t>
                  </w:r>
                </w:p>
              </w:tc>
            </w:tr>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Град: София</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код NUTS: BG411</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Пощенски код: 1527</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Държава: България</w:t>
                  </w:r>
                </w:p>
              </w:tc>
            </w:tr>
            <w:tr w:rsidR="00D82C21" w:rsidRPr="00D82C21">
              <w:trPr>
                <w:tblCellSpacing w:w="15" w:type="dxa"/>
              </w:trPr>
              <w:tc>
                <w:tcPr>
                  <w:tcW w:w="0" w:type="auto"/>
                  <w:gridSpan w:val="3"/>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Електронна поща: office@dware.bg</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Телефон: +359 29461540</w:t>
                  </w:r>
                </w:p>
              </w:tc>
            </w:tr>
            <w:tr w:rsidR="00D82C21" w:rsidRPr="00D82C21">
              <w:trPr>
                <w:tblCellSpacing w:w="15" w:type="dxa"/>
              </w:trPr>
              <w:tc>
                <w:tcPr>
                  <w:tcW w:w="0" w:type="auto"/>
                  <w:gridSpan w:val="3"/>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Интернет адрес: </w:t>
                  </w:r>
                  <w:r w:rsidRPr="00D82C21">
                    <w:rPr>
                      <w:rFonts w:ascii="Times New Roman" w:eastAsia="Times New Roman" w:hAnsi="Times New Roman" w:cs="Times New Roman"/>
                      <w:i/>
                      <w:iCs/>
                      <w:sz w:val="24"/>
                      <w:szCs w:val="24"/>
                      <w:lang w:eastAsia="bg-BG"/>
                    </w:rPr>
                    <w:t>(URL)</w:t>
                  </w:r>
                  <w:r w:rsidRPr="00D82C21">
                    <w:rPr>
                      <w:rFonts w:ascii="Times New Roman" w:eastAsia="Times New Roman" w:hAnsi="Times New Roman" w:cs="Times New Roman"/>
                      <w:sz w:val="24"/>
                      <w:szCs w:val="24"/>
                      <w:lang w:eastAsia="bg-BG"/>
                    </w:rPr>
                    <w:t xml:space="preserve"> </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Факс: +359 29461644</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Изпълнителят е МСП: </w:t>
            </w:r>
            <w:r w:rsidRPr="00D82C21">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D82C21">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да</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V.2.4) Информация относно стойността на поръчката/обособената позиция</w:t>
            </w:r>
            <w:r w:rsidRPr="00D82C21">
              <w:rPr>
                <w:rFonts w:ascii="Times New Roman" w:eastAsia="Times New Roman" w:hAnsi="Times New Roman" w:cs="Times New Roman"/>
                <w:sz w:val="24"/>
                <w:szCs w:val="24"/>
                <w:lang w:eastAsia="bg-BG"/>
              </w:rPr>
              <w:t> (без да се включва ДДС)</w:t>
            </w:r>
            <w:r w:rsidRPr="00D82C21">
              <w:rPr>
                <w:rFonts w:ascii="Times New Roman" w:eastAsia="Times New Roman" w:hAnsi="Times New Roman" w:cs="Times New Roman"/>
                <w:sz w:val="24"/>
                <w:szCs w:val="24"/>
                <w:lang w:eastAsia="bg-BG"/>
              </w:rPr>
              <w:br/>
              <w:t>Първоначална обща прогнозна стойност на поръчката/обособената позиция: </w:t>
            </w:r>
            <w:r w:rsidRPr="00D82C21">
              <w:rPr>
                <w:rFonts w:ascii="Times New Roman" w:eastAsia="Times New Roman" w:hAnsi="Times New Roman" w:cs="Times New Roman"/>
                <w:sz w:val="24"/>
                <w:szCs w:val="24"/>
                <w:vertAlign w:val="superscript"/>
                <w:lang w:eastAsia="bg-BG"/>
              </w:rPr>
              <w:t>2</w:t>
            </w:r>
            <w:r w:rsidRPr="00D82C21">
              <w:rPr>
                <w:rFonts w:ascii="Times New Roman" w:eastAsia="Times New Roman" w:hAnsi="Times New Roman" w:cs="Times New Roman"/>
                <w:sz w:val="24"/>
                <w:szCs w:val="24"/>
                <w:lang w:eastAsia="bg-BG"/>
              </w:rPr>
              <w:t xml:space="preserve">       Валута: </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sz w:val="24"/>
                <w:szCs w:val="24"/>
                <w:lang w:eastAsia="bg-BG"/>
              </w:rPr>
              <w:br/>
              <w:t>Обща стойност на поръчката/обособената позиция: 10000      Валута: BGN</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i/>
                <w:iCs/>
                <w:sz w:val="24"/>
                <w:szCs w:val="24"/>
                <w:lang w:eastAsia="bg-BG"/>
              </w:rPr>
              <w:t>или</w:t>
            </w:r>
            <w:r w:rsidRPr="00D82C21">
              <w:rPr>
                <w:rFonts w:ascii="Times New Roman" w:eastAsia="Times New Roman" w:hAnsi="Times New Roman" w:cs="Times New Roman"/>
                <w:sz w:val="24"/>
                <w:szCs w:val="24"/>
                <w:lang w:eastAsia="bg-BG"/>
              </w:rPr>
              <w:br/>
              <w:t>Най-ниска оферта:  / Най-висока оферта:  Валута:  които са взети предвид</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i/>
                <w:iCs/>
                <w:sz w:val="24"/>
                <w:szCs w:val="24"/>
                <w:lang w:eastAsia="bg-BG"/>
              </w:rPr>
              <w:t>(за рамкови споразумения - обща максимална стойност за тази обособена позиция)</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i/>
                <w:iCs/>
                <w:sz w:val="24"/>
                <w:szCs w:val="24"/>
                <w:lang w:eastAsia="bg-BG"/>
              </w:rPr>
              <w:lastRenderedPageBreak/>
              <w:t>(за динамични системи за покупки - стойност на поръчката/</w:t>
            </w:r>
            <w:proofErr w:type="spellStart"/>
            <w:r w:rsidRPr="00D82C21">
              <w:rPr>
                <w:rFonts w:ascii="Times New Roman" w:eastAsia="Times New Roman" w:hAnsi="Times New Roman" w:cs="Times New Roman"/>
                <w:i/>
                <w:iCs/>
                <w:sz w:val="24"/>
                <w:szCs w:val="24"/>
                <w:lang w:eastAsia="bg-BG"/>
              </w:rPr>
              <w:t>ите</w:t>
            </w:r>
            <w:proofErr w:type="spellEnd"/>
            <w:r w:rsidRPr="00D82C21">
              <w:rPr>
                <w:rFonts w:ascii="Times New Roman" w:eastAsia="Times New Roman" w:hAnsi="Times New Roman" w:cs="Times New Roman"/>
                <w:i/>
                <w:iCs/>
                <w:sz w:val="24"/>
                <w:szCs w:val="24"/>
                <w:lang w:eastAsia="bg-BG"/>
              </w:rPr>
              <w:t xml:space="preserve"> за тази партида, която/които не е/са включена/и в предишни обявления за възлагане на поръчки)</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i/>
                <w:iCs/>
                <w:sz w:val="24"/>
                <w:szCs w:val="24"/>
                <w:lang w:eastAsia="bg-BG"/>
              </w:rPr>
              <w:t>(за поръчки, базирани на рамкови споразумения; ако това се изисква - стойност на поръчката/</w:t>
            </w:r>
            <w:proofErr w:type="spellStart"/>
            <w:r w:rsidRPr="00D82C21">
              <w:rPr>
                <w:rFonts w:ascii="Times New Roman" w:eastAsia="Times New Roman" w:hAnsi="Times New Roman" w:cs="Times New Roman"/>
                <w:i/>
                <w:iCs/>
                <w:sz w:val="24"/>
                <w:szCs w:val="24"/>
                <w:lang w:eastAsia="bg-BG"/>
              </w:rPr>
              <w:t>ите</w:t>
            </w:r>
            <w:proofErr w:type="spellEnd"/>
            <w:r w:rsidRPr="00D82C21">
              <w:rPr>
                <w:rFonts w:ascii="Times New Roman" w:eastAsia="Times New Roman" w:hAnsi="Times New Roman" w:cs="Times New Roman"/>
                <w:i/>
                <w:iCs/>
                <w:sz w:val="24"/>
                <w:szCs w:val="24"/>
                <w:lang w:eastAsia="bg-BG"/>
              </w:rPr>
              <w:t xml:space="preserve"> за тази партида, която/които не е/са включена/и в предишни обявления за възлагане на поръчки)</w:t>
            </w:r>
            <w:r w:rsidRPr="00D82C21">
              <w:rPr>
                <w:rFonts w:ascii="Times New Roman" w:eastAsia="Times New Roman" w:hAnsi="Times New Roman" w:cs="Times New Roman"/>
                <w:sz w:val="24"/>
                <w:szCs w:val="24"/>
                <w:lang w:eastAsia="bg-BG"/>
              </w:rPr>
              <w:t xml:space="preserve"> </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0"/>
                <w:szCs w:val="20"/>
                <w:lang w:eastAsia="bg-BG"/>
              </w:rPr>
            </w:pPr>
          </w:p>
        </w:tc>
      </w:tr>
      <w:tr w:rsidR="00D82C21" w:rsidRPr="00D82C21" w:rsidT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lastRenderedPageBreak/>
              <w:t>V.2.5) Информация относно възлагането на подизпълнител/и</w:t>
            </w:r>
            <w:r w:rsidRPr="00D82C21">
              <w:rPr>
                <w:rFonts w:ascii="Times New Roman" w:eastAsia="Times New Roman" w:hAnsi="Times New Roman" w:cs="Times New Roman"/>
                <w:sz w:val="24"/>
                <w:szCs w:val="24"/>
                <w:lang w:eastAsia="bg-BG"/>
              </w:rPr>
              <w:br/>
              <w:t>Има възможност поръчката да бъде възложена на подизпълнител/и: НЕ</w:t>
            </w:r>
            <w:r w:rsidRPr="00D82C21">
              <w:rPr>
                <w:rFonts w:ascii="Times New Roman" w:eastAsia="Times New Roman" w:hAnsi="Times New Roman" w:cs="Times New Roman"/>
                <w:sz w:val="24"/>
                <w:szCs w:val="24"/>
                <w:lang w:eastAsia="bg-BG"/>
              </w:rPr>
              <w:br/>
              <w:t>Стойност или дял от поръчката, които е възможно да бъдат възложени на подизпълнители </w:t>
            </w:r>
            <w:r w:rsidRPr="00D82C21">
              <w:rPr>
                <w:rFonts w:ascii="Times New Roman" w:eastAsia="Times New Roman" w:hAnsi="Times New Roman" w:cs="Times New Roman"/>
                <w:sz w:val="24"/>
                <w:szCs w:val="24"/>
                <w:vertAlign w:val="superscript"/>
                <w:lang w:eastAsia="bg-BG"/>
              </w:rPr>
              <w:t>4</w:t>
            </w:r>
            <w:r w:rsidRPr="00D82C21">
              <w:rPr>
                <w:rFonts w:ascii="Times New Roman" w:eastAsia="Times New Roman" w:hAnsi="Times New Roman" w:cs="Times New Roman"/>
                <w:sz w:val="24"/>
                <w:szCs w:val="24"/>
                <w:lang w:eastAsia="bg-BG"/>
              </w:rPr>
              <w:br/>
              <w:t xml:space="preserve">Стойност, без да се включва ДДС:       Валута: </w:t>
            </w:r>
            <w:r w:rsidRPr="00D82C21">
              <w:rPr>
                <w:rFonts w:ascii="Times New Roman" w:eastAsia="Times New Roman" w:hAnsi="Times New Roman" w:cs="Times New Roman"/>
                <w:sz w:val="24"/>
                <w:szCs w:val="24"/>
                <w:lang w:eastAsia="bg-BG"/>
              </w:rPr>
              <w:br/>
              <w:t>Дял:  %</w:t>
            </w:r>
            <w:r w:rsidRPr="00D82C21">
              <w:rPr>
                <w:rFonts w:ascii="Times New Roman" w:eastAsia="Times New Roman" w:hAnsi="Times New Roman" w:cs="Times New Roman"/>
                <w:sz w:val="24"/>
                <w:szCs w:val="24"/>
                <w:lang w:eastAsia="bg-BG"/>
              </w:rPr>
              <w:br/>
              <w:t xml:space="preserve">Кратко описание на дела от поръчката, който ще бъде възложен на подизпълнители: </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Раздел VI: Допълнителна информация</w:t>
      </w:r>
    </w:p>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VI.3) Допълнителна информация </w:t>
      </w:r>
      <w:r w:rsidRPr="00D82C21">
        <w:rPr>
          <w:rFonts w:ascii="Times New Roman" w:eastAsia="Times New Roman" w:hAnsi="Times New Roman" w:cs="Times New Roman"/>
          <w:sz w:val="24"/>
          <w:szCs w:val="24"/>
          <w:vertAlign w:val="superscript"/>
          <w:lang w:eastAsia="bg-BG"/>
        </w:rPr>
        <w:t>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VI.4) Процедури по обжалване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54"/>
      </w:tblGrid>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VI.4.1) Орган, който отговаря за процедурите по обжалване</w:t>
            </w:r>
          </w:p>
        </w:tc>
      </w:tr>
      <w:tr w:rsidR="00D82C21" w:rsidRPr="00D82C21" w:rsidTr="00D82C2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8"/>
              <w:gridCol w:w="2609"/>
              <w:gridCol w:w="2877"/>
            </w:tblGrid>
            <w:tr w:rsidR="00D82C21" w:rsidRPr="00D82C21">
              <w:trPr>
                <w:tblCellSpacing w:w="15" w:type="dxa"/>
              </w:trPr>
              <w:tc>
                <w:tcPr>
                  <w:tcW w:w="0" w:type="auto"/>
                  <w:gridSpan w:val="3"/>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Официално наименование: Комисия за защита на конкуренцията</w:t>
                  </w:r>
                </w:p>
              </w:tc>
            </w:tr>
            <w:tr w:rsidR="00D82C21" w:rsidRPr="00D82C21">
              <w:trPr>
                <w:tblCellSpacing w:w="15" w:type="dxa"/>
              </w:trPr>
              <w:tc>
                <w:tcPr>
                  <w:tcW w:w="0" w:type="auto"/>
                  <w:gridSpan w:val="3"/>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Пощенски адрес: бул. Витоша № 18</w:t>
                  </w:r>
                </w:p>
              </w:tc>
            </w:tr>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Град: София</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Пощенски код: 1000</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Държава: България</w:t>
                  </w:r>
                </w:p>
              </w:tc>
            </w:tr>
            <w:tr w:rsidR="00D82C21" w:rsidRP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Електронна поща: cpcadmin@cpc.bg</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Телефон: +359 29884070</w:t>
                  </w:r>
                </w:p>
              </w:tc>
            </w:tr>
            <w:tr w:rsidR="00D82C21" w:rsidRP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Интернет адрес: </w:t>
                  </w:r>
                  <w:r w:rsidRPr="00D82C21">
                    <w:rPr>
                      <w:rFonts w:ascii="Times New Roman" w:eastAsia="Times New Roman" w:hAnsi="Times New Roman" w:cs="Times New Roman"/>
                      <w:i/>
                      <w:iCs/>
                      <w:sz w:val="24"/>
                      <w:szCs w:val="24"/>
                      <w:lang w:eastAsia="bg-BG"/>
                    </w:rPr>
                    <w:t>(URL)</w:t>
                  </w:r>
                  <w:r w:rsidRPr="00D82C21">
                    <w:rPr>
                      <w:rFonts w:ascii="Times New Roman" w:eastAsia="Times New Roman" w:hAnsi="Times New Roman" w:cs="Times New Roman"/>
                      <w:sz w:val="24"/>
                      <w:szCs w:val="24"/>
                      <w:lang w:eastAsia="bg-BG"/>
                    </w:rPr>
                    <w:t xml:space="preserve"> </w:t>
                  </w:r>
                  <w:hyperlink r:id="rId9" w:tgtFrame="_blank" w:history="1">
                    <w:r w:rsidRPr="00D82C21">
                      <w:rPr>
                        <w:rFonts w:ascii="Times New Roman" w:eastAsia="Times New Roman" w:hAnsi="Times New Roman" w:cs="Times New Roman"/>
                        <w:color w:val="0000FF"/>
                        <w:sz w:val="24"/>
                        <w:szCs w:val="24"/>
                        <w:u w:val="single"/>
                        <w:lang w:eastAsia="bg-BG"/>
                      </w:rPr>
                      <w:t>http://www.cpc.bg</w:t>
                    </w:r>
                  </w:hyperlink>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Факс: +359 29807315</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VI.4.2) Орган, който отговаря за процедурите по медиация</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w:t>
            </w:r>
          </w:p>
        </w:tc>
      </w:tr>
      <w:tr w:rsidR="00D82C21" w:rsidRPr="00D82C21" w:rsidTr="00D82C2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6"/>
              <w:gridCol w:w="1734"/>
              <w:gridCol w:w="1042"/>
            </w:tblGrid>
            <w:tr w:rsidR="00D82C21" w:rsidRPr="00D82C21">
              <w:trPr>
                <w:tblCellSpacing w:w="15" w:type="dxa"/>
              </w:trPr>
              <w:tc>
                <w:tcPr>
                  <w:tcW w:w="0" w:type="auto"/>
                  <w:gridSpan w:val="3"/>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Официално наименование: </w:t>
                  </w:r>
                </w:p>
              </w:tc>
            </w:tr>
            <w:tr w:rsidR="00D82C21" w:rsidRPr="00D82C21">
              <w:trPr>
                <w:tblCellSpacing w:w="15" w:type="dxa"/>
              </w:trPr>
              <w:tc>
                <w:tcPr>
                  <w:tcW w:w="0" w:type="auto"/>
                  <w:gridSpan w:val="3"/>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Пощенски адрес: </w:t>
                  </w:r>
                </w:p>
              </w:tc>
            </w:tr>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Град: </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Пощенски код: </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Държава: </w:t>
                  </w:r>
                </w:p>
              </w:tc>
            </w:tr>
            <w:tr w:rsidR="00D82C21" w:rsidRP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lastRenderedPageBreak/>
                    <w:t xml:space="preserve">Електронна поща: </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Телефон: </w:t>
                  </w:r>
                </w:p>
              </w:tc>
            </w:tr>
            <w:tr w:rsidR="00D82C21" w:rsidRP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Интернет адрес: </w:t>
                  </w:r>
                  <w:r w:rsidRPr="00D82C21">
                    <w:rPr>
                      <w:rFonts w:ascii="Times New Roman" w:eastAsia="Times New Roman" w:hAnsi="Times New Roman" w:cs="Times New Roman"/>
                      <w:i/>
                      <w:iCs/>
                      <w:sz w:val="24"/>
                      <w:szCs w:val="24"/>
                      <w:lang w:eastAsia="bg-BG"/>
                    </w:rPr>
                    <w:t>(URL)</w:t>
                  </w:r>
                  <w:r w:rsidRPr="00D82C21">
                    <w:rPr>
                      <w:rFonts w:ascii="Times New Roman" w:eastAsia="Times New Roman" w:hAnsi="Times New Roman" w:cs="Times New Roman"/>
                      <w:sz w:val="24"/>
                      <w:szCs w:val="24"/>
                      <w:lang w:eastAsia="bg-BG"/>
                    </w:rPr>
                    <w:t xml:space="preserve"> </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Факс: </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lastRenderedPageBreak/>
              <w:t>VI.4.3) Подаване на жалби</w:t>
            </w:r>
            <w:r w:rsidRPr="00D82C21">
              <w:rPr>
                <w:rFonts w:ascii="Times New Roman" w:eastAsia="Times New Roman" w:hAnsi="Times New Roman" w:cs="Times New Roman"/>
                <w:sz w:val="24"/>
                <w:szCs w:val="24"/>
                <w:lang w:eastAsia="bg-BG"/>
              </w:rPr>
              <w:br/>
              <w:t xml:space="preserve">Точна информация относно краен срок/крайни срокове за подаване на жалби: </w:t>
            </w:r>
            <w:r w:rsidRPr="00D82C21">
              <w:rPr>
                <w:rFonts w:ascii="Times New Roman" w:eastAsia="Times New Roman" w:hAnsi="Times New Roman" w:cs="Times New Roman"/>
                <w:sz w:val="24"/>
                <w:szCs w:val="24"/>
                <w:lang w:eastAsia="bg-BG"/>
              </w:rPr>
              <w:br/>
              <w:t>Съгласно разпоредбата на чл. 197 от ЗОП.</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VI.4.4) Служба, от която може да бъде получена информация относно подаването на жалби</w:t>
            </w:r>
            <w:r w:rsidRPr="00D82C21">
              <w:rPr>
                <w:rFonts w:ascii="Times New Roman" w:eastAsia="Times New Roman" w:hAnsi="Times New Roman" w:cs="Times New Roman"/>
                <w:sz w:val="24"/>
                <w:szCs w:val="24"/>
                <w:lang w:eastAsia="bg-BG"/>
              </w:rPr>
              <w:t> </w:t>
            </w:r>
            <w:r w:rsidRPr="00D82C21">
              <w:rPr>
                <w:rFonts w:ascii="Times New Roman" w:eastAsia="Times New Roman" w:hAnsi="Times New Roman" w:cs="Times New Roman"/>
                <w:sz w:val="24"/>
                <w:szCs w:val="24"/>
                <w:vertAlign w:val="superscript"/>
                <w:lang w:eastAsia="bg-BG"/>
              </w:rPr>
              <w:t>2</w:t>
            </w:r>
          </w:p>
        </w:tc>
      </w:tr>
      <w:tr w:rsidR="00D82C21" w:rsidRPr="00D82C21" w:rsidTr="00D82C2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8"/>
              <w:gridCol w:w="2609"/>
              <w:gridCol w:w="2877"/>
            </w:tblGrid>
            <w:tr w:rsidR="00D82C21" w:rsidRPr="00D82C21">
              <w:trPr>
                <w:tblCellSpacing w:w="15" w:type="dxa"/>
              </w:trPr>
              <w:tc>
                <w:tcPr>
                  <w:tcW w:w="0" w:type="auto"/>
                  <w:gridSpan w:val="3"/>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Официално наименование: Комисия за защита на конкуренцията</w:t>
                  </w:r>
                </w:p>
              </w:tc>
            </w:tr>
            <w:tr w:rsidR="00D82C21" w:rsidRPr="00D82C21">
              <w:trPr>
                <w:tblCellSpacing w:w="15" w:type="dxa"/>
              </w:trPr>
              <w:tc>
                <w:tcPr>
                  <w:tcW w:w="0" w:type="auto"/>
                  <w:gridSpan w:val="3"/>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Пощенски адрес: бул. Витоша № 18</w:t>
                  </w:r>
                </w:p>
              </w:tc>
            </w:tr>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Град: София</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Пощенски код: 1000</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Държава: България</w:t>
                  </w:r>
                </w:p>
              </w:tc>
            </w:tr>
            <w:tr w:rsidR="00D82C21" w:rsidRP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Електронна поща: cpcadmin@cpc.bg</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Телефон: +359 29884070</w:t>
                  </w:r>
                </w:p>
              </w:tc>
            </w:tr>
            <w:tr w:rsidR="00D82C21" w:rsidRPr="00D82C21">
              <w:trPr>
                <w:tblCellSpacing w:w="15" w:type="dxa"/>
              </w:trPr>
              <w:tc>
                <w:tcPr>
                  <w:tcW w:w="0" w:type="auto"/>
                  <w:gridSpan w:val="2"/>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Интернет адрес: </w:t>
                  </w:r>
                  <w:r w:rsidRPr="00D82C21">
                    <w:rPr>
                      <w:rFonts w:ascii="Times New Roman" w:eastAsia="Times New Roman" w:hAnsi="Times New Roman" w:cs="Times New Roman"/>
                      <w:i/>
                      <w:iCs/>
                      <w:sz w:val="24"/>
                      <w:szCs w:val="24"/>
                      <w:lang w:eastAsia="bg-BG"/>
                    </w:rPr>
                    <w:t>(URL)</w:t>
                  </w:r>
                  <w:r w:rsidRPr="00D82C21">
                    <w:rPr>
                      <w:rFonts w:ascii="Times New Roman" w:eastAsia="Times New Roman" w:hAnsi="Times New Roman" w:cs="Times New Roman"/>
                      <w:sz w:val="24"/>
                      <w:szCs w:val="24"/>
                      <w:lang w:eastAsia="bg-BG"/>
                    </w:rPr>
                    <w:t xml:space="preserve"> </w:t>
                  </w:r>
                  <w:hyperlink r:id="rId10" w:tgtFrame="_blank" w:history="1">
                    <w:r w:rsidRPr="00D82C21">
                      <w:rPr>
                        <w:rFonts w:ascii="Times New Roman" w:eastAsia="Times New Roman" w:hAnsi="Times New Roman" w:cs="Times New Roman"/>
                        <w:color w:val="0000FF"/>
                        <w:sz w:val="24"/>
                        <w:szCs w:val="24"/>
                        <w:u w:val="single"/>
                        <w:lang w:eastAsia="bg-BG"/>
                      </w:rPr>
                      <w:t>http://www.cpc.bg</w:t>
                    </w:r>
                  </w:hyperlink>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Факс: +359 29807315</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before="100" w:beforeAutospacing="1" w:after="100" w:afterAutospacing="1"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VI.5) Дата на изпращане на настоящото обявление: 08/01/2019 </w:t>
      </w:r>
      <w:r w:rsidRPr="00D82C21">
        <w:rPr>
          <w:rFonts w:ascii="Times New Roman" w:eastAsia="Times New Roman" w:hAnsi="Times New Roman" w:cs="Times New Roman"/>
          <w:i/>
          <w:iCs/>
          <w:sz w:val="24"/>
          <w:szCs w:val="24"/>
          <w:lang w:eastAsia="bg-BG"/>
        </w:rPr>
        <w:t>(</w:t>
      </w:r>
      <w:proofErr w:type="spellStart"/>
      <w:r w:rsidRPr="00D82C21">
        <w:rPr>
          <w:rFonts w:ascii="Times New Roman" w:eastAsia="Times New Roman" w:hAnsi="Times New Roman" w:cs="Times New Roman"/>
          <w:i/>
          <w:iCs/>
          <w:sz w:val="24"/>
          <w:szCs w:val="24"/>
          <w:lang w:eastAsia="bg-BG"/>
        </w:rPr>
        <w:t>дд</w:t>
      </w:r>
      <w:proofErr w:type="spellEnd"/>
      <w:r w:rsidRPr="00D82C21">
        <w:rPr>
          <w:rFonts w:ascii="Times New Roman" w:eastAsia="Times New Roman" w:hAnsi="Times New Roman" w:cs="Times New Roman"/>
          <w:i/>
          <w:iCs/>
          <w:sz w:val="24"/>
          <w:szCs w:val="24"/>
          <w:lang w:eastAsia="bg-BG"/>
        </w:rPr>
        <w:t>/мм/</w:t>
      </w:r>
      <w:proofErr w:type="spellStart"/>
      <w:r w:rsidRPr="00D82C21">
        <w:rPr>
          <w:rFonts w:ascii="Times New Roman" w:eastAsia="Times New Roman" w:hAnsi="Times New Roman" w:cs="Times New Roman"/>
          <w:i/>
          <w:iCs/>
          <w:sz w:val="24"/>
          <w:szCs w:val="24"/>
          <w:lang w:eastAsia="bg-BG"/>
        </w:rPr>
        <w:t>гггг</w:t>
      </w:r>
      <w:proofErr w:type="spellEnd"/>
      <w:r w:rsidRPr="00D82C21">
        <w:rPr>
          <w:rFonts w:ascii="Times New Roman" w:eastAsia="Times New Roman" w:hAnsi="Times New Roman" w:cs="Times New Roman"/>
          <w:i/>
          <w:iCs/>
          <w:sz w:val="24"/>
          <w:szCs w:val="24"/>
          <w:lang w:eastAsia="bg-BG"/>
        </w:rPr>
        <w:t>)</w:t>
      </w:r>
    </w:p>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pict>
          <v:rect id="_x0000_i1027" style="width:0;height:1.5pt" o:hralign="center" o:hrstd="t" o:hr="t" fillcolor="#a0a0a0" stroked="f"/>
        </w:pict>
      </w:r>
    </w:p>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Приложение Г1 - Обществени поръчки</w:t>
      </w:r>
    </w:p>
    <w:p w:rsidR="00D82C21" w:rsidRPr="00D82C21" w:rsidRDefault="00D82C21" w:rsidP="00D82C2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bg-BG"/>
        </w:rPr>
      </w:pPr>
      <w:r w:rsidRPr="00D82C21">
        <w:rPr>
          <w:rFonts w:ascii="Times New Roman" w:eastAsia="Times New Roman" w:hAnsi="Times New Roman" w:cs="Times New Roman"/>
          <w:b/>
          <w:bCs/>
          <w:sz w:val="27"/>
          <w:szCs w:val="27"/>
          <w:lang w:eastAsia="bg-BG"/>
        </w:rPr>
        <w:t>Основания за възлагането на поръчката без предварително публикуване на обявление за поръчка в Официален вестник на Европейския съюз</w:t>
      </w:r>
    </w:p>
    <w:p w:rsidR="00D82C21" w:rsidRPr="00D82C21" w:rsidRDefault="00D82C21" w:rsidP="00D82C21">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Директива 2014/24/EC</w:t>
      </w:r>
    </w:p>
    <w:p w:rsidR="00D82C21" w:rsidRPr="00D82C21" w:rsidRDefault="00D82C21" w:rsidP="00D82C21">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(моля, изберете съответната опция и представете обяснение)</w:t>
      </w:r>
    </w:p>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1. Основания за избор на процедура на договаряне без предварително публикуване на обявление за поръчка в съответствие с член 32 от Директива 2014/24/EC</w:t>
      </w:r>
      <w:r w:rsidRPr="00D82C21">
        <w:rPr>
          <w:rFonts w:ascii="Times New Roman" w:eastAsia="Times New Roman" w:hAnsi="Times New Roman" w:cs="Times New Roman"/>
          <w:sz w:val="24"/>
          <w:szCs w:val="24"/>
          <w:lang w:eastAsia="bg-BG"/>
        </w:rPr>
        <w:br/>
        <w:t>Няма оферти или няма подходящи оферти/заявления за участие в отговор на: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D82C21" w:rsidRPr="00D82C21" w:rsidTr="00D82C21">
        <w:trPr>
          <w:tblCellSpacing w:w="15" w:type="dxa"/>
        </w:trPr>
        <w:tc>
          <w:tcPr>
            <w:tcW w:w="100" w:type="pct"/>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lastRenderedPageBreak/>
        <w:t>За услуги/стоки за научноизследователска и развойна дейност при строгите условия, указани в директивата: </w:t>
      </w:r>
      <w:r w:rsidRPr="00D82C21">
        <w:rPr>
          <w:rFonts w:ascii="Times New Roman" w:eastAsia="Times New Roman" w:hAnsi="Times New Roman" w:cs="Times New Roman"/>
          <w:i/>
          <w:iCs/>
          <w:sz w:val="24"/>
          <w:szCs w:val="24"/>
          <w:lang w:eastAsia="bg-BG"/>
        </w:rPr>
        <w:t>(само за доставки)</w:t>
      </w:r>
      <w:r w:rsidRPr="00D82C21">
        <w:rPr>
          <w:rFonts w:ascii="Times New Roman" w:eastAsia="Times New Roman" w:hAnsi="Times New Roman" w:cs="Times New Roman"/>
          <w:sz w:val="24"/>
          <w:szCs w:val="24"/>
          <w:lang w:eastAsia="bg-BG"/>
        </w:rPr>
        <w:t xml:space="preserve"> НЕ</w:t>
      </w:r>
      <w:r w:rsidRPr="00D82C21">
        <w:rPr>
          <w:rFonts w:ascii="Times New Roman" w:eastAsia="Times New Roman" w:hAnsi="Times New Roman" w:cs="Times New Roman"/>
          <w:sz w:val="24"/>
          <w:szCs w:val="24"/>
          <w:lang w:eastAsia="bg-BG"/>
        </w:rPr>
        <w:br/>
        <w:t>Строителството, доставките или услугите могат да бъдат предоставени само от определен икономически оператор поради следната причина: ДА</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D82C21" w:rsidRPr="00D82C21" w:rsidTr="00D82C21">
        <w:trPr>
          <w:tblCellSpacing w:w="15" w:type="dxa"/>
        </w:trPr>
        <w:tc>
          <w:tcPr>
            <w:tcW w:w="100" w:type="pct"/>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16"/>
            </w:tblGrid>
            <w:tr w:rsidR="00D82C21" w:rsidRP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защита на изключителни права, включително права върху интелектуална собственост</w:t>
                  </w: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Изключителни неотложни обстоятелства, предизвикани от непредвидими за възлагащия орган събития, и в съответствие със строгите условия, указани в директивата: НЕ</w:t>
      </w:r>
      <w:r w:rsidRPr="00D82C21">
        <w:rPr>
          <w:rFonts w:ascii="Times New Roman" w:eastAsia="Times New Roman" w:hAnsi="Times New Roman" w:cs="Times New Roman"/>
          <w:sz w:val="24"/>
          <w:szCs w:val="24"/>
          <w:lang w:eastAsia="bg-BG"/>
        </w:rPr>
        <w:br/>
        <w:t>Допълнителни доставки от първоначалния доставчик, възложени при строгите условия, указани в директивата: НЕ</w:t>
      </w:r>
      <w:r w:rsidRPr="00D82C21">
        <w:rPr>
          <w:rFonts w:ascii="Times New Roman" w:eastAsia="Times New Roman" w:hAnsi="Times New Roman" w:cs="Times New Roman"/>
          <w:sz w:val="24"/>
          <w:szCs w:val="24"/>
          <w:lang w:eastAsia="bg-BG"/>
        </w:rPr>
        <w:br/>
        <w:t>Ново/и строителство/услуги, които представляват повторение на съществуващи строителство/услуги и които са възложени съответствие със строгите условия, указани в директивата: НЕ</w:t>
      </w:r>
      <w:r w:rsidRPr="00D82C21">
        <w:rPr>
          <w:rFonts w:ascii="Times New Roman" w:eastAsia="Times New Roman" w:hAnsi="Times New Roman" w:cs="Times New Roman"/>
          <w:sz w:val="24"/>
          <w:szCs w:val="24"/>
          <w:lang w:eastAsia="bg-BG"/>
        </w:rPr>
        <w:br/>
        <w:t>Поръчка за услуги, предхождана от конкурс за проект, възложена съгласно предвидените в конкурса за проект правила на победителя или на един от победителите в него: НЕ</w:t>
      </w:r>
      <w:r w:rsidRPr="00D82C21">
        <w:rPr>
          <w:rFonts w:ascii="Times New Roman" w:eastAsia="Times New Roman" w:hAnsi="Times New Roman" w:cs="Times New Roman"/>
          <w:sz w:val="24"/>
          <w:szCs w:val="24"/>
          <w:lang w:eastAsia="bg-BG"/>
        </w:rPr>
        <w:br/>
        <w:t>Осигуряване на доставки, които са котирани и закупени на стоковата борса: НЕ</w:t>
      </w:r>
      <w:r w:rsidRPr="00D82C21">
        <w:rPr>
          <w:rFonts w:ascii="Times New Roman" w:eastAsia="Times New Roman" w:hAnsi="Times New Roman" w:cs="Times New Roman"/>
          <w:sz w:val="24"/>
          <w:szCs w:val="24"/>
          <w:lang w:eastAsia="bg-BG"/>
        </w:rPr>
        <w:br/>
        <w:t>Покупка на доставки или услуги при особено изгодни условия: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D82C21" w:rsidRPr="00D82C21" w:rsidTr="00D82C21">
        <w:trPr>
          <w:tblCellSpacing w:w="15" w:type="dxa"/>
        </w:trPr>
        <w:tc>
          <w:tcPr>
            <w:tcW w:w="100" w:type="pct"/>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b/>
          <w:bCs/>
          <w:sz w:val="24"/>
          <w:szCs w:val="24"/>
          <w:lang w:eastAsia="bg-BG"/>
        </w:rPr>
        <w:t>2.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w:t>
      </w:r>
      <w:r w:rsidRPr="00D82C21">
        <w:rPr>
          <w:rFonts w:ascii="Times New Roman" w:eastAsia="Times New Roman" w:hAnsi="Times New Roman" w:cs="Times New Roman"/>
          <w:sz w:val="24"/>
          <w:szCs w:val="24"/>
          <w:lang w:eastAsia="bg-BG"/>
        </w:rPr>
        <w:br/>
        <w:t>Обществената поръчка не попада в обхвата на приложение на директивата: НЕ</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b/>
          <w:bCs/>
          <w:sz w:val="24"/>
          <w:szCs w:val="24"/>
          <w:lang w:eastAsia="bg-BG"/>
        </w:rPr>
        <w:t>3. Обяснение</w:t>
      </w:r>
      <w:r w:rsidRPr="00D82C21">
        <w:rPr>
          <w:rFonts w:ascii="Times New Roman" w:eastAsia="Times New Roman" w:hAnsi="Times New Roman" w:cs="Times New Roman"/>
          <w:sz w:val="24"/>
          <w:szCs w:val="24"/>
          <w:lang w:eastAsia="bg-BG"/>
        </w:rPr>
        <w:t>:</w:t>
      </w:r>
      <w:r w:rsidRPr="00D82C21">
        <w:rPr>
          <w:rFonts w:ascii="Times New Roman" w:eastAsia="Times New Roman" w:hAnsi="Times New Roman" w:cs="Times New Roman"/>
          <w:sz w:val="24"/>
          <w:szCs w:val="24"/>
          <w:lang w:eastAsia="bg-BG"/>
        </w:rPr>
        <w:br/>
        <w:t xml:space="preserve">Моля,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 като посочите </w:t>
      </w:r>
      <w:proofErr w:type="spellStart"/>
      <w:r w:rsidRPr="00D82C21">
        <w:rPr>
          <w:rFonts w:ascii="Times New Roman" w:eastAsia="Times New Roman" w:hAnsi="Times New Roman" w:cs="Times New Roman"/>
          <w:sz w:val="24"/>
          <w:szCs w:val="24"/>
          <w:lang w:eastAsia="bg-BG"/>
        </w:rPr>
        <w:t>съотносимите</w:t>
      </w:r>
      <w:proofErr w:type="spellEnd"/>
      <w:r w:rsidRPr="00D82C21">
        <w:rPr>
          <w:rFonts w:ascii="Times New Roman" w:eastAsia="Times New Roman" w:hAnsi="Times New Roman" w:cs="Times New Roman"/>
          <w:sz w:val="24"/>
          <w:szCs w:val="24"/>
          <w:lang w:eastAsia="bg-BG"/>
        </w:rPr>
        <w:t xml:space="preserve"> факти и когато е уместно, правните заключения в съответствие с директивата </w:t>
      </w:r>
      <w:r w:rsidRPr="00D82C21">
        <w:rPr>
          <w:rFonts w:ascii="Times New Roman" w:eastAsia="Times New Roman" w:hAnsi="Times New Roman" w:cs="Times New Roman"/>
          <w:i/>
          <w:iCs/>
          <w:sz w:val="24"/>
          <w:szCs w:val="24"/>
          <w:lang w:eastAsia="bg-BG"/>
        </w:rPr>
        <w:t>(максимум 500 думи)</w:t>
      </w:r>
      <w:r w:rsidRPr="00D82C21">
        <w:rPr>
          <w:rFonts w:ascii="Times New Roman" w:eastAsia="Times New Roman" w:hAnsi="Times New Roman" w:cs="Times New Roman"/>
          <w:sz w:val="24"/>
          <w:szCs w:val="24"/>
          <w:lang w:eastAsia="bg-BG"/>
        </w:rPr>
        <w:t xml:space="preserve"> </w:t>
      </w:r>
      <w:r w:rsidRPr="00D82C21">
        <w:rPr>
          <w:rFonts w:ascii="Times New Roman" w:eastAsia="Times New Roman" w:hAnsi="Times New Roman" w:cs="Times New Roman"/>
          <w:sz w:val="24"/>
          <w:szCs w:val="24"/>
          <w:lang w:eastAsia="bg-BG"/>
        </w:rPr>
        <w:br/>
        <w:t>Програмният продукт "Конто" е разработка на фирма "ДИУЕЪР" ЕООД. Фирмата притежава всички авторски права върху продукта "Бизнес процесор - WEB версия счетоводство /Конто 66/". Фирмата притежава изключителните права за внедряване и поддържане на програмния продукт "Конто" по силата на договор и лиценз за предоставяне на същите. "ДИУЕЪР" ЕООД не е преотстъпвало на трети лица изключителните права върху продукта и не е предоставяло на трети страни правото да променят и/или развиват програмен продукт "Конто". Фирмата е регистрирала собствена търговска марка "Конто" под № 56656 от 27.11.2006г. в Патентно ведомство на Република България със срок до 20.01.2025г. Информация относно патентни права на дружеството е на адрес https://portal.bpo.bg/bpo_online?p_p_id=bposervicesportlet_WAR_bposervicesportlet&amp;p_p_lifecycle=0&amp;p_p_state=normal&amp;p_p_mode=view&amp;</w:t>
      </w:r>
      <w:r w:rsidRPr="00D82C21">
        <w:rPr>
          <w:rFonts w:ascii="Times New Roman" w:eastAsia="Times New Roman" w:hAnsi="Times New Roman" w:cs="Times New Roman"/>
          <w:sz w:val="24"/>
          <w:szCs w:val="24"/>
          <w:lang w:eastAsia="bg-BG"/>
        </w:rPr>
        <w:lastRenderedPageBreak/>
        <w:t>_bposervicesportlet_WAR_bposervicesportlet__facesViewIdRender=%2Fmark%2Fdetail.xhtml. Поради това възлагането на настоящата поръчка на други лица, би довело до нарушаване на авторското право на дружеството, което налага възлагането на обществената поръчка чрез договаряне без предварително обявление по реда на чл. 79, ал. 1, т. 3, б. "в" от ЗОП.</w:t>
      </w:r>
    </w:p>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pict>
          <v:rect id="_x0000_i1028" style="width:0;height:1.5pt" o:hralign="center" o:hrstd="t" o:hr="t" fillcolor="#a0a0a0" stroked="f"/>
        </w:pict>
      </w:r>
    </w:p>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Приложение Г5 - обществени поръчки на ниска стойност</w:t>
      </w:r>
    </w:p>
    <w:p w:rsidR="00D82C21" w:rsidRPr="00D82C21" w:rsidRDefault="00D82C21" w:rsidP="00D82C2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bg-BG"/>
        </w:rPr>
      </w:pPr>
      <w:r w:rsidRPr="00D82C21">
        <w:rPr>
          <w:rFonts w:ascii="Times New Roman" w:eastAsia="Times New Roman" w:hAnsi="Times New Roman" w:cs="Times New Roman"/>
          <w:b/>
          <w:bCs/>
          <w:sz w:val="27"/>
          <w:szCs w:val="27"/>
          <w:lang w:eastAsia="bg-BG"/>
        </w:rPr>
        <w:t>Основания за възлагане на поръчка чрез пряко договаряне</w:t>
      </w:r>
    </w:p>
    <w:p w:rsidR="00D82C21" w:rsidRPr="00D82C21" w:rsidRDefault="00D82C21" w:rsidP="00D82C2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bg-BG"/>
        </w:rPr>
      </w:pPr>
      <w:r w:rsidRPr="00D82C21">
        <w:rPr>
          <w:rFonts w:ascii="Times New Roman" w:eastAsia="Times New Roman" w:hAnsi="Times New Roman" w:cs="Times New Roman"/>
          <w:b/>
          <w:bCs/>
          <w:sz w:val="27"/>
          <w:szCs w:val="27"/>
          <w:lang w:eastAsia="bg-BG"/>
        </w:rPr>
        <w:t>ЗОП</w:t>
      </w:r>
    </w:p>
    <w:p w:rsidR="00D82C21" w:rsidRPr="00D82C21" w:rsidRDefault="00D82C21" w:rsidP="00D82C21">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(моля, изберете съответната опция и представете обяснение)</w:t>
      </w:r>
    </w:p>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b/>
          <w:bCs/>
          <w:sz w:val="24"/>
          <w:szCs w:val="24"/>
          <w:lang w:eastAsia="bg-BG"/>
        </w:rPr>
        <w:t>1. Основания за избор на процедура на пряко договаряне</w:t>
      </w:r>
      <w:r w:rsidRPr="00D82C21">
        <w:rPr>
          <w:rFonts w:ascii="Times New Roman" w:eastAsia="Times New Roman" w:hAnsi="Times New Roman" w:cs="Times New Roman"/>
          <w:sz w:val="24"/>
          <w:szCs w:val="24"/>
          <w:lang w:eastAsia="bg-BG"/>
        </w:rPr>
        <w:br/>
        <w:t>Строителството, доставките или услугите могат да бъдат предоставени само от определен икономически оператор поради следната причина::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D82C21" w:rsidRPr="00D82C21" w:rsidTr="00D82C21">
        <w:trPr>
          <w:tblCellSpacing w:w="15" w:type="dxa"/>
        </w:trPr>
        <w:tc>
          <w:tcPr>
            <w:tcW w:w="100" w:type="pct"/>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xml:space="preserve">За услуги/стоки за научноизследователска и развойна дейност при строгите условия, указани в ЗОП </w:t>
      </w:r>
      <w:r w:rsidRPr="00D82C21">
        <w:rPr>
          <w:rFonts w:ascii="Times New Roman" w:eastAsia="Times New Roman" w:hAnsi="Times New Roman" w:cs="Times New Roman"/>
          <w:i/>
          <w:iCs/>
          <w:sz w:val="24"/>
          <w:szCs w:val="24"/>
          <w:lang w:eastAsia="bg-BG"/>
        </w:rPr>
        <w:t>(само за доставки)</w:t>
      </w:r>
      <w:r w:rsidRPr="00D82C21">
        <w:rPr>
          <w:rFonts w:ascii="Times New Roman" w:eastAsia="Times New Roman" w:hAnsi="Times New Roman" w:cs="Times New Roman"/>
          <w:sz w:val="24"/>
          <w:szCs w:val="24"/>
          <w:lang w:eastAsia="bg-BG"/>
        </w:rPr>
        <w:t>;: НЕ</w:t>
      </w:r>
      <w:r w:rsidRPr="00D82C21">
        <w:rPr>
          <w:rFonts w:ascii="Times New Roman" w:eastAsia="Times New Roman" w:hAnsi="Times New Roman" w:cs="Times New Roman"/>
          <w:sz w:val="24"/>
          <w:szCs w:val="24"/>
          <w:lang w:eastAsia="bg-BG"/>
        </w:rPr>
        <w:br/>
        <w:t>Допълнителни доставки от първоначалния доставчик, възложени при условията, указани в ЗОП;: НЕ</w:t>
      </w:r>
      <w:r w:rsidRPr="00D82C21">
        <w:rPr>
          <w:rFonts w:ascii="Times New Roman" w:eastAsia="Times New Roman" w:hAnsi="Times New Roman" w:cs="Times New Roman"/>
          <w:sz w:val="24"/>
          <w:szCs w:val="24"/>
          <w:lang w:eastAsia="bg-BG"/>
        </w:rPr>
        <w:br/>
        <w:t>Предмет на поръчката е доставка на стока, която се търгува на стокова борса, съгласно списък, одобрен с акт на Министерския съвет, по предложение на министъра на финансите;: НЕ</w:t>
      </w:r>
      <w:r w:rsidRPr="00D82C21">
        <w:rPr>
          <w:rFonts w:ascii="Times New Roman" w:eastAsia="Times New Roman" w:hAnsi="Times New Roman" w:cs="Times New Roman"/>
          <w:sz w:val="24"/>
          <w:szCs w:val="24"/>
          <w:lang w:eastAsia="bg-BG"/>
        </w:rPr>
        <w:br/>
        <w:t>Покупка на доставки или услуги при особено изгодни условия::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D82C21" w:rsidRPr="00D82C21" w:rsidTr="00D82C21">
        <w:trPr>
          <w:tblCellSpacing w:w="15" w:type="dxa"/>
        </w:trPr>
        <w:tc>
          <w:tcPr>
            <w:tcW w:w="100" w:type="pct"/>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 </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bl>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t>Поръчката е за услуги, предхождана от конкурс за проект, възложена съгласно предвидените в конкурса за проект правила, на победителя или на един от победителите в него;: НЕ</w:t>
      </w:r>
      <w:r w:rsidRPr="00D82C21">
        <w:rPr>
          <w:rFonts w:ascii="Times New Roman" w:eastAsia="Times New Roman" w:hAnsi="Times New Roman" w:cs="Times New Roman"/>
          <w:sz w:val="24"/>
          <w:szCs w:val="24"/>
          <w:lang w:eastAsia="bg-BG"/>
        </w:rPr>
        <w:br/>
        <w:t>Необходимо е неотложно възлагане на поръчката поради изключителни обстоятелства, предизвикани от събития, които не могат да бъдат предвидени от възложителя и не е възможно спазване на сроковете по чл. 178, ал. 2 и 3 от ЗОП;: НЕ</w:t>
      </w:r>
      <w:r w:rsidRPr="00D82C21">
        <w:rPr>
          <w:rFonts w:ascii="Times New Roman" w:eastAsia="Times New Roman" w:hAnsi="Times New Roman" w:cs="Times New Roman"/>
          <w:sz w:val="24"/>
          <w:szCs w:val="24"/>
          <w:lang w:eastAsia="bg-BG"/>
        </w:rPr>
        <w:br/>
        <w:t>Процедурата за възлагане на публично състезание е прекратена, тъй като няма подадени оферти или подадените оферти са неподходящи и първоначално обявените условия не са съществено променени;: НЕ</w:t>
      </w:r>
      <w:r w:rsidRPr="00D82C21">
        <w:rPr>
          <w:rFonts w:ascii="Times New Roman" w:eastAsia="Times New Roman" w:hAnsi="Times New Roman" w:cs="Times New Roman"/>
          <w:sz w:val="24"/>
          <w:szCs w:val="24"/>
          <w:lang w:eastAsia="bg-BG"/>
        </w:rPr>
        <w:br/>
        <w:t>За много кратко време възникне възможност да се получат доставки или услуги, при особено изгодни условия и на цена, значително по-ниска от обичайните пазарни цени: НЕ</w:t>
      </w:r>
      <w:r w:rsidRPr="00D82C21">
        <w:rPr>
          <w:rFonts w:ascii="Times New Roman" w:eastAsia="Times New Roman" w:hAnsi="Times New Roman" w:cs="Times New Roman"/>
          <w:sz w:val="24"/>
          <w:szCs w:val="24"/>
          <w:lang w:eastAsia="bg-BG"/>
        </w:rPr>
        <w:br/>
        <w:t xml:space="preserve">Необходимо е повторение на строителство или услуги, възложени от същия възложител/и на първоначалния изпълнител, при наличие </w:t>
      </w:r>
      <w:r w:rsidRPr="00D82C21">
        <w:rPr>
          <w:rFonts w:ascii="Times New Roman" w:eastAsia="Times New Roman" w:hAnsi="Times New Roman" w:cs="Times New Roman"/>
          <w:sz w:val="24"/>
          <w:szCs w:val="24"/>
          <w:lang w:eastAsia="bg-BG"/>
        </w:rPr>
        <w:lastRenderedPageBreak/>
        <w:t>на условията, посочени в ЗОП;: НЕ</w:t>
      </w:r>
      <w:r w:rsidRPr="00D82C21">
        <w:rPr>
          <w:rFonts w:ascii="Times New Roman" w:eastAsia="Times New Roman" w:hAnsi="Times New Roman" w:cs="Times New Roman"/>
          <w:sz w:val="24"/>
          <w:szCs w:val="24"/>
          <w:lang w:eastAsia="bg-BG"/>
        </w:rPr>
        <w:br/>
        <w:t>Обществената поръчка е за услуги по приложение № 2 и е на стойност по чл. 20, ал. 2, т. 2 от ЗОП: НЕ</w:t>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sz w:val="24"/>
          <w:szCs w:val="24"/>
          <w:lang w:eastAsia="bg-BG"/>
        </w:rPr>
        <w:br/>
      </w:r>
      <w:r w:rsidRPr="00D82C21">
        <w:rPr>
          <w:rFonts w:ascii="Times New Roman" w:eastAsia="Times New Roman" w:hAnsi="Times New Roman" w:cs="Times New Roman"/>
          <w:b/>
          <w:bCs/>
          <w:sz w:val="24"/>
          <w:szCs w:val="24"/>
          <w:lang w:eastAsia="bg-BG"/>
        </w:rPr>
        <w:t>2. Обяснение</w:t>
      </w:r>
      <w:r w:rsidRPr="00D82C21">
        <w:rPr>
          <w:rFonts w:ascii="Times New Roman" w:eastAsia="Times New Roman" w:hAnsi="Times New Roman" w:cs="Times New Roman"/>
          <w:sz w:val="24"/>
          <w:szCs w:val="24"/>
          <w:lang w:eastAsia="bg-BG"/>
        </w:rPr>
        <w:t>:</w:t>
      </w:r>
      <w:r w:rsidRPr="00D82C21">
        <w:rPr>
          <w:rFonts w:ascii="Times New Roman" w:eastAsia="Times New Roman" w:hAnsi="Times New Roman" w:cs="Times New Roman"/>
          <w:sz w:val="24"/>
          <w:szCs w:val="24"/>
          <w:lang w:eastAsia="bg-BG"/>
        </w:rPr>
        <w:br/>
        <w:t xml:space="preserve">Моля, обяснете по ясен и разбираем начин защо възлагането на поръчката чрез пряко договаряне е законосъобразно, като посочите </w:t>
      </w:r>
      <w:proofErr w:type="spellStart"/>
      <w:r w:rsidRPr="00D82C21">
        <w:rPr>
          <w:rFonts w:ascii="Times New Roman" w:eastAsia="Times New Roman" w:hAnsi="Times New Roman" w:cs="Times New Roman"/>
          <w:sz w:val="24"/>
          <w:szCs w:val="24"/>
          <w:lang w:eastAsia="bg-BG"/>
        </w:rPr>
        <w:t>съотносимите</w:t>
      </w:r>
      <w:proofErr w:type="spellEnd"/>
      <w:r w:rsidRPr="00D82C21">
        <w:rPr>
          <w:rFonts w:ascii="Times New Roman" w:eastAsia="Times New Roman" w:hAnsi="Times New Roman" w:cs="Times New Roman"/>
          <w:sz w:val="24"/>
          <w:szCs w:val="24"/>
          <w:lang w:eastAsia="bg-BG"/>
        </w:rPr>
        <w:t xml:space="preserve"> факти и когато е уместно, правните заключения в съответствие със ЗОП </w:t>
      </w:r>
      <w:r w:rsidRPr="00D82C21">
        <w:rPr>
          <w:rFonts w:ascii="Times New Roman" w:eastAsia="Times New Roman" w:hAnsi="Times New Roman" w:cs="Times New Roman"/>
          <w:i/>
          <w:iCs/>
          <w:sz w:val="24"/>
          <w:szCs w:val="24"/>
          <w:lang w:eastAsia="bg-BG"/>
        </w:rPr>
        <w:t>(максимум 500 думи)</w:t>
      </w:r>
      <w:r w:rsidRPr="00D82C21">
        <w:rPr>
          <w:rFonts w:ascii="Times New Roman" w:eastAsia="Times New Roman" w:hAnsi="Times New Roman" w:cs="Times New Roman"/>
          <w:sz w:val="24"/>
          <w:szCs w:val="24"/>
          <w:lang w:eastAsia="bg-BG"/>
        </w:rPr>
        <w:t xml:space="preserve"> </w:t>
      </w:r>
    </w:p>
    <w:p w:rsidR="00D82C21" w:rsidRPr="00D82C21" w:rsidRDefault="00D82C21" w:rsidP="00D82C21">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Възлагащият орган/възложителят носи отговорност за гарантиране на спазване на законодателството на Европейския съюз и на всички приложими закони</w:t>
      </w:r>
    </w:p>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lang w:eastAsia="bg-BG"/>
        </w:rPr>
        <w:pict>
          <v:rect id="_x0000_i1029"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gridCol w:w="13769"/>
      </w:tblGrid>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t>1</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моля, повторете, колкото пъти е необходимо</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t>2</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в приложимите случаи</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t>3</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моля, повторете, колкото пъти е необходимо, ако това обявление е само за предварителна информация</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t>4</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ако тази информация е известна</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t>5</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моля, представете тази информация, ако обявлението е покана за участие в състезателна процедура</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t>6</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доколкото информацията е вече известна</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t>7</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задължителна информация, която не се публикува</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t>8</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информация по избор</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t>9</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моля, представете тази информация само ако обявлението е за предварителна информация</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t>10</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моля, представете тази информация само ако обявлението е обявление за възлагане</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t>11</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само ако обявлението се отнася до квалификационна система</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t>12</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интерес, ако обявлението е покана за участие в състезателна процедура или има за цел намаляване на срока за получаване на оферти</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t>13</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оферти или за договаряне, ако обявлението е покана за участие в състезателна процедура</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t>14</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 xml:space="preserve">ако това е за предварителна информация, използвано като покана за </w:t>
            </w:r>
            <w:proofErr w:type="spellStart"/>
            <w:r w:rsidRPr="00D82C21">
              <w:rPr>
                <w:rFonts w:ascii="Times New Roman" w:eastAsia="Times New Roman" w:hAnsi="Times New Roman" w:cs="Times New Roman"/>
                <w:i/>
                <w:iCs/>
                <w:sz w:val="24"/>
                <w:szCs w:val="24"/>
                <w:lang w:eastAsia="bg-BG"/>
              </w:rPr>
              <w:t>участите</w:t>
            </w:r>
            <w:proofErr w:type="spellEnd"/>
            <w:r w:rsidRPr="00D82C21">
              <w:rPr>
                <w:rFonts w:ascii="Times New Roman" w:eastAsia="Times New Roman" w:hAnsi="Times New Roman" w:cs="Times New Roman"/>
                <w:i/>
                <w:iCs/>
                <w:sz w:val="24"/>
                <w:szCs w:val="24"/>
                <w:lang w:eastAsia="bg-BG"/>
              </w:rPr>
              <w:t xml:space="preserve"> в състезателна процедура - моля, представете тази информация, ако тя вече е известна</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t>15</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моля, представете тази информация тук или, ако е приложимо, в поканата за подаване на оферти</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lastRenderedPageBreak/>
              <w:t>16</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t>17</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задължителна информация, ако това е обявление за възлагане</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t>18</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само ако обявлението не се отнася до квалификационна система</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t>19</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ако обявлението има за цел намаляване на срока за получаване на оферти</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t>20</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може да бъде присъдена значимост вместо тежест</w:t>
            </w:r>
          </w:p>
        </w:tc>
      </w:tr>
      <w:tr w:rsidR="00D82C21" w:rsidRPr="00D82C21" w:rsidTr="00D82C21">
        <w:trPr>
          <w:tblCellSpacing w:w="15" w:type="dxa"/>
        </w:trPr>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sz w:val="24"/>
                <w:szCs w:val="24"/>
                <w:vertAlign w:val="superscript"/>
                <w:lang w:eastAsia="bg-BG"/>
              </w:rPr>
              <w:t>21</w:t>
            </w:r>
          </w:p>
        </w:tc>
        <w:tc>
          <w:tcPr>
            <w:tcW w:w="0" w:type="auto"/>
            <w:vAlign w:val="center"/>
            <w:hideMark/>
          </w:tcPr>
          <w:p w:rsidR="00D82C21" w:rsidRPr="00D82C21" w:rsidRDefault="00D82C21" w:rsidP="00D82C21">
            <w:pPr>
              <w:spacing w:after="0" w:line="240" w:lineRule="auto"/>
              <w:rPr>
                <w:rFonts w:ascii="Times New Roman" w:eastAsia="Times New Roman" w:hAnsi="Times New Roman" w:cs="Times New Roman"/>
                <w:sz w:val="24"/>
                <w:szCs w:val="24"/>
                <w:lang w:eastAsia="bg-BG"/>
              </w:rPr>
            </w:pPr>
            <w:r w:rsidRPr="00D82C21">
              <w:rPr>
                <w:rFonts w:ascii="Times New Roman" w:eastAsia="Times New Roman" w:hAnsi="Times New Roman" w:cs="Times New Roman"/>
                <w:i/>
                <w:iCs/>
                <w:sz w:val="24"/>
                <w:szCs w:val="24"/>
                <w:lang w:eastAsia="bg-BG"/>
              </w:rPr>
              <w:t>може да бъде присъдена значимост вместо тежест; ако цената е единственият критерий за възлагане, тежестта не се използва</w:t>
            </w:r>
          </w:p>
        </w:tc>
      </w:tr>
    </w:tbl>
    <w:p w:rsidR="00D82C21" w:rsidRPr="00D82C21" w:rsidRDefault="00D82C21" w:rsidP="00D82C21">
      <w:pPr>
        <w:pBdr>
          <w:top w:val="single" w:sz="6" w:space="1" w:color="auto"/>
        </w:pBdr>
        <w:spacing w:after="0" w:line="240" w:lineRule="auto"/>
        <w:jc w:val="center"/>
        <w:rPr>
          <w:rFonts w:ascii="Arial" w:eastAsia="Times New Roman" w:hAnsi="Arial" w:cs="Arial"/>
          <w:vanish/>
          <w:sz w:val="16"/>
          <w:szCs w:val="16"/>
          <w:lang w:eastAsia="bg-BG"/>
        </w:rPr>
      </w:pPr>
      <w:r w:rsidRPr="00D82C21">
        <w:rPr>
          <w:rFonts w:ascii="Arial" w:eastAsia="Times New Roman" w:hAnsi="Arial" w:cs="Arial"/>
          <w:vanish/>
          <w:sz w:val="16"/>
          <w:szCs w:val="16"/>
          <w:lang w:eastAsia="bg-BG"/>
        </w:rPr>
        <w:t>Bottom of Form</w:t>
      </w:r>
    </w:p>
    <w:p w:rsidR="008D4A6E" w:rsidRDefault="008D4A6E"/>
    <w:sectPr w:rsidR="008D4A6E" w:rsidSect="00D82C2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5EA"/>
    <w:rsid w:val="004445EA"/>
    <w:rsid w:val="00690944"/>
    <w:rsid w:val="008D4A6E"/>
    <w:rsid w:val="00BA1859"/>
    <w:rsid w:val="00D82C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7AFCD-8F31-4A26-8018-06EACD30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37324">
      <w:bodyDiv w:val="1"/>
      <w:marLeft w:val="0"/>
      <w:marRight w:val="0"/>
      <w:marTop w:val="0"/>
      <w:marBottom w:val="0"/>
      <w:divBdr>
        <w:top w:val="none" w:sz="0" w:space="0" w:color="auto"/>
        <w:left w:val="none" w:sz="0" w:space="0" w:color="auto"/>
        <w:bottom w:val="none" w:sz="0" w:space="0" w:color="auto"/>
        <w:right w:val="none" w:sz="0" w:space="0" w:color="auto"/>
      </w:divBdr>
      <w:divsChild>
        <w:div w:id="1509445505">
          <w:marLeft w:val="0"/>
          <w:marRight w:val="0"/>
          <w:marTop w:val="0"/>
          <w:marBottom w:val="0"/>
          <w:divBdr>
            <w:top w:val="none" w:sz="0" w:space="0" w:color="auto"/>
            <w:left w:val="none" w:sz="0" w:space="0" w:color="auto"/>
            <w:bottom w:val="none" w:sz="0" w:space="0" w:color="auto"/>
            <w:right w:val="none" w:sz="0" w:space="0" w:color="auto"/>
          </w:divBdr>
          <w:divsChild>
            <w:div w:id="2100372840">
              <w:marLeft w:val="0"/>
              <w:marRight w:val="0"/>
              <w:marTop w:val="0"/>
              <w:marBottom w:val="0"/>
              <w:divBdr>
                <w:top w:val="none" w:sz="0" w:space="0" w:color="auto"/>
                <w:left w:val="none" w:sz="0" w:space="0" w:color="auto"/>
                <w:bottom w:val="none" w:sz="0" w:space="0" w:color="auto"/>
                <w:right w:val="none" w:sz="0" w:space="0" w:color="auto"/>
              </w:divBdr>
            </w:div>
            <w:div w:id="558902644">
              <w:marLeft w:val="0"/>
              <w:marRight w:val="0"/>
              <w:marTop w:val="0"/>
              <w:marBottom w:val="0"/>
              <w:divBdr>
                <w:top w:val="none" w:sz="0" w:space="0" w:color="auto"/>
                <w:left w:val="none" w:sz="0" w:space="0" w:color="auto"/>
                <w:bottom w:val="none" w:sz="0" w:space="0" w:color="auto"/>
                <w:right w:val="none" w:sz="0" w:space="0" w:color="auto"/>
              </w:divBdr>
            </w:div>
          </w:divsChild>
        </w:div>
        <w:div w:id="1215115040">
          <w:marLeft w:val="0"/>
          <w:marRight w:val="0"/>
          <w:marTop w:val="0"/>
          <w:marBottom w:val="0"/>
          <w:divBdr>
            <w:top w:val="none" w:sz="0" w:space="0" w:color="auto"/>
            <w:left w:val="none" w:sz="0" w:space="0" w:color="auto"/>
            <w:bottom w:val="none" w:sz="0" w:space="0" w:color="auto"/>
            <w:right w:val="none" w:sz="0" w:space="0" w:color="auto"/>
          </w:divBdr>
        </w:div>
        <w:div w:id="2099013962">
          <w:marLeft w:val="0"/>
          <w:marRight w:val="0"/>
          <w:marTop w:val="0"/>
          <w:marBottom w:val="0"/>
          <w:divBdr>
            <w:top w:val="none" w:sz="0" w:space="0" w:color="auto"/>
            <w:left w:val="none" w:sz="0" w:space="0" w:color="auto"/>
            <w:bottom w:val="none" w:sz="0" w:space="0" w:color="auto"/>
            <w:right w:val="none" w:sz="0" w:space="0" w:color="auto"/>
          </w:divBdr>
        </w:div>
        <w:div w:id="258801808">
          <w:marLeft w:val="0"/>
          <w:marRight w:val="0"/>
          <w:marTop w:val="0"/>
          <w:marBottom w:val="0"/>
          <w:divBdr>
            <w:top w:val="none" w:sz="0" w:space="0" w:color="auto"/>
            <w:left w:val="none" w:sz="0" w:space="0" w:color="auto"/>
            <w:bottom w:val="none" w:sz="0" w:space="0" w:color="auto"/>
            <w:right w:val="none" w:sz="0" w:space="0" w:color="auto"/>
          </w:divBdr>
          <w:divsChild>
            <w:div w:id="1484472158">
              <w:marLeft w:val="0"/>
              <w:marRight w:val="0"/>
              <w:marTop w:val="0"/>
              <w:marBottom w:val="0"/>
              <w:divBdr>
                <w:top w:val="none" w:sz="0" w:space="0" w:color="auto"/>
                <w:left w:val="none" w:sz="0" w:space="0" w:color="auto"/>
                <w:bottom w:val="none" w:sz="0" w:space="0" w:color="auto"/>
                <w:right w:val="none" w:sz="0" w:space="0" w:color="auto"/>
              </w:divBdr>
            </w:div>
            <w:div w:id="1844392927">
              <w:marLeft w:val="0"/>
              <w:marRight w:val="0"/>
              <w:marTop w:val="0"/>
              <w:marBottom w:val="0"/>
              <w:divBdr>
                <w:top w:val="none" w:sz="0" w:space="0" w:color="auto"/>
                <w:left w:val="none" w:sz="0" w:space="0" w:color="auto"/>
                <w:bottom w:val="none" w:sz="0" w:space="0" w:color="auto"/>
                <w:right w:val="none" w:sz="0" w:space="0" w:color="auto"/>
              </w:divBdr>
            </w:div>
            <w:div w:id="1865367003">
              <w:marLeft w:val="0"/>
              <w:marRight w:val="0"/>
              <w:marTop w:val="0"/>
              <w:marBottom w:val="0"/>
              <w:divBdr>
                <w:top w:val="none" w:sz="0" w:space="0" w:color="auto"/>
                <w:left w:val="none" w:sz="0" w:space="0" w:color="auto"/>
                <w:bottom w:val="none" w:sz="0" w:space="0" w:color="auto"/>
                <w:right w:val="none" w:sz="0" w:space="0" w:color="auto"/>
              </w:divBdr>
            </w:div>
          </w:divsChild>
        </w:div>
        <w:div w:id="1834951092">
          <w:marLeft w:val="0"/>
          <w:marRight w:val="0"/>
          <w:marTop w:val="0"/>
          <w:marBottom w:val="0"/>
          <w:divBdr>
            <w:top w:val="none" w:sz="0" w:space="0" w:color="auto"/>
            <w:left w:val="none" w:sz="0" w:space="0" w:color="auto"/>
            <w:bottom w:val="none" w:sz="0" w:space="0" w:color="auto"/>
            <w:right w:val="none" w:sz="0" w:space="0" w:color="auto"/>
          </w:divBdr>
        </w:div>
        <w:div w:id="56903960">
          <w:marLeft w:val="0"/>
          <w:marRight w:val="0"/>
          <w:marTop w:val="0"/>
          <w:marBottom w:val="0"/>
          <w:divBdr>
            <w:top w:val="none" w:sz="0" w:space="0" w:color="auto"/>
            <w:left w:val="none" w:sz="0" w:space="0" w:color="auto"/>
            <w:bottom w:val="none" w:sz="0" w:space="0" w:color="auto"/>
            <w:right w:val="none" w:sz="0" w:space="0" w:color="auto"/>
          </w:divBdr>
        </w:div>
        <w:div w:id="199587827">
          <w:marLeft w:val="0"/>
          <w:marRight w:val="0"/>
          <w:marTop w:val="0"/>
          <w:marBottom w:val="0"/>
          <w:divBdr>
            <w:top w:val="none" w:sz="0" w:space="0" w:color="auto"/>
            <w:left w:val="none" w:sz="0" w:space="0" w:color="auto"/>
            <w:bottom w:val="none" w:sz="0" w:space="0" w:color="auto"/>
            <w:right w:val="none" w:sz="0" w:space="0" w:color="auto"/>
          </w:divBdr>
          <w:divsChild>
            <w:div w:id="1095711420">
              <w:marLeft w:val="0"/>
              <w:marRight w:val="0"/>
              <w:marTop w:val="0"/>
              <w:marBottom w:val="0"/>
              <w:divBdr>
                <w:top w:val="none" w:sz="0" w:space="0" w:color="auto"/>
                <w:left w:val="none" w:sz="0" w:space="0" w:color="auto"/>
                <w:bottom w:val="none" w:sz="0" w:space="0" w:color="auto"/>
                <w:right w:val="none" w:sz="0" w:space="0" w:color="auto"/>
              </w:divBdr>
            </w:div>
            <w:div w:id="414278910">
              <w:marLeft w:val="0"/>
              <w:marRight w:val="0"/>
              <w:marTop w:val="0"/>
              <w:marBottom w:val="0"/>
              <w:divBdr>
                <w:top w:val="none" w:sz="0" w:space="0" w:color="auto"/>
                <w:left w:val="none" w:sz="0" w:space="0" w:color="auto"/>
                <w:bottom w:val="none" w:sz="0" w:space="0" w:color="auto"/>
                <w:right w:val="none" w:sz="0" w:space="0" w:color="auto"/>
              </w:divBdr>
              <w:divsChild>
                <w:div w:id="1204947638">
                  <w:marLeft w:val="0"/>
                  <w:marRight w:val="0"/>
                  <w:marTop w:val="0"/>
                  <w:marBottom w:val="0"/>
                  <w:divBdr>
                    <w:top w:val="none" w:sz="0" w:space="0" w:color="auto"/>
                    <w:left w:val="none" w:sz="0" w:space="0" w:color="auto"/>
                    <w:bottom w:val="none" w:sz="0" w:space="0" w:color="auto"/>
                    <w:right w:val="none" w:sz="0" w:space="0" w:color="auto"/>
                  </w:divBdr>
                </w:div>
                <w:div w:id="1430354239">
                  <w:marLeft w:val="0"/>
                  <w:marRight w:val="0"/>
                  <w:marTop w:val="0"/>
                  <w:marBottom w:val="0"/>
                  <w:divBdr>
                    <w:top w:val="none" w:sz="0" w:space="0" w:color="auto"/>
                    <w:left w:val="none" w:sz="0" w:space="0" w:color="auto"/>
                    <w:bottom w:val="none" w:sz="0" w:space="0" w:color="auto"/>
                    <w:right w:val="none" w:sz="0" w:space="0" w:color="auto"/>
                  </w:divBdr>
                </w:div>
                <w:div w:id="19016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6867">
          <w:marLeft w:val="0"/>
          <w:marRight w:val="0"/>
          <w:marTop w:val="0"/>
          <w:marBottom w:val="0"/>
          <w:divBdr>
            <w:top w:val="none" w:sz="0" w:space="0" w:color="auto"/>
            <w:left w:val="none" w:sz="0" w:space="0" w:color="auto"/>
            <w:bottom w:val="none" w:sz="0" w:space="0" w:color="auto"/>
            <w:right w:val="none" w:sz="0" w:space="0" w:color="auto"/>
          </w:divBdr>
          <w:divsChild>
            <w:div w:id="401102650">
              <w:marLeft w:val="0"/>
              <w:marRight w:val="0"/>
              <w:marTop w:val="0"/>
              <w:marBottom w:val="0"/>
              <w:divBdr>
                <w:top w:val="none" w:sz="0" w:space="0" w:color="auto"/>
                <w:left w:val="none" w:sz="0" w:space="0" w:color="auto"/>
                <w:bottom w:val="none" w:sz="0" w:space="0" w:color="auto"/>
                <w:right w:val="none" w:sz="0" w:space="0" w:color="auto"/>
              </w:divBdr>
              <w:divsChild>
                <w:div w:id="1184247902">
                  <w:marLeft w:val="0"/>
                  <w:marRight w:val="0"/>
                  <w:marTop w:val="0"/>
                  <w:marBottom w:val="0"/>
                  <w:divBdr>
                    <w:top w:val="none" w:sz="0" w:space="0" w:color="auto"/>
                    <w:left w:val="none" w:sz="0" w:space="0" w:color="auto"/>
                    <w:bottom w:val="none" w:sz="0" w:space="0" w:color="auto"/>
                    <w:right w:val="none" w:sz="0" w:space="0" w:color="auto"/>
                  </w:divBdr>
                </w:div>
                <w:div w:id="181941367">
                  <w:marLeft w:val="0"/>
                  <w:marRight w:val="0"/>
                  <w:marTop w:val="0"/>
                  <w:marBottom w:val="0"/>
                  <w:divBdr>
                    <w:top w:val="none" w:sz="0" w:space="0" w:color="auto"/>
                    <w:left w:val="none" w:sz="0" w:space="0" w:color="auto"/>
                    <w:bottom w:val="none" w:sz="0" w:space="0" w:color="auto"/>
                    <w:right w:val="none" w:sz="0" w:space="0" w:color="auto"/>
                  </w:divBdr>
                </w:div>
                <w:div w:id="5621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9971">
          <w:marLeft w:val="0"/>
          <w:marRight w:val="0"/>
          <w:marTop w:val="0"/>
          <w:marBottom w:val="0"/>
          <w:divBdr>
            <w:top w:val="none" w:sz="0" w:space="0" w:color="auto"/>
            <w:left w:val="none" w:sz="0" w:space="0" w:color="auto"/>
            <w:bottom w:val="none" w:sz="0" w:space="0" w:color="auto"/>
            <w:right w:val="none" w:sz="0" w:space="0" w:color="auto"/>
          </w:divBdr>
          <w:divsChild>
            <w:div w:id="1209760046">
              <w:marLeft w:val="0"/>
              <w:marRight w:val="0"/>
              <w:marTop w:val="0"/>
              <w:marBottom w:val="0"/>
              <w:divBdr>
                <w:top w:val="none" w:sz="0" w:space="0" w:color="auto"/>
                <w:left w:val="none" w:sz="0" w:space="0" w:color="auto"/>
                <w:bottom w:val="none" w:sz="0" w:space="0" w:color="auto"/>
                <w:right w:val="none" w:sz="0" w:space="0" w:color="auto"/>
              </w:divBdr>
            </w:div>
            <w:div w:id="2040350093">
              <w:marLeft w:val="0"/>
              <w:marRight w:val="0"/>
              <w:marTop w:val="0"/>
              <w:marBottom w:val="0"/>
              <w:divBdr>
                <w:top w:val="none" w:sz="0" w:space="0" w:color="auto"/>
                <w:left w:val="none" w:sz="0" w:space="0" w:color="auto"/>
                <w:bottom w:val="none" w:sz="0" w:space="0" w:color="auto"/>
                <w:right w:val="none" w:sz="0" w:space="0" w:color="auto"/>
              </w:divBdr>
            </w:div>
            <w:div w:id="578053278">
              <w:marLeft w:val="0"/>
              <w:marRight w:val="0"/>
              <w:marTop w:val="0"/>
              <w:marBottom w:val="0"/>
              <w:divBdr>
                <w:top w:val="none" w:sz="0" w:space="0" w:color="auto"/>
                <w:left w:val="none" w:sz="0" w:space="0" w:color="auto"/>
                <w:bottom w:val="none" w:sz="0" w:space="0" w:color="auto"/>
                <w:right w:val="none" w:sz="0" w:space="0" w:color="auto"/>
              </w:divBdr>
            </w:div>
            <w:div w:id="336151589">
              <w:marLeft w:val="0"/>
              <w:marRight w:val="0"/>
              <w:marTop w:val="0"/>
              <w:marBottom w:val="0"/>
              <w:divBdr>
                <w:top w:val="none" w:sz="0" w:space="0" w:color="auto"/>
                <w:left w:val="none" w:sz="0" w:space="0" w:color="auto"/>
                <w:bottom w:val="none" w:sz="0" w:space="0" w:color="auto"/>
                <w:right w:val="none" w:sz="0" w:space="0" w:color="auto"/>
              </w:divBdr>
            </w:div>
            <w:div w:id="1645887052">
              <w:marLeft w:val="0"/>
              <w:marRight w:val="0"/>
              <w:marTop w:val="0"/>
              <w:marBottom w:val="0"/>
              <w:divBdr>
                <w:top w:val="none" w:sz="0" w:space="0" w:color="auto"/>
                <w:left w:val="none" w:sz="0" w:space="0" w:color="auto"/>
                <w:bottom w:val="none" w:sz="0" w:space="0" w:color="auto"/>
                <w:right w:val="none" w:sz="0" w:space="0" w:color="auto"/>
              </w:divBdr>
            </w:div>
          </w:divsChild>
        </w:div>
        <w:div w:id="1434206150">
          <w:marLeft w:val="0"/>
          <w:marRight w:val="0"/>
          <w:marTop w:val="0"/>
          <w:marBottom w:val="0"/>
          <w:divBdr>
            <w:top w:val="none" w:sz="0" w:space="0" w:color="auto"/>
            <w:left w:val="none" w:sz="0" w:space="0" w:color="auto"/>
            <w:bottom w:val="none" w:sz="0" w:space="0" w:color="auto"/>
            <w:right w:val="none" w:sz="0" w:space="0" w:color="auto"/>
          </w:divBdr>
          <w:divsChild>
            <w:div w:id="314578247">
              <w:marLeft w:val="0"/>
              <w:marRight w:val="0"/>
              <w:marTop w:val="0"/>
              <w:marBottom w:val="0"/>
              <w:divBdr>
                <w:top w:val="none" w:sz="0" w:space="0" w:color="auto"/>
                <w:left w:val="none" w:sz="0" w:space="0" w:color="auto"/>
                <w:bottom w:val="none" w:sz="0" w:space="0" w:color="auto"/>
                <w:right w:val="none" w:sz="0" w:space="0" w:color="auto"/>
              </w:divBdr>
            </w:div>
            <w:div w:id="1133517560">
              <w:marLeft w:val="0"/>
              <w:marRight w:val="0"/>
              <w:marTop w:val="0"/>
              <w:marBottom w:val="0"/>
              <w:divBdr>
                <w:top w:val="none" w:sz="0" w:space="0" w:color="auto"/>
                <w:left w:val="none" w:sz="0" w:space="0" w:color="auto"/>
                <w:bottom w:val="none" w:sz="0" w:space="0" w:color="auto"/>
                <w:right w:val="none" w:sz="0" w:space="0" w:color="auto"/>
              </w:divBdr>
            </w:div>
            <w:div w:id="2033990973">
              <w:marLeft w:val="0"/>
              <w:marRight w:val="0"/>
              <w:marTop w:val="0"/>
              <w:marBottom w:val="0"/>
              <w:divBdr>
                <w:top w:val="none" w:sz="0" w:space="0" w:color="auto"/>
                <w:left w:val="none" w:sz="0" w:space="0" w:color="auto"/>
                <w:bottom w:val="none" w:sz="0" w:space="0" w:color="auto"/>
                <w:right w:val="none" w:sz="0" w:space="0" w:color="auto"/>
              </w:divBdr>
            </w:div>
            <w:div w:id="1181814918">
              <w:marLeft w:val="0"/>
              <w:marRight w:val="0"/>
              <w:marTop w:val="0"/>
              <w:marBottom w:val="0"/>
              <w:divBdr>
                <w:top w:val="none" w:sz="0" w:space="0" w:color="auto"/>
                <w:left w:val="none" w:sz="0" w:space="0" w:color="auto"/>
                <w:bottom w:val="none" w:sz="0" w:space="0" w:color="auto"/>
                <w:right w:val="none" w:sz="0" w:space="0" w:color="auto"/>
              </w:divBdr>
            </w:div>
            <w:div w:id="1321927262">
              <w:marLeft w:val="0"/>
              <w:marRight w:val="0"/>
              <w:marTop w:val="0"/>
              <w:marBottom w:val="0"/>
              <w:divBdr>
                <w:top w:val="none" w:sz="0" w:space="0" w:color="auto"/>
                <w:left w:val="none" w:sz="0" w:space="0" w:color="auto"/>
                <w:bottom w:val="none" w:sz="0" w:space="0" w:color="auto"/>
                <w:right w:val="none" w:sz="0" w:space="0" w:color="auto"/>
              </w:divBdr>
            </w:div>
          </w:divsChild>
        </w:div>
        <w:div w:id="824007612">
          <w:marLeft w:val="0"/>
          <w:marRight w:val="0"/>
          <w:marTop w:val="0"/>
          <w:marBottom w:val="0"/>
          <w:divBdr>
            <w:top w:val="none" w:sz="0" w:space="0" w:color="auto"/>
            <w:left w:val="none" w:sz="0" w:space="0" w:color="auto"/>
            <w:bottom w:val="none" w:sz="0" w:space="0" w:color="auto"/>
            <w:right w:val="none" w:sz="0" w:space="0" w:color="auto"/>
          </w:divBdr>
          <w:divsChild>
            <w:div w:id="830364406">
              <w:marLeft w:val="0"/>
              <w:marRight w:val="0"/>
              <w:marTop w:val="0"/>
              <w:marBottom w:val="0"/>
              <w:divBdr>
                <w:top w:val="none" w:sz="0" w:space="0" w:color="auto"/>
                <w:left w:val="none" w:sz="0" w:space="0" w:color="auto"/>
                <w:bottom w:val="none" w:sz="0" w:space="0" w:color="auto"/>
                <w:right w:val="none" w:sz="0" w:space="0" w:color="auto"/>
              </w:divBdr>
            </w:div>
            <w:div w:id="713501918">
              <w:marLeft w:val="0"/>
              <w:marRight w:val="0"/>
              <w:marTop w:val="0"/>
              <w:marBottom w:val="0"/>
              <w:divBdr>
                <w:top w:val="none" w:sz="0" w:space="0" w:color="auto"/>
                <w:left w:val="none" w:sz="0" w:space="0" w:color="auto"/>
                <w:bottom w:val="none" w:sz="0" w:space="0" w:color="auto"/>
                <w:right w:val="none" w:sz="0" w:space="0" w:color="auto"/>
              </w:divBdr>
            </w:div>
            <w:div w:id="561909944">
              <w:marLeft w:val="0"/>
              <w:marRight w:val="0"/>
              <w:marTop w:val="0"/>
              <w:marBottom w:val="0"/>
              <w:divBdr>
                <w:top w:val="none" w:sz="0" w:space="0" w:color="auto"/>
                <w:left w:val="none" w:sz="0" w:space="0" w:color="auto"/>
                <w:bottom w:val="none" w:sz="0" w:space="0" w:color="auto"/>
                <w:right w:val="none" w:sz="0" w:space="0" w:color="auto"/>
              </w:divBdr>
            </w:div>
            <w:div w:id="313146084">
              <w:marLeft w:val="0"/>
              <w:marRight w:val="0"/>
              <w:marTop w:val="0"/>
              <w:marBottom w:val="0"/>
              <w:divBdr>
                <w:top w:val="none" w:sz="0" w:space="0" w:color="auto"/>
                <w:left w:val="none" w:sz="0" w:space="0" w:color="auto"/>
                <w:bottom w:val="none" w:sz="0" w:space="0" w:color="auto"/>
                <w:right w:val="none" w:sz="0" w:space="0" w:color="auto"/>
              </w:divBdr>
            </w:div>
            <w:div w:id="1643928257">
              <w:marLeft w:val="0"/>
              <w:marRight w:val="0"/>
              <w:marTop w:val="0"/>
              <w:marBottom w:val="0"/>
              <w:divBdr>
                <w:top w:val="none" w:sz="0" w:space="0" w:color="auto"/>
                <w:left w:val="none" w:sz="0" w:space="0" w:color="auto"/>
                <w:bottom w:val="none" w:sz="0" w:space="0" w:color="auto"/>
                <w:right w:val="none" w:sz="0" w:space="0" w:color="auto"/>
              </w:divBdr>
            </w:div>
          </w:divsChild>
        </w:div>
        <w:div w:id="1788085589">
          <w:marLeft w:val="0"/>
          <w:marRight w:val="0"/>
          <w:marTop w:val="0"/>
          <w:marBottom w:val="0"/>
          <w:divBdr>
            <w:top w:val="none" w:sz="0" w:space="0" w:color="auto"/>
            <w:left w:val="none" w:sz="0" w:space="0" w:color="auto"/>
            <w:bottom w:val="none" w:sz="0" w:space="0" w:color="auto"/>
            <w:right w:val="none" w:sz="0" w:space="0" w:color="auto"/>
          </w:divBdr>
          <w:divsChild>
            <w:div w:id="757094923">
              <w:marLeft w:val="0"/>
              <w:marRight w:val="0"/>
              <w:marTop w:val="0"/>
              <w:marBottom w:val="0"/>
              <w:divBdr>
                <w:top w:val="none" w:sz="0" w:space="0" w:color="auto"/>
                <w:left w:val="none" w:sz="0" w:space="0" w:color="auto"/>
                <w:bottom w:val="none" w:sz="0" w:space="0" w:color="auto"/>
                <w:right w:val="none" w:sz="0" w:space="0" w:color="auto"/>
              </w:divBdr>
              <w:divsChild>
                <w:div w:id="1717468303">
                  <w:marLeft w:val="0"/>
                  <w:marRight w:val="0"/>
                  <w:marTop w:val="0"/>
                  <w:marBottom w:val="0"/>
                  <w:divBdr>
                    <w:top w:val="none" w:sz="0" w:space="0" w:color="auto"/>
                    <w:left w:val="none" w:sz="0" w:space="0" w:color="auto"/>
                    <w:bottom w:val="none" w:sz="0" w:space="0" w:color="auto"/>
                    <w:right w:val="none" w:sz="0" w:space="0" w:color="auto"/>
                  </w:divBdr>
                </w:div>
                <w:div w:id="769814920">
                  <w:marLeft w:val="0"/>
                  <w:marRight w:val="0"/>
                  <w:marTop w:val="0"/>
                  <w:marBottom w:val="0"/>
                  <w:divBdr>
                    <w:top w:val="none" w:sz="0" w:space="0" w:color="auto"/>
                    <w:left w:val="none" w:sz="0" w:space="0" w:color="auto"/>
                    <w:bottom w:val="none" w:sz="0" w:space="0" w:color="auto"/>
                    <w:right w:val="none" w:sz="0" w:space="0" w:color="auto"/>
                  </w:divBdr>
                </w:div>
                <w:div w:id="1108817415">
                  <w:marLeft w:val="0"/>
                  <w:marRight w:val="0"/>
                  <w:marTop w:val="0"/>
                  <w:marBottom w:val="0"/>
                  <w:divBdr>
                    <w:top w:val="none" w:sz="0" w:space="0" w:color="auto"/>
                    <w:left w:val="none" w:sz="0" w:space="0" w:color="auto"/>
                    <w:bottom w:val="none" w:sz="0" w:space="0" w:color="auto"/>
                    <w:right w:val="none" w:sz="0" w:space="0" w:color="auto"/>
                  </w:divBdr>
                </w:div>
                <w:div w:id="10005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5009">
          <w:marLeft w:val="0"/>
          <w:marRight w:val="0"/>
          <w:marTop w:val="0"/>
          <w:marBottom w:val="0"/>
          <w:divBdr>
            <w:top w:val="none" w:sz="0" w:space="0" w:color="auto"/>
            <w:left w:val="none" w:sz="0" w:space="0" w:color="auto"/>
            <w:bottom w:val="none" w:sz="0" w:space="0" w:color="auto"/>
            <w:right w:val="none" w:sz="0" w:space="0" w:color="auto"/>
          </w:divBdr>
          <w:divsChild>
            <w:div w:id="405495756">
              <w:marLeft w:val="0"/>
              <w:marRight w:val="0"/>
              <w:marTop w:val="0"/>
              <w:marBottom w:val="0"/>
              <w:divBdr>
                <w:top w:val="none" w:sz="0" w:space="0" w:color="auto"/>
                <w:left w:val="none" w:sz="0" w:space="0" w:color="auto"/>
                <w:bottom w:val="none" w:sz="0" w:space="0" w:color="auto"/>
                <w:right w:val="none" w:sz="0" w:space="0" w:color="auto"/>
              </w:divBdr>
            </w:div>
          </w:divsChild>
        </w:div>
        <w:div w:id="1904674287">
          <w:marLeft w:val="0"/>
          <w:marRight w:val="0"/>
          <w:marTop w:val="0"/>
          <w:marBottom w:val="0"/>
          <w:divBdr>
            <w:top w:val="none" w:sz="0" w:space="0" w:color="auto"/>
            <w:left w:val="none" w:sz="0" w:space="0" w:color="auto"/>
            <w:bottom w:val="none" w:sz="0" w:space="0" w:color="auto"/>
            <w:right w:val="none" w:sz="0" w:space="0" w:color="auto"/>
          </w:divBdr>
          <w:divsChild>
            <w:div w:id="615330653">
              <w:marLeft w:val="0"/>
              <w:marRight w:val="0"/>
              <w:marTop w:val="0"/>
              <w:marBottom w:val="0"/>
              <w:divBdr>
                <w:top w:val="none" w:sz="0" w:space="0" w:color="auto"/>
                <w:left w:val="none" w:sz="0" w:space="0" w:color="auto"/>
                <w:bottom w:val="none" w:sz="0" w:space="0" w:color="auto"/>
                <w:right w:val="none" w:sz="0" w:space="0" w:color="auto"/>
              </w:divBdr>
            </w:div>
          </w:divsChild>
        </w:div>
        <w:div w:id="914512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op2.unwe.bg/Document?folderId=381" TargetMode="External"/><Relationship Id="rId3" Type="http://schemas.openxmlformats.org/officeDocument/2006/relationships/webSettings" Target="webSettings.xml"/><Relationship Id="rId7" Type="http://schemas.openxmlformats.org/officeDocument/2006/relationships/hyperlink" Target="http://www.unwe.b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map.ted.europa.e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pc.bg" TargetMode="External"/><Relationship Id="rId4" Type="http://schemas.openxmlformats.org/officeDocument/2006/relationships/hyperlink" Target="http://www.aop.bg/fckedit2/user/File/bg/practika/e_sender_e.pdf" TargetMode="External"/><Relationship Id="rId9" Type="http://schemas.openxmlformats.org/officeDocument/2006/relationships/hyperlink" Target="http://www.cpc.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3682</Words>
  <Characters>20993</Characters>
  <Application>Microsoft Office Word</Application>
  <DocSecurity>0</DocSecurity>
  <Lines>174</Lines>
  <Paragraphs>49</Paragraphs>
  <ScaleCrop>false</ScaleCrop>
  <Company/>
  <LinksUpToDate>false</LinksUpToDate>
  <CharactersWithSpaces>24626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Явор Йовчев</dc:creator>
  <cp:keywords/>
  <dc:description/>
  <cp:lastModifiedBy>Явор Йовчев</cp:lastModifiedBy>
  <cp:revision>3</cp:revision>
  <dcterms:created xsi:type="dcterms:W3CDTF">2019-01-10T08:38:00Z</dcterms:created>
  <dcterms:modified xsi:type="dcterms:W3CDTF">2019-01-10T08:39:00Z</dcterms:modified>
</cp:coreProperties>
</file>