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96E" w:rsidRPr="00F311F7" w:rsidRDefault="0059796E">
      <w:pPr>
        <w:spacing w:after="240"/>
        <w:rPr>
          <w:rFonts w:eastAsia="Times New Roman"/>
          <w:lang w:val="bg-BG"/>
        </w:rPr>
      </w:pPr>
      <w:r w:rsidRPr="00F311F7">
        <w:rPr>
          <w:rFonts w:eastAsia="Times New Roman"/>
          <w:lang w:val="bg-BG"/>
        </w:rPr>
        <w:br/>
      </w:r>
      <w:r w:rsidRPr="00F311F7">
        <w:rPr>
          <w:rFonts w:eastAsia="Times New Roman"/>
          <w:lang w:val="bg-BG"/>
        </w:rPr>
        <w:br/>
      </w:r>
    </w:p>
    <w:p w:rsidR="0059796E" w:rsidRPr="00F311F7" w:rsidRDefault="0059796E">
      <w:pPr>
        <w:pStyle w:val="NormalWeb"/>
        <w:jc w:val="center"/>
        <w:rPr>
          <w:color w:val="auto"/>
          <w:lang w:val="bg-BG"/>
        </w:rPr>
      </w:pPr>
      <w:r w:rsidRPr="00F311F7">
        <w:rPr>
          <w:rStyle w:val="Strong"/>
          <w:color w:val="auto"/>
          <w:lang w:val="bg-BG"/>
        </w:rPr>
        <w:t>ДОКУМЕНТАЦИЯ</w:t>
      </w:r>
    </w:p>
    <w:p w:rsidR="0059796E" w:rsidRPr="00F311F7" w:rsidRDefault="0059796E">
      <w:pPr>
        <w:spacing w:after="240"/>
        <w:rPr>
          <w:rFonts w:eastAsia="Times New Roman"/>
          <w:lang w:val="bg-BG"/>
        </w:rPr>
      </w:pPr>
    </w:p>
    <w:p w:rsidR="0059796E" w:rsidRPr="00F311F7" w:rsidRDefault="0059796E">
      <w:pPr>
        <w:pStyle w:val="NormalWeb"/>
        <w:jc w:val="center"/>
        <w:rPr>
          <w:color w:val="auto"/>
          <w:lang w:val="bg-BG"/>
        </w:rPr>
      </w:pPr>
      <w:r w:rsidRPr="00F311F7">
        <w:rPr>
          <w:color w:val="auto"/>
          <w:lang w:val="bg-BG"/>
        </w:rPr>
        <w:t>за участие в Открита процедура за възлагане на обществена поръчка с предмет:</w:t>
      </w:r>
    </w:p>
    <w:p w:rsidR="0059796E" w:rsidRPr="00F311F7" w:rsidRDefault="0059796E">
      <w:pPr>
        <w:rPr>
          <w:rFonts w:eastAsia="Times New Roman"/>
          <w:lang w:val="bg-BG"/>
        </w:rPr>
      </w:pPr>
    </w:p>
    <w:p w:rsidR="0059796E" w:rsidRPr="00F311F7" w:rsidRDefault="0059796E">
      <w:pPr>
        <w:pStyle w:val="NormalWeb"/>
        <w:jc w:val="center"/>
        <w:rPr>
          <w:color w:val="auto"/>
          <w:lang w:val="bg-BG"/>
        </w:rPr>
      </w:pPr>
      <w:r w:rsidRPr="00F311F7">
        <w:rPr>
          <w:rStyle w:val="Strong"/>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Pr="00F311F7">
        <w:rPr>
          <w:rStyle w:val="Strong"/>
          <w:color w:val="auto"/>
          <w:lang w:val="bg-BG"/>
        </w:rPr>
        <w:t>дигитализиране</w:t>
      </w:r>
      <w:proofErr w:type="spellEnd"/>
      <w:r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p>
    <w:p w:rsidR="0059796E" w:rsidRPr="00F311F7" w:rsidRDefault="0059796E">
      <w:pPr>
        <w:spacing w:after="240"/>
        <w:rPr>
          <w:rFonts w:eastAsia="Times New Roman"/>
          <w:lang w:val="bg-BG"/>
        </w:rPr>
      </w:pPr>
      <w:r w:rsidRPr="00F311F7">
        <w:rPr>
          <w:rFonts w:eastAsia="Times New Roman"/>
          <w:lang w:val="bg-BG"/>
        </w:rPr>
        <w:t xml:space="preserve">ОБОСОБЕНА ПОЗИЦИЯ № 1 Доставка, инсталиране, конфигуриране, тестване и поддържане на специализирани хардуерни </w:t>
      </w:r>
      <w:proofErr w:type="spellStart"/>
      <w:r w:rsidRPr="00F311F7">
        <w:rPr>
          <w:rFonts w:eastAsia="Times New Roman"/>
          <w:lang w:val="bg-BG"/>
        </w:rPr>
        <w:t>сестеми</w:t>
      </w:r>
      <w:proofErr w:type="spellEnd"/>
      <w:r w:rsidRPr="00F311F7">
        <w:rPr>
          <w:rFonts w:eastAsia="Times New Roman"/>
          <w:lang w:val="bg-BG"/>
        </w:rPr>
        <w:t xml:space="preserve"> за управление изследването при </w:t>
      </w:r>
      <w:proofErr w:type="spellStart"/>
      <w:r w:rsidRPr="00F311F7">
        <w:rPr>
          <w:rFonts w:eastAsia="Times New Roman"/>
          <w:lang w:val="bg-BG"/>
        </w:rPr>
        <w:t>дигитализиране</w:t>
      </w:r>
      <w:proofErr w:type="spellEnd"/>
      <w:r w:rsidRPr="00F311F7">
        <w:rPr>
          <w:rFonts w:eastAsia="Times New Roman"/>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rFonts w:eastAsia="Times New Roman"/>
          <w:lang w:val="bg-BG"/>
        </w:rPr>
        <w:br/>
        <w:t xml:space="preserve">ОБОСОБЕНА ПОЗИЦИЯ № 2 Доставка и поддръжка на мобилни компютри за управление изследването при </w:t>
      </w:r>
      <w:proofErr w:type="spellStart"/>
      <w:r w:rsidRPr="00F311F7">
        <w:rPr>
          <w:rFonts w:eastAsia="Times New Roman"/>
          <w:lang w:val="bg-BG"/>
        </w:rPr>
        <w:t>дигитализиране</w:t>
      </w:r>
      <w:proofErr w:type="spellEnd"/>
      <w:r w:rsidRPr="00F311F7">
        <w:rPr>
          <w:rFonts w:eastAsia="Times New Roman"/>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rFonts w:eastAsia="Times New Roman"/>
          <w:lang w:val="bg-BG"/>
        </w:rPr>
        <w:br/>
        <w:t xml:space="preserve">ОБОСОБЕНА ПОЗИЦИЯ № 3 Доставка и поддръжка на мрежови лазерни многофункционални устройства за управление изследването при </w:t>
      </w:r>
      <w:proofErr w:type="spellStart"/>
      <w:r w:rsidRPr="00F311F7">
        <w:rPr>
          <w:rFonts w:eastAsia="Times New Roman"/>
          <w:lang w:val="bg-BG"/>
        </w:rPr>
        <w:t>дигитализиране</w:t>
      </w:r>
      <w:proofErr w:type="spellEnd"/>
      <w:r w:rsidRPr="00F311F7">
        <w:rPr>
          <w:rFonts w:eastAsia="Times New Roman"/>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p>
    <w:p w:rsidR="0059796E" w:rsidRPr="00F311F7" w:rsidRDefault="0059796E">
      <w:pPr>
        <w:pStyle w:val="NormalWeb"/>
        <w:jc w:val="center"/>
        <w:rPr>
          <w:color w:val="auto"/>
          <w:lang w:val="bg-BG"/>
        </w:rPr>
      </w:pPr>
      <w:r w:rsidRPr="00F311F7">
        <w:rPr>
          <w:rStyle w:val="Strong"/>
          <w:color w:val="auto"/>
          <w:lang w:val="bg-BG"/>
        </w:rPr>
        <w:t xml:space="preserve">Одобрена с Решение № </w:t>
      </w:r>
      <w:r w:rsidR="00AF1E51">
        <w:rPr>
          <w:rStyle w:val="Strong"/>
          <w:color w:val="auto"/>
          <w:lang w:val="bg-BG"/>
        </w:rPr>
        <w:t>82</w:t>
      </w:r>
      <w:r w:rsidRPr="00F311F7">
        <w:rPr>
          <w:rStyle w:val="Strong"/>
          <w:color w:val="auto"/>
          <w:lang w:val="bg-BG"/>
        </w:rPr>
        <w:t>/</w:t>
      </w:r>
      <w:r w:rsidR="00AF1E51">
        <w:rPr>
          <w:rStyle w:val="Strong"/>
          <w:color w:val="auto"/>
          <w:lang w:val="bg-BG"/>
        </w:rPr>
        <w:t>14.12.2018</w:t>
      </w:r>
      <w:r w:rsidRPr="00F311F7">
        <w:rPr>
          <w:rStyle w:val="Strong"/>
          <w:color w:val="auto"/>
          <w:lang w:val="bg-BG"/>
        </w:rPr>
        <w:t xml:space="preserve"> г.</w:t>
      </w:r>
    </w:p>
    <w:p w:rsidR="0059796E" w:rsidRPr="00F311F7" w:rsidRDefault="0059796E">
      <w:pPr>
        <w:rPr>
          <w:rFonts w:eastAsia="Times New Roman"/>
          <w:lang w:val="bg-BG"/>
        </w:rPr>
      </w:pPr>
    </w:p>
    <w:p w:rsidR="0059796E" w:rsidRPr="00F311F7" w:rsidRDefault="0059796E">
      <w:pPr>
        <w:pStyle w:val="NormalWeb"/>
        <w:jc w:val="center"/>
        <w:rPr>
          <w:color w:val="auto"/>
          <w:lang w:val="bg-BG"/>
        </w:rPr>
      </w:pPr>
      <w:r w:rsidRPr="00F311F7">
        <w:rPr>
          <w:i/>
          <w:iCs/>
          <w:color w:val="auto"/>
          <w:lang w:val="bg-BG"/>
        </w:rPr>
        <w:t>София, 2018</w:t>
      </w:r>
    </w:p>
    <w:p w:rsidR="0059796E" w:rsidRPr="00F311F7" w:rsidRDefault="0059796E" w:rsidP="0059796E">
      <w:pPr>
        <w:pStyle w:val="NormalWeb"/>
        <w:jc w:val="left"/>
        <w:rPr>
          <w:color w:val="auto"/>
          <w:lang w:val="bg-BG"/>
        </w:rPr>
      </w:pPr>
      <w:r w:rsidRPr="00F311F7">
        <w:rPr>
          <w:rFonts w:eastAsia="Times New Roman"/>
          <w:color w:val="auto"/>
          <w:lang w:val="bg-BG"/>
        </w:rPr>
        <w:br w:type="page"/>
      </w:r>
      <w:r w:rsidRPr="00F311F7">
        <w:rPr>
          <w:rStyle w:val="Strong"/>
          <w:color w:val="auto"/>
          <w:u w:val="single"/>
          <w:lang w:val="bg-BG"/>
        </w:rPr>
        <w:lastRenderedPageBreak/>
        <w:t>СЪДЪРЖАНИЕ:</w:t>
      </w:r>
    </w:p>
    <w:p w:rsidR="0059796E" w:rsidRPr="00F311F7" w:rsidRDefault="0059796E" w:rsidP="0059796E">
      <w:pPr>
        <w:pStyle w:val="NormalWeb"/>
        <w:jc w:val="left"/>
        <w:rPr>
          <w:color w:val="auto"/>
          <w:lang w:val="bg-BG"/>
        </w:rPr>
      </w:pPr>
      <w:r w:rsidRPr="00F311F7">
        <w:rPr>
          <w:rStyle w:val="Strong"/>
          <w:color w:val="auto"/>
          <w:lang w:val="bg-BG"/>
        </w:rPr>
        <w:t>РАЗДЕЛ I. ОСНОВНИ ПОЛОЖЕНИЯ</w:t>
      </w:r>
    </w:p>
    <w:p w:rsidR="0059796E" w:rsidRPr="00F311F7" w:rsidRDefault="0059796E" w:rsidP="0059796E">
      <w:pPr>
        <w:pStyle w:val="NormalWeb"/>
        <w:jc w:val="left"/>
        <w:rPr>
          <w:color w:val="auto"/>
          <w:lang w:val="bg-BG"/>
        </w:rPr>
      </w:pPr>
      <w:r w:rsidRPr="00F311F7">
        <w:rPr>
          <w:rStyle w:val="Strong"/>
          <w:color w:val="auto"/>
          <w:lang w:val="bg-BG"/>
        </w:rPr>
        <w:t>РАЗДЕЛ II. ТЕХНИЧЕСКА СПЕЦИФИКАЦИЯ</w:t>
      </w:r>
    </w:p>
    <w:p w:rsidR="0059796E" w:rsidRPr="00F311F7" w:rsidRDefault="0059796E" w:rsidP="0059796E">
      <w:pPr>
        <w:pStyle w:val="NormalWeb"/>
        <w:jc w:val="left"/>
        <w:rPr>
          <w:color w:val="auto"/>
          <w:lang w:val="bg-BG"/>
        </w:rPr>
      </w:pPr>
      <w:r w:rsidRPr="00F311F7">
        <w:rPr>
          <w:rStyle w:val="Strong"/>
          <w:color w:val="auto"/>
          <w:lang w:val="bg-BG"/>
        </w:rPr>
        <w:t>РАЗДЕЛ III. ИЗИСКВАНИЯ КЪМ УЧАСТНИЦИТЕ</w:t>
      </w:r>
    </w:p>
    <w:p w:rsidR="0059796E" w:rsidRPr="00F311F7" w:rsidRDefault="0059796E" w:rsidP="0059796E">
      <w:pPr>
        <w:pStyle w:val="NormalWeb"/>
        <w:jc w:val="left"/>
        <w:rPr>
          <w:color w:val="auto"/>
          <w:lang w:val="bg-BG"/>
        </w:rPr>
      </w:pPr>
      <w:r w:rsidRPr="00F311F7">
        <w:rPr>
          <w:color w:val="auto"/>
          <w:lang w:val="bg-BG"/>
        </w:rPr>
        <w:t>III.1. ОБЩИ ИЗИСКВАНИЯ</w:t>
      </w:r>
      <w:r w:rsidRPr="00F311F7">
        <w:rPr>
          <w:color w:val="auto"/>
          <w:lang w:val="bg-BG"/>
        </w:rPr>
        <w:br/>
        <w:t>III.2. ОСНОВАНИЯ ЗА ОТСТРАНЯВАНЕ</w:t>
      </w:r>
      <w:r w:rsidRPr="00F311F7">
        <w:rPr>
          <w:color w:val="auto"/>
          <w:lang w:val="bg-BG"/>
        </w:rPr>
        <w:br/>
        <w:t>III.3. КРИТЕРИИ ЗА ПОДБОР</w:t>
      </w:r>
      <w:r w:rsidRPr="00F311F7">
        <w:rPr>
          <w:color w:val="auto"/>
          <w:lang w:val="bg-BG"/>
        </w:rPr>
        <w:br/>
        <w:t>III.4. ИЗПОЛЗВАНЕ КАПАЦИТЕТА НА ТРЕТИ ЛИЦА</w:t>
      </w:r>
      <w:r w:rsidRPr="00F311F7">
        <w:rPr>
          <w:color w:val="auto"/>
          <w:lang w:val="bg-BG"/>
        </w:rPr>
        <w:br/>
        <w:t>III.5. ПОДИЗПЪЛНИТЕЛИ</w:t>
      </w:r>
    </w:p>
    <w:p w:rsidR="0059796E" w:rsidRPr="00F311F7" w:rsidRDefault="0059796E" w:rsidP="0059796E">
      <w:pPr>
        <w:pStyle w:val="NormalWeb"/>
        <w:jc w:val="left"/>
        <w:rPr>
          <w:color w:val="auto"/>
          <w:lang w:val="bg-BG"/>
        </w:rPr>
      </w:pPr>
      <w:r w:rsidRPr="00F311F7">
        <w:rPr>
          <w:rStyle w:val="Strong"/>
          <w:color w:val="auto"/>
          <w:lang w:val="bg-BG"/>
        </w:rPr>
        <w:t>РАЗДЕЛ IV. УКАЗАНИЯ ЗА ПОДГОТОВКА И ПОДАВАНЕ НА ОФЕРТИ</w:t>
      </w:r>
    </w:p>
    <w:p w:rsidR="0059796E" w:rsidRPr="00F311F7" w:rsidRDefault="0059796E" w:rsidP="0059796E">
      <w:pPr>
        <w:pStyle w:val="NormalWeb"/>
        <w:jc w:val="left"/>
        <w:rPr>
          <w:color w:val="auto"/>
          <w:lang w:val="bg-BG"/>
        </w:rPr>
      </w:pPr>
      <w:r w:rsidRPr="00F311F7">
        <w:rPr>
          <w:color w:val="auto"/>
          <w:lang w:val="bg-BG"/>
        </w:rPr>
        <w:t>IV.1. ИЗИСКВАНИЯ КЪМ ИЗГОТВЯНЕТО И ПРЕДСТАВЯНЕТО НА ОФЕРТИТЕ</w:t>
      </w:r>
      <w:r w:rsidRPr="00F311F7">
        <w:rPr>
          <w:color w:val="auto"/>
          <w:lang w:val="bg-BG"/>
        </w:rPr>
        <w:br/>
        <w:t>IV.2. СРОК НА ВАЛИДНОСТ НА ОФЕРТИТЕ</w:t>
      </w:r>
      <w:r w:rsidRPr="00F311F7">
        <w:rPr>
          <w:color w:val="auto"/>
          <w:lang w:val="bg-BG"/>
        </w:rPr>
        <w:br/>
        <w:t>IV.3. НЕОБХОДИМИ ДОКУМЕНТИ ЗА УЧАСТИЕ В ПРОЦЕДУРАТА. УКАЗАНИЕ ЗА ПОДГОТОВКАТА И ОПАКОВАНЕТО</w:t>
      </w:r>
      <w:r w:rsidRPr="00F311F7">
        <w:rPr>
          <w:color w:val="auto"/>
          <w:lang w:val="bg-BG"/>
        </w:rPr>
        <w:br/>
        <w:t>IV.</w:t>
      </w:r>
      <w:r w:rsidR="00E74A73" w:rsidRPr="00F311F7">
        <w:rPr>
          <w:color w:val="auto"/>
          <w:lang w:val="bg-BG"/>
        </w:rPr>
        <w:t>4</w:t>
      </w:r>
      <w:r w:rsidRPr="00F311F7">
        <w:rPr>
          <w:color w:val="auto"/>
          <w:lang w:val="bg-BG"/>
        </w:rPr>
        <w:t>. ПОДАВАНЕ НА ОФЕРТИ, СРОКОВЕ И РЕГИСТРИРАНЕ НА ПОЛУЧЕНИТЕ ОФЕРТИ</w:t>
      </w:r>
    </w:p>
    <w:p w:rsidR="0059796E" w:rsidRPr="00F311F7" w:rsidRDefault="0059796E" w:rsidP="0059796E">
      <w:pPr>
        <w:pStyle w:val="NormalWeb"/>
        <w:jc w:val="left"/>
        <w:rPr>
          <w:color w:val="auto"/>
          <w:lang w:val="bg-BG"/>
        </w:rPr>
      </w:pPr>
      <w:r w:rsidRPr="00F311F7">
        <w:rPr>
          <w:rStyle w:val="Strong"/>
          <w:color w:val="auto"/>
          <w:lang w:val="bg-BG"/>
        </w:rPr>
        <w:t>РАЗДЕЛ V. КРИТЕРИИ ЗА ВЪЗЛАГАНЕ НА ПОРЪЧКАТА И МЕТОДИКА ЗА ОПРЕДЕЛЯНЕ НА КОМПЛЕКСНА ОЦЕНКА</w:t>
      </w:r>
    </w:p>
    <w:p w:rsidR="0059796E" w:rsidRPr="00F311F7" w:rsidRDefault="0059796E" w:rsidP="0059796E">
      <w:pPr>
        <w:pStyle w:val="NormalWeb"/>
        <w:jc w:val="left"/>
        <w:rPr>
          <w:color w:val="auto"/>
          <w:lang w:val="bg-BG"/>
        </w:rPr>
      </w:pPr>
      <w:r w:rsidRPr="00F311F7">
        <w:rPr>
          <w:rStyle w:val="Strong"/>
          <w:color w:val="auto"/>
          <w:lang w:val="bg-BG"/>
        </w:rPr>
        <w:t>РАЗДЕЛ VI.УКАЗАНИЯ ЗА ИЗБОР НА ИЗПЪЛНИТЕЛ НА ОБЩЕСТВЕНАТА ПОРЪЧКА</w:t>
      </w:r>
    </w:p>
    <w:p w:rsidR="0059796E" w:rsidRPr="00F311F7" w:rsidRDefault="0059796E" w:rsidP="0059796E">
      <w:pPr>
        <w:pStyle w:val="NormalWeb"/>
        <w:jc w:val="left"/>
        <w:rPr>
          <w:color w:val="auto"/>
          <w:lang w:val="bg-BG"/>
        </w:rPr>
      </w:pPr>
      <w:r w:rsidRPr="00F311F7">
        <w:rPr>
          <w:color w:val="auto"/>
          <w:lang w:val="bg-BG"/>
        </w:rPr>
        <w:t>VI.1. ДЕЙСТВИЯ НА КОМИСИЯТА ЗА РАЗГЛЕЖДАНЕ И ОЦЕНКА НА ОФЕРТИТЕ</w:t>
      </w:r>
      <w:r w:rsidRPr="00F311F7">
        <w:rPr>
          <w:color w:val="auto"/>
          <w:lang w:val="bg-BG"/>
        </w:rPr>
        <w:br/>
        <w:t>VI.2. ОБЩИ ИЗИСКВАНИЯ КЪМ ИЗБРАНИЯ ИЗПЪЛНИТЕЛ</w:t>
      </w:r>
      <w:r w:rsidRPr="00F311F7">
        <w:rPr>
          <w:color w:val="auto"/>
          <w:lang w:val="bg-BG"/>
        </w:rPr>
        <w:br/>
        <w:t xml:space="preserve">VI.3. ДОКУМЕНТИТЕ ЗА ДОКАЗВАНЕ КРИТЕРИИТЕ ЗА ПОДБОР </w:t>
      </w:r>
      <w:r w:rsidRPr="00F311F7">
        <w:rPr>
          <w:color w:val="auto"/>
          <w:lang w:val="bg-BG"/>
        </w:rPr>
        <w:br/>
        <w:t>VI.4. ГАРАНЦИЯ ЗА ИЗПЪЛНЕНИЕ</w:t>
      </w:r>
    </w:p>
    <w:p w:rsidR="0059796E" w:rsidRPr="00F311F7" w:rsidRDefault="0059796E" w:rsidP="0059796E">
      <w:pPr>
        <w:pStyle w:val="NormalWeb"/>
        <w:jc w:val="left"/>
        <w:rPr>
          <w:color w:val="auto"/>
          <w:lang w:val="bg-BG"/>
        </w:rPr>
      </w:pPr>
      <w:r w:rsidRPr="00F311F7">
        <w:rPr>
          <w:rStyle w:val="Strong"/>
          <w:color w:val="auto"/>
          <w:lang w:val="bg-BG"/>
        </w:rPr>
        <w:t>РАЗДЕЛ VII. КОМУНИКАЦИЯ МЕЖДУ ВЪЗЛОЖИТЕЛЯ И УЧАСТНИЦИТЕ</w:t>
      </w:r>
    </w:p>
    <w:p w:rsidR="0059796E" w:rsidRPr="00F311F7" w:rsidRDefault="0059796E" w:rsidP="0059796E">
      <w:pPr>
        <w:pStyle w:val="NormalWeb"/>
        <w:jc w:val="left"/>
        <w:rPr>
          <w:color w:val="auto"/>
          <w:lang w:val="bg-BG"/>
        </w:rPr>
      </w:pPr>
      <w:r w:rsidRPr="00F311F7">
        <w:rPr>
          <w:rStyle w:val="Strong"/>
          <w:color w:val="auto"/>
          <w:lang w:val="bg-BG"/>
        </w:rPr>
        <w:t>РАЗДЕЛ VIII. ДРУГИ УКАЗАНИЯ</w:t>
      </w:r>
    </w:p>
    <w:p w:rsidR="0059796E" w:rsidRPr="00F311F7" w:rsidRDefault="0059796E" w:rsidP="0059796E">
      <w:pPr>
        <w:pStyle w:val="NormalWeb"/>
        <w:jc w:val="left"/>
        <w:rPr>
          <w:color w:val="auto"/>
          <w:lang w:val="bg-BG"/>
        </w:rPr>
      </w:pPr>
      <w:r w:rsidRPr="00F311F7">
        <w:rPr>
          <w:rStyle w:val="Strong"/>
          <w:color w:val="auto"/>
          <w:lang w:val="bg-BG"/>
        </w:rPr>
        <w:t>РАЗДЕЛ IX. СРОКОВЕ СЪГЛАСНО ЗОП. УСЛОВИЯ И РЕД ЗА ПОЛУЧАВАНЕ НА РАЗЯСНЕНИЯ</w:t>
      </w:r>
    </w:p>
    <w:p w:rsidR="0059796E" w:rsidRPr="00F311F7" w:rsidRDefault="0059796E" w:rsidP="0059796E">
      <w:pPr>
        <w:pStyle w:val="NormalWeb"/>
        <w:jc w:val="left"/>
        <w:rPr>
          <w:color w:val="auto"/>
          <w:lang w:val="bg-BG"/>
        </w:rPr>
      </w:pPr>
      <w:r w:rsidRPr="00F311F7">
        <w:rPr>
          <w:rStyle w:val="Strong"/>
          <w:color w:val="auto"/>
          <w:lang w:val="bg-BG"/>
        </w:rPr>
        <w:lastRenderedPageBreak/>
        <w:t>РАЗДЕЛ X. ПРОЕКТ НА ДОГОВОР</w:t>
      </w:r>
      <w:r w:rsidR="007D1398" w:rsidRPr="00F311F7">
        <w:rPr>
          <w:rStyle w:val="Strong"/>
          <w:color w:val="auto"/>
          <w:lang w:val="bg-BG"/>
        </w:rPr>
        <w:t>И</w:t>
      </w:r>
      <w:r w:rsidRPr="00F311F7">
        <w:rPr>
          <w:rStyle w:val="Strong"/>
          <w:color w:val="auto"/>
          <w:lang w:val="bg-BG"/>
        </w:rPr>
        <w:t xml:space="preserve"> </w:t>
      </w:r>
    </w:p>
    <w:p w:rsidR="0059796E" w:rsidRPr="00F311F7" w:rsidRDefault="0059796E" w:rsidP="0059796E">
      <w:pPr>
        <w:pStyle w:val="NormalWeb"/>
        <w:jc w:val="left"/>
        <w:rPr>
          <w:color w:val="auto"/>
          <w:lang w:val="bg-BG"/>
        </w:rPr>
      </w:pPr>
      <w:r w:rsidRPr="00F311F7">
        <w:rPr>
          <w:rStyle w:val="Strong"/>
          <w:color w:val="auto"/>
          <w:lang w:val="bg-BG"/>
        </w:rPr>
        <w:t>РАЗДЕЛ XI. ОБРАЗЦИ НА ДОКУМЕНТИ ЗА УЧАСТИЕ В ПРОЦЕДУРАТА</w:t>
      </w:r>
    </w:p>
    <w:p w:rsidR="0059796E" w:rsidRPr="00F311F7" w:rsidRDefault="0059796E">
      <w:pPr>
        <w:pStyle w:val="Heading2"/>
        <w:rPr>
          <w:rFonts w:eastAsia="Times New Roman"/>
          <w:color w:val="auto"/>
          <w:lang w:val="bg-BG"/>
        </w:rPr>
      </w:pPr>
      <w:r w:rsidRPr="00F311F7">
        <w:rPr>
          <w:rFonts w:eastAsia="Times New Roman"/>
          <w:color w:val="auto"/>
          <w:lang w:val="bg-BG"/>
        </w:rPr>
        <w:br w:type="page"/>
      </w:r>
      <w:r w:rsidRPr="00F311F7">
        <w:rPr>
          <w:rFonts w:eastAsia="Times New Roman"/>
          <w:color w:val="auto"/>
          <w:lang w:val="bg-BG"/>
        </w:rPr>
        <w:lastRenderedPageBreak/>
        <w:t>РАЗДЕЛ I. ОСНОВНИ ПОЛОЖЕНИЯ</w:t>
      </w:r>
    </w:p>
    <w:p w:rsidR="0059796E" w:rsidRPr="00F311F7" w:rsidRDefault="0059796E">
      <w:pPr>
        <w:pStyle w:val="Heading3"/>
        <w:numPr>
          <w:ilvl w:val="0"/>
          <w:numId w:val="1"/>
        </w:numPr>
        <w:rPr>
          <w:rFonts w:eastAsia="Times New Roman"/>
          <w:color w:val="auto"/>
          <w:lang w:val="bg-BG"/>
        </w:rPr>
      </w:pPr>
      <w:r w:rsidRPr="00F311F7">
        <w:rPr>
          <w:rStyle w:val="Strong"/>
          <w:rFonts w:eastAsia="Times New Roman"/>
          <w:b/>
          <w:bCs/>
          <w:color w:val="auto"/>
          <w:lang w:val="bg-BG"/>
        </w:rPr>
        <w:t>ВЪЗЛОЖИТЕЛ</w:t>
      </w:r>
    </w:p>
    <w:p w:rsidR="0059796E" w:rsidRPr="00F311F7" w:rsidRDefault="00754378" w:rsidP="0059796E">
      <w:pPr>
        <w:spacing w:beforeAutospacing="1" w:afterAutospacing="1"/>
        <w:ind w:left="720"/>
        <w:jc w:val="both"/>
        <w:rPr>
          <w:rFonts w:eastAsia="Times New Roman"/>
          <w:lang w:val="bg-BG"/>
        </w:rPr>
      </w:pPr>
      <w:r w:rsidRPr="00F311F7">
        <w:rPr>
          <w:rFonts w:eastAsia="Times New Roman"/>
          <w:lang w:val="bg-BG"/>
        </w:rPr>
        <w:t xml:space="preserve">Възложител на основание чл. 5, ал. 2, т. 14 от Закона за обществени поръчки е Представляващият </w:t>
      </w:r>
      <w:proofErr w:type="spellStart"/>
      <w:r w:rsidRPr="00F311F7">
        <w:rPr>
          <w:rFonts w:eastAsia="Times New Roman"/>
          <w:lang w:val="bg-BG"/>
        </w:rPr>
        <w:t>публичноправната</w:t>
      </w:r>
      <w:proofErr w:type="spellEnd"/>
      <w:r w:rsidRPr="00F311F7">
        <w:rPr>
          <w:rFonts w:eastAsia="Times New Roman"/>
          <w:lang w:val="bg-BG"/>
        </w:rPr>
        <w:t xml:space="preserve"> организация Университет за национално и световно стопанство e </w:t>
      </w:r>
      <w:r w:rsidR="0059796E" w:rsidRPr="00F311F7">
        <w:rPr>
          <w:rFonts w:eastAsia="Times New Roman"/>
          <w:lang w:val="bg-BG"/>
        </w:rPr>
        <w:t xml:space="preserve"> </w:t>
      </w:r>
      <w:r w:rsidRPr="00F311F7">
        <w:rPr>
          <w:rStyle w:val="Strong"/>
          <w:rFonts w:eastAsia="Times New Roman"/>
          <w:lang w:val="bg-BG"/>
        </w:rPr>
        <w:t>проф.</w:t>
      </w:r>
      <w:r w:rsidR="007D1398" w:rsidRPr="00F311F7">
        <w:rPr>
          <w:rStyle w:val="Strong"/>
          <w:rFonts w:eastAsia="Times New Roman"/>
          <w:lang w:val="bg-BG"/>
        </w:rPr>
        <w:t xml:space="preserve"> </w:t>
      </w:r>
      <w:r w:rsidRPr="00F311F7">
        <w:rPr>
          <w:rStyle w:val="Strong"/>
          <w:rFonts w:eastAsia="Times New Roman"/>
          <w:lang w:val="bg-BG"/>
        </w:rPr>
        <w:t>д.</w:t>
      </w:r>
      <w:proofErr w:type="spellStart"/>
      <w:r w:rsidRPr="00F311F7">
        <w:rPr>
          <w:rStyle w:val="Strong"/>
          <w:rFonts w:eastAsia="Times New Roman"/>
          <w:lang w:val="bg-BG"/>
        </w:rPr>
        <w:t>ик</w:t>
      </w:r>
      <w:proofErr w:type="spellEnd"/>
      <w:r w:rsidRPr="00F311F7">
        <w:rPr>
          <w:rStyle w:val="Strong"/>
          <w:rFonts w:eastAsia="Times New Roman"/>
          <w:lang w:val="bg-BG"/>
        </w:rPr>
        <w:t xml:space="preserve">.н. </w:t>
      </w:r>
      <w:proofErr w:type="spellStart"/>
      <w:r w:rsidRPr="00F311F7">
        <w:rPr>
          <w:rStyle w:val="Strong"/>
          <w:rFonts w:eastAsia="Times New Roman"/>
          <w:lang w:val="bg-BG"/>
        </w:rPr>
        <w:t>Стати</w:t>
      </w:r>
      <w:proofErr w:type="spellEnd"/>
      <w:r w:rsidRPr="00F311F7">
        <w:rPr>
          <w:rStyle w:val="Strong"/>
          <w:rFonts w:eastAsia="Times New Roman"/>
          <w:lang w:val="bg-BG"/>
        </w:rPr>
        <w:t xml:space="preserve"> Василев Статев </w:t>
      </w:r>
      <w:r w:rsidR="0059796E" w:rsidRPr="00F311F7">
        <w:rPr>
          <w:rStyle w:val="Strong"/>
          <w:rFonts w:eastAsia="Times New Roman"/>
          <w:lang w:val="bg-BG"/>
        </w:rPr>
        <w:t>–</w:t>
      </w:r>
      <w:r w:rsidRPr="00F311F7">
        <w:rPr>
          <w:rStyle w:val="Strong"/>
          <w:rFonts w:eastAsia="Times New Roman"/>
          <w:lang w:val="bg-BG"/>
        </w:rPr>
        <w:t xml:space="preserve"> Р</w:t>
      </w:r>
      <w:r w:rsidR="0059796E" w:rsidRPr="00F311F7">
        <w:rPr>
          <w:rStyle w:val="Strong"/>
          <w:rFonts w:eastAsia="Times New Roman"/>
          <w:lang w:val="bg-BG"/>
        </w:rPr>
        <w:t>ектор на УНСС</w:t>
      </w:r>
    </w:p>
    <w:p w:rsidR="0059796E" w:rsidRPr="00F311F7" w:rsidRDefault="0059796E">
      <w:pPr>
        <w:pStyle w:val="Heading3"/>
        <w:numPr>
          <w:ilvl w:val="0"/>
          <w:numId w:val="1"/>
        </w:numPr>
        <w:rPr>
          <w:rFonts w:eastAsia="Times New Roman"/>
          <w:color w:val="auto"/>
          <w:lang w:val="bg-BG"/>
        </w:rPr>
      </w:pPr>
      <w:r w:rsidRPr="00F311F7">
        <w:rPr>
          <w:rStyle w:val="Strong"/>
          <w:rFonts w:eastAsia="Times New Roman"/>
          <w:b/>
          <w:bCs/>
          <w:color w:val="auto"/>
          <w:lang w:val="bg-BG"/>
        </w:rPr>
        <w:t>ПРОЦЕДУРА</w:t>
      </w:r>
    </w:p>
    <w:p w:rsidR="008F71C8" w:rsidRPr="00F311F7" w:rsidRDefault="0059796E">
      <w:pPr>
        <w:spacing w:beforeAutospacing="1" w:afterAutospacing="1"/>
        <w:ind w:left="720"/>
        <w:jc w:val="both"/>
        <w:rPr>
          <w:rStyle w:val="Strong"/>
          <w:rFonts w:eastAsia="Times New Roman"/>
          <w:lang w:val="bg-BG"/>
        </w:rPr>
      </w:pPr>
      <w:r w:rsidRPr="00F311F7">
        <w:rPr>
          <w:rFonts w:eastAsia="Times New Roman"/>
          <w:lang w:val="bg-BG"/>
        </w:rPr>
        <w:t xml:space="preserve">Вид на процедурата: </w:t>
      </w:r>
      <w:r w:rsidRPr="00F311F7">
        <w:rPr>
          <w:rStyle w:val="Strong"/>
          <w:rFonts w:eastAsia="Times New Roman"/>
          <w:lang w:val="bg-BG"/>
        </w:rPr>
        <w:t>Открита процедура</w:t>
      </w:r>
    </w:p>
    <w:p w:rsidR="0059796E" w:rsidRPr="00F311F7" w:rsidRDefault="0059796E">
      <w:pPr>
        <w:spacing w:beforeAutospacing="1" w:afterAutospacing="1"/>
        <w:ind w:left="720"/>
        <w:jc w:val="both"/>
        <w:rPr>
          <w:rFonts w:eastAsia="Times New Roman"/>
          <w:lang w:val="bg-BG"/>
        </w:rPr>
      </w:pPr>
      <w:r w:rsidRPr="00F311F7">
        <w:rPr>
          <w:rFonts w:eastAsia="Times New Roman"/>
          <w:lang w:val="bg-BG"/>
        </w:rPr>
        <w:t>Правно основание: чл. 18, ал. 1, т. 1 от ЗОП</w:t>
      </w:r>
    </w:p>
    <w:p w:rsidR="0059796E" w:rsidRPr="00F311F7" w:rsidRDefault="0059796E">
      <w:pPr>
        <w:pStyle w:val="Heading3"/>
        <w:numPr>
          <w:ilvl w:val="0"/>
          <w:numId w:val="1"/>
        </w:numPr>
        <w:rPr>
          <w:rFonts w:eastAsia="Times New Roman"/>
          <w:color w:val="auto"/>
          <w:lang w:val="bg-BG"/>
        </w:rPr>
      </w:pPr>
      <w:r w:rsidRPr="00F311F7">
        <w:rPr>
          <w:rStyle w:val="Strong"/>
          <w:rFonts w:eastAsia="Times New Roman"/>
          <w:b/>
          <w:bCs/>
          <w:color w:val="auto"/>
          <w:lang w:val="bg-BG"/>
        </w:rPr>
        <w:t>ОБЕКТ НА ПОРЪЧКАТА</w:t>
      </w:r>
    </w:p>
    <w:p w:rsidR="0059796E" w:rsidRPr="00F311F7" w:rsidRDefault="0059796E">
      <w:pPr>
        <w:spacing w:beforeAutospacing="1" w:afterAutospacing="1"/>
        <w:ind w:left="720"/>
        <w:jc w:val="both"/>
        <w:rPr>
          <w:rFonts w:eastAsia="Times New Roman"/>
          <w:lang w:val="bg-BG"/>
        </w:rPr>
      </w:pPr>
      <w:r w:rsidRPr="00F311F7">
        <w:rPr>
          <w:rFonts w:eastAsia="Times New Roman"/>
          <w:lang w:val="bg-BG"/>
        </w:rPr>
        <w:t>Обект на поръчката: доставка по смисъла на чл.</w:t>
      </w:r>
      <w:r w:rsidR="008F71C8" w:rsidRPr="00F311F7">
        <w:rPr>
          <w:rFonts w:eastAsia="Times New Roman"/>
          <w:lang w:val="bg-BG"/>
        </w:rPr>
        <w:t xml:space="preserve"> </w:t>
      </w:r>
      <w:r w:rsidRPr="00F311F7">
        <w:rPr>
          <w:rFonts w:eastAsia="Times New Roman"/>
          <w:lang w:val="bg-BG"/>
        </w:rPr>
        <w:t>3, ал.</w:t>
      </w:r>
      <w:r w:rsidR="008F71C8" w:rsidRPr="00F311F7">
        <w:rPr>
          <w:rFonts w:eastAsia="Times New Roman"/>
          <w:lang w:val="bg-BG"/>
        </w:rPr>
        <w:t xml:space="preserve"> </w:t>
      </w:r>
      <w:r w:rsidRPr="00F311F7">
        <w:rPr>
          <w:rFonts w:eastAsia="Times New Roman"/>
          <w:lang w:val="bg-BG"/>
        </w:rPr>
        <w:t>1, т.</w:t>
      </w:r>
      <w:r w:rsidR="008F71C8" w:rsidRPr="00F311F7">
        <w:rPr>
          <w:rFonts w:eastAsia="Times New Roman"/>
          <w:lang w:val="bg-BG"/>
        </w:rPr>
        <w:t xml:space="preserve"> </w:t>
      </w:r>
      <w:r w:rsidRPr="00F311F7">
        <w:rPr>
          <w:rFonts w:eastAsia="Times New Roman"/>
          <w:lang w:val="bg-BG"/>
        </w:rPr>
        <w:t>2 от ЗОП</w:t>
      </w:r>
    </w:p>
    <w:p w:rsidR="0059796E" w:rsidRPr="00F311F7" w:rsidRDefault="0059796E">
      <w:pPr>
        <w:pStyle w:val="Heading3"/>
        <w:numPr>
          <w:ilvl w:val="0"/>
          <w:numId w:val="1"/>
        </w:numPr>
        <w:rPr>
          <w:rFonts w:eastAsia="Times New Roman"/>
          <w:color w:val="auto"/>
          <w:lang w:val="bg-BG"/>
        </w:rPr>
      </w:pPr>
      <w:r w:rsidRPr="00F311F7">
        <w:rPr>
          <w:rStyle w:val="Strong"/>
          <w:rFonts w:eastAsia="Times New Roman"/>
          <w:b/>
          <w:bCs/>
          <w:color w:val="auto"/>
          <w:lang w:val="bg-BG"/>
        </w:rPr>
        <w:t>ПРЕДМЕТ НА ПОРЪЧКАТА</w:t>
      </w:r>
    </w:p>
    <w:p w:rsidR="0059796E" w:rsidRPr="00F311F7" w:rsidRDefault="0059796E">
      <w:pPr>
        <w:spacing w:beforeAutospacing="1" w:after="240"/>
        <w:ind w:left="720"/>
        <w:jc w:val="both"/>
        <w:rPr>
          <w:rFonts w:eastAsia="Times New Roman"/>
          <w:lang w:val="bg-BG"/>
        </w:rPr>
      </w:pPr>
      <w:r w:rsidRPr="00F311F7">
        <w:rPr>
          <w:rFonts w:eastAsia="Times New Roman"/>
          <w:lang w:val="bg-BG"/>
        </w:rPr>
        <w:t xml:space="preserve">Предметът на настоящата обществена поръчка е: 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Pr="00F311F7">
        <w:rPr>
          <w:rFonts w:eastAsia="Times New Roman"/>
          <w:lang w:val="bg-BG"/>
        </w:rPr>
        <w:t>дигитализиране</w:t>
      </w:r>
      <w:proofErr w:type="spellEnd"/>
      <w:r w:rsidRPr="00F311F7">
        <w:rPr>
          <w:rFonts w:eastAsia="Times New Roman"/>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rFonts w:eastAsia="Times New Roman"/>
          <w:lang w:val="bg-BG"/>
        </w:rPr>
        <w:br/>
      </w:r>
      <w:r w:rsidRPr="00F311F7">
        <w:rPr>
          <w:rFonts w:eastAsia="Times New Roman"/>
          <w:lang w:val="bg-BG"/>
        </w:rPr>
        <w:br/>
      </w:r>
      <w:r w:rsidRPr="00F311F7">
        <w:rPr>
          <w:rStyle w:val="Strong"/>
          <w:rFonts w:eastAsia="Times New Roman"/>
          <w:lang w:val="bg-BG"/>
        </w:rPr>
        <w:t xml:space="preserve">4.1 ОБОСОБЕНА ПОЗИЦИЯ № 1 </w:t>
      </w:r>
      <w:r w:rsidR="00847F4A" w:rsidRPr="00F311F7">
        <w:rPr>
          <w:rStyle w:val="Strong"/>
          <w:rFonts w:eastAsia="Times New Roman"/>
          <w:lang w:val="bg-BG"/>
        </w:rPr>
        <w:t>„</w:t>
      </w:r>
      <w:r w:rsidRPr="00F311F7">
        <w:rPr>
          <w:rStyle w:val="Strong"/>
          <w:rFonts w:eastAsia="Times New Roman"/>
          <w:lang w:val="bg-BG"/>
        </w:rPr>
        <w:t xml:space="preserve">Доставка, инсталиране, конфигуриране, тестване и поддържане на специализирани хардуерни </w:t>
      </w:r>
      <w:proofErr w:type="spellStart"/>
      <w:r w:rsidRPr="00F311F7">
        <w:rPr>
          <w:rStyle w:val="Strong"/>
          <w:rFonts w:eastAsia="Times New Roman"/>
          <w:lang w:val="bg-BG"/>
        </w:rPr>
        <w:t>сестеми</w:t>
      </w:r>
      <w:proofErr w:type="spellEnd"/>
      <w:r w:rsidRPr="00F311F7">
        <w:rPr>
          <w:rStyle w:val="Strong"/>
          <w:rFonts w:eastAsia="Times New Roman"/>
          <w:lang w:val="bg-BG"/>
        </w:rPr>
        <w:t xml:space="preserve"> за управление изследването при </w:t>
      </w:r>
      <w:proofErr w:type="spellStart"/>
      <w:r w:rsidRPr="00F311F7">
        <w:rPr>
          <w:rStyle w:val="Strong"/>
          <w:rFonts w:eastAsia="Times New Roman"/>
          <w:lang w:val="bg-BG"/>
        </w:rPr>
        <w:t>дигитализиране</w:t>
      </w:r>
      <w:proofErr w:type="spellEnd"/>
      <w:r w:rsidRPr="00F311F7">
        <w:rPr>
          <w:rStyle w:val="Strong"/>
          <w:rFonts w:eastAsia="Times New Roman"/>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w:t>
      </w:r>
    </w:p>
    <w:p w:rsidR="0059796E" w:rsidRPr="00F311F7" w:rsidRDefault="0059796E">
      <w:pPr>
        <w:pStyle w:val="NormalWeb"/>
        <w:ind w:left="720"/>
        <w:rPr>
          <w:color w:val="auto"/>
          <w:lang w:val="bg-BG"/>
        </w:rPr>
      </w:pPr>
      <w:r w:rsidRPr="00F311F7">
        <w:rPr>
          <w:color w:val="auto"/>
          <w:lang w:val="bg-BG"/>
        </w:rPr>
        <w:t xml:space="preserve">ОПИСАНИЕ НА ПРЕДМЕТА НА ОБОСОБЕНАТА ПОЗИЦИЯ: </w:t>
      </w:r>
    </w:p>
    <w:p w:rsidR="0059796E" w:rsidRPr="00F311F7" w:rsidRDefault="0059796E">
      <w:pPr>
        <w:pStyle w:val="NormalWeb"/>
        <w:ind w:left="720"/>
        <w:rPr>
          <w:color w:val="auto"/>
          <w:lang w:val="bg-BG"/>
        </w:rPr>
      </w:pPr>
      <w:r w:rsidRPr="00F311F7">
        <w:rPr>
          <w:color w:val="auto"/>
          <w:lang w:val="bg-BG"/>
        </w:rPr>
        <w:t>Доставка, инсталиране, конфигуриране, тестване и поддържане на специализирани хардуерни системи, както следва:</w:t>
      </w:r>
    </w:p>
    <w:p w:rsidR="0059796E" w:rsidRPr="00F311F7" w:rsidRDefault="0059796E">
      <w:pPr>
        <w:numPr>
          <w:ilvl w:val="1"/>
          <w:numId w:val="1"/>
        </w:numPr>
        <w:spacing w:before="100" w:beforeAutospacing="1" w:after="100" w:afterAutospacing="1"/>
        <w:jc w:val="both"/>
        <w:rPr>
          <w:rFonts w:eastAsia="Times New Roman"/>
          <w:lang w:val="bg-BG"/>
        </w:rPr>
      </w:pPr>
      <w:r w:rsidRPr="00F311F7">
        <w:rPr>
          <w:rFonts w:eastAsia="Times New Roman"/>
          <w:lang w:val="bg-BG"/>
        </w:rPr>
        <w:lastRenderedPageBreak/>
        <w:t xml:space="preserve">Хардуерна система за ERP система за управление на </w:t>
      </w:r>
      <w:proofErr w:type="spellStart"/>
      <w:r w:rsidRPr="00F311F7">
        <w:rPr>
          <w:rFonts w:eastAsia="Times New Roman"/>
          <w:lang w:val="bg-BG"/>
        </w:rPr>
        <w:t>дигитализирани</w:t>
      </w:r>
      <w:proofErr w:type="spellEnd"/>
      <w:r w:rsidRPr="00F311F7">
        <w:rPr>
          <w:rFonts w:eastAsia="Times New Roman"/>
          <w:lang w:val="bg-BG"/>
        </w:rPr>
        <w:t xml:space="preserve"> бизнес процеси – оперативна част и обучителна част – в УНСС София, разположена в шкаф №1 – 42U;</w:t>
      </w:r>
    </w:p>
    <w:p w:rsidR="0059796E" w:rsidRPr="00F311F7" w:rsidRDefault="0059796E">
      <w:pPr>
        <w:numPr>
          <w:ilvl w:val="1"/>
          <w:numId w:val="1"/>
        </w:numPr>
        <w:spacing w:before="100" w:beforeAutospacing="1" w:after="100" w:afterAutospacing="1"/>
        <w:jc w:val="both"/>
        <w:rPr>
          <w:rFonts w:eastAsia="Times New Roman"/>
          <w:lang w:val="bg-BG"/>
        </w:rPr>
      </w:pPr>
      <w:r w:rsidRPr="00F311F7">
        <w:rPr>
          <w:rFonts w:eastAsia="Times New Roman"/>
          <w:lang w:val="bg-BG"/>
        </w:rPr>
        <w:t>Хардуерна система за Среда за Създаване на централизирани облачни и хостинг услуги с включване и управление на разпределените компоненти – в УНСС София, разположена в шкаф №2 – 42U;</w:t>
      </w:r>
    </w:p>
    <w:p w:rsidR="0059796E" w:rsidRPr="00F311F7" w:rsidRDefault="0059796E">
      <w:pPr>
        <w:numPr>
          <w:ilvl w:val="1"/>
          <w:numId w:val="1"/>
        </w:numPr>
        <w:spacing w:before="100" w:beforeAutospacing="1" w:after="100" w:afterAutospacing="1"/>
        <w:jc w:val="both"/>
        <w:rPr>
          <w:rFonts w:eastAsia="Times New Roman"/>
          <w:lang w:val="bg-BG"/>
        </w:rPr>
      </w:pPr>
      <w:r w:rsidRPr="00F311F7">
        <w:rPr>
          <w:rFonts w:eastAsia="Times New Roman"/>
          <w:lang w:val="bg-BG"/>
        </w:rPr>
        <w:t>Хардуерна система за Обработка на големи неструктурирани данни на базата на CMS – в УНСС София, също разположена в шкаф №2 – 42U;</w:t>
      </w:r>
    </w:p>
    <w:p w:rsidR="0059796E" w:rsidRPr="00F311F7" w:rsidRDefault="0059796E">
      <w:pPr>
        <w:numPr>
          <w:ilvl w:val="1"/>
          <w:numId w:val="1"/>
        </w:numPr>
        <w:spacing w:before="100" w:beforeAutospacing="1" w:after="100" w:afterAutospacing="1"/>
        <w:jc w:val="both"/>
        <w:rPr>
          <w:rFonts w:eastAsia="Times New Roman"/>
          <w:lang w:val="bg-BG"/>
        </w:rPr>
      </w:pPr>
      <w:r w:rsidRPr="00F311F7">
        <w:rPr>
          <w:rFonts w:eastAsia="Times New Roman"/>
          <w:lang w:val="bg-BG"/>
        </w:rPr>
        <w:t>Хардуерна система за Иновативна дигитализация на бизнес процеси – в УНСС София, разположена в шкаф №3 – 42U ;</w:t>
      </w:r>
    </w:p>
    <w:p w:rsidR="0059796E" w:rsidRPr="00F311F7" w:rsidRDefault="0059796E">
      <w:pPr>
        <w:numPr>
          <w:ilvl w:val="1"/>
          <w:numId w:val="1"/>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Пловдивски университет „Паисий Хилендарски“, разположена в шкаф №4  – 22U;</w:t>
      </w:r>
    </w:p>
    <w:p w:rsidR="0059796E" w:rsidRPr="00F311F7" w:rsidRDefault="0059796E">
      <w:pPr>
        <w:numPr>
          <w:ilvl w:val="1"/>
          <w:numId w:val="1"/>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Технически университет Габрово, разположена в шкаф №5 – 22U ;</w:t>
      </w:r>
    </w:p>
    <w:p w:rsidR="0059796E" w:rsidRPr="00F311F7" w:rsidRDefault="0059796E">
      <w:pPr>
        <w:numPr>
          <w:ilvl w:val="1"/>
          <w:numId w:val="1"/>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Икономически университет Варна, разположена в шкаф №6 – 22U ;</w:t>
      </w:r>
    </w:p>
    <w:p w:rsidR="0059796E" w:rsidRPr="00F311F7" w:rsidRDefault="0059796E">
      <w:pPr>
        <w:numPr>
          <w:ilvl w:val="1"/>
          <w:numId w:val="1"/>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Русенски университет „Ангел Кънчев“, разположена в шкаф №7 – 22U;</w:t>
      </w:r>
    </w:p>
    <w:p w:rsidR="0059796E" w:rsidRPr="00F311F7" w:rsidRDefault="0059796E">
      <w:pPr>
        <w:numPr>
          <w:ilvl w:val="1"/>
          <w:numId w:val="1"/>
        </w:numPr>
        <w:spacing w:before="100" w:beforeAutospacing="1" w:after="100" w:afterAutospacing="1"/>
        <w:jc w:val="both"/>
        <w:rPr>
          <w:rFonts w:eastAsia="Times New Roman"/>
          <w:lang w:val="bg-BG"/>
        </w:rPr>
      </w:pPr>
      <w:r w:rsidRPr="00F311F7">
        <w:rPr>
          <w:rFonts w:eastAsia="Times New Roman"/>
          <w:lang w:val="bg-BG"/>
        </w:rPr>
        <w:t>Хардуерна система за Разпределена БД за работа в паметта, опериране с големи масиви от данни и връзка с Високопроизводителна система – в ИИКТ на БАН София, разположена в шкаф №8 – 22U.</w:t>
      </w:r>
    </w:p>
    <w:p w:rsidR="0059796E" w:rsidRPr="00F311F7" w:rsidRDefault="0059796E">
      <w:pPr>
        <w:spacing w:beforeAutospacing="1" w:after="240"/>
        <w:ind w:left="720"/>
        <w:jc w:val="both"/>
        <w:rPr>
          <w:rFonts w:eastAsia="Times New Roman"/>
          <w:lang w:val="bg-BG"/>
        </w:rPr>
      </w:pPr>
      <w:r w:rsidRPr="00F311F7">
        <w:rPr>
          <w:rStyle w:val="Strong"/>
          <w:rFonts w:eastAsia="Times New Roman"/>
          <w:lang w:val="bg-BG"/>
        </w:rPr>
        <w:t xml:space="preserve">4.2 ОБОСОБЕНА ПОЗИЦИЯ № 2 </w:t>
      </w:r>
      <w:r w:rsidR="00351242" w:rsidRPr="00F311F7">
        <w:rPr>
          <w:rStyle w:val="Strong"/>
          <w:rFonts w:eastAsia="Times New Roman"/>
          <w:lang w:val="bg-BG"/>
        </w:rPr>
        <w:t>„</w:t>
      </w:r>
      <w:r w:rsidRPr="00F311F7">
        <w:rPr>
          <w:rStyle w:val="Strong"/>
          <w:rFonts w:eastAsia="Times New Roman"/>
          <w:lang w:val="bg-BG"/>
        </w:rPr>
        <w:t xml:space="preserve">Доставка и поддръжка на мобилни компютри за управление изследването при </w:t>
      </w:r>
      <w:proofErr w:type="spellStart"/>
      <w:r w:rsidRPr="00F311F7">
        <w:rPr>
          <w:rStyle w:val="Strong"/>
          <w:rFonts w:eastAsia="Times New Roman"/>
          <w:lang w:val="bg-BG"/>
        </w:rPr>
        <w:t>дигитализиране</w:t>
      </w:r>
      <w:proofErr w:type="spellEnd"/>
      <w:r w:rsidRPr="00F311F7">
        <w:rPr>
          <w:rStyle w:val="Strong"/>
          <w:rFonts w:eastAsia="Times New Roman"/>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00351242" w:rsidRPr="00F311F7">
        <w:rPr>
          <w:rStyle w:val="Strong"/>
          <w:rFonts w:eastAsia="Times New Roman"/>
          <w:lang w:val="bg-BG"/>
        </w:rPr>
        <w:t>“</w:t>
      </w:r>
    </w:p>
    <w:p w:rsidR="0059796E" w:rsidRPr="00F311F7" w:rsidRDefault="0059796E">
      <w:pPr>
        <w:pStyle w:val="NormalWeb"/>
        <w:ind w:left="720"/>
        <w:rPr>
          <w:color w:val="auto"/>
          <w:lang w:val="bg-BG"/>
        </w:rPr>
      </w:pPr>
      <w:r w:rsidRPr="00F311F7">
        <w:rPr>
          <w:color w:val="auto"/>
          <w:lang w:val="bg-BG"/>
        </w:rPr>
        <w:t xml:space="preserve">ОПИСАНИЕ НА ПРЕДМЕТА НА ОБОСОБЕНАТА ПОЗИЦИЯ: </w:t>
      </w:r>
    </w:p>
    <w:p w:rsidR="0059796E" w:rsidRPr="00F311F7" w:rsidRDefault="0059796E">
      <w:pPr>
        <w:pStyle w:val="NormalWeb"/>
        <w:ind w:left="720"/>
        <w:rPr>
          <w:color w:val="auto"/>
          <w:lang w:val="bg-BG"/>
        </w:rPr>
      </w:pPr>
      <w:r w:rsidRPr="00F311F7">
        <w:rPr>
          <w:color w:val="auto"/>
          <w:lang w:val="bg-BG"/>
        </w:rPr>
        <w:t>Доставка и поддръжка на 50 броя мобилни компютри</w:t>
      </w:r>
      <w:r w:rsidR="00351242" w:rsidRPr="00F311F7">
        <w:rPr>
          <w:color w:val="auto"/>
          <w:lang w:val="bg-BG"/>
        </w:rPr>
        <w:t>.</w:t>
      </w:r>
    </w:p>
    <w:p w:rsidR="0059796E" w:rsidRPr="00F311F7" w:rsidRDefault="0059796E">
      <w:pPr>
        <w:spacing w:beforeAutospacing="1" w:after="240"/>
        <w:ind w:left="720"/>
        <w:jc w:val="both"/>
        <w:rPr>
          <w:rFonts w:eastAsia="Times New Roman"/>
          <w:lang w:val="bg-BG"/>
        </w:rPr>
      </w:pPr>
      <w:r w:rsidRPr="00F311F7">
        <w:rPr>
          <w:rStyle w:val="Strong"/>
          <w:rFonts w:eastAsia="Times New Roman"/>
          <w:lang w:val="bg-BG"/>
        </w:rPr>
        <w:t xml:space="preserve">4.3 ОБОСОБЕНА ПОЗИЦИЯ № 3 </w:t>
      </w:r>
      <w:r w:rsidR="00351242" w:rsidRPr="00F311F7">
        <w:rPr>
          <w:rStyle w:val="Strong"/>
          <w:rFonts w:eastAsia="Times New Roman"/>
          <w:lang w:val="bg-BG"/>
        </w:rPr>
        <w:t>„</w:t>
      </w:r>
      <w:r w:rsidRPr="00F311F7">
        <w:rPr>
          <w:rStyle w:val="Strong"/>
          <w:rFonts w:eastAsia="Times New Roman"/>
          <w:lang w:val="bg-BG"/>
        </w:rPr>
        <w:t xml:space="preserve">Доставка и поддръжка на мрежови лазерни многофункционални устройства за управление изследването при </w:t>
      </w:r>
      <w:proofErr w:type="spellStart"/>
      <w:r w:rsidRPr="00F311F7">
        <w:rPr>
          <w:rStyle w:val="Strong"/>
          <w:rFonts w:eastAsia="Times New Roman"/>
          <w:lang w:val="bg-BG"/>
        </w:rPr>
        <w:t>дигитализиране</w:t>
      </w:r>
      <w:proofErr w:type="spellEnd"/>
      <w:r w:rsidRPr="00F311F7">
        <w:rPr>
          <w:rStyle w:val="Strong"/>
          <w:rFonts w:eastAsia="Times New Roman"/>
          <w:lang w:val="bg-BG"/>
        </w:rPr>
        <w:t xml:space="preserve"> на икономиката в среда на големи данни с прилагане на </w:t>
      </w:r>
      <w:r w:rsidRPr="00F311F7">
        <w:rPr>
          <w:rStyle w:val="Strong"/>
          <w:rFonts w:eastAsia="Times New Roman"/>
          <w:lang w:val="bg-BG"/>
        </w:rPr>
        <w:lastRenderedPageBreak/>
        <w:t>облачно управление по проект „Дигитализация на икономиката в среда на Големи данни“ (ДИГД), № BG05M2OP001-1.002-0002</w:t>
      </w:r>
      <w:r w:rsidR="00351242" w:rsidRPr="00F311F7">
        <w:rPr>
          <w:rStyle w:val="Strong"/>
          <w:rFonts w:eastAsia="Times New Roman"/>
          <w:lang w:val="bg-BG"/>
        </w:rPr>
        <w:t>“</w:t>
      </w:r>
    </w:p>
    <w:p w:rsidR="0059796E" w:rsidRPr="00F311F7" w:rsidRDefault="0059796E">
      <w:pPr>
        <w:pStyle w:val="NormalWeb"/>
        <w:ind w:left="720"/>
        <w:rPr>
          <w:color w:val="auto"/>
          <w:lang w:val="bg-BG"/>
        </w:rPr>
      </w:pPr>
      <w:r w:rsidRPr="00F311F7">
        <w:rPr>
          <w:color w:val="auto"/>
          <w:lang w:val="bg-BG"/>
        </w:rPr>
        <w:t xml:space="preserve">ОПИСАНИЕ НА ПРЕДМЕТА НА ОБОСОБЕНАТА ПОЗИЦИЯ: </w:t>
      </w:r>
    </w:p>
    <w:p w:rsidR="0059796E" w:rsidRPr="00F311F7" w:rsidRDefault="0059796E">
      <w:pPr>
        <w:pStyle w:val="NormalWeb"/>
        <w:ind w:left="720"/>
        <w:rPr>
          <w:color w:val="auto"/>
          <w:lang w:val="bg-BG"/>
        </w:rPr>
      </w:pPr>
      <w:r w:rsidRPr="00F311F7">
        <w:rPr>
          <w:color w:val="auto"/>
          <w:lang w:val="bg-BG"/>
        </w:rPr>
        <w:t>Доставка и поддръжка на 50 броя мрежови лазерни многофункционални устройства</w:t>
      </w:r>
      <w:r w:rsidR="00B44CA2" w:rsidRPr="00F311F7">
        <w:rPr>
          <w:color w:val="auto"/>
          <w:lang w:val="bg-BG"/>
        </w:rPr>
        <w:t>.</w:t>
      </w:r>
    </w:p>
    <w:p w:rsidR="0059796E" w:rsidRPr="00F311F7" w:rsidRDefault="0059796E">
      <w:pPr>
        <w:pStyle w:val="Heading3"/>
        <w:numPr>
          <w:ilvl w:val="0"/>
          <w:numId w:val="1"/>
        </w:numPr>
        <w:rPr>
          <w:rFonts w:eastAsia="Times New Roman"/>
          <w:color w:val="auto"/>
          <w:lang w:val="bg-BG"/>
        </w:rPr>
      </w:pPr>
      <w:r w:rsidRPr="00F311F7">
        <w:rPr>
          <w:rStyle w:val="Strong"/>
          <w:rFonts w:eastAsia="Times New Roman"/>
          <w:b/>
          <w:bCs/>
          <w:color w:val="auto"/>
          <w:lang w:val="bg-BG"/>
        </w:rPr>
        <w:t>ЦЕЛ НА ОБЩЕСТВЕНАТА ПОРЪЧКА</w:t>
      </w:r>
    </w:p>
    <w:p w:rsidR="0059796E" w:rsidRPr="00F311F7" w:rsidRDefault="0059796E">
      <w:pPr>
        <w:pStyle w:val="NormalWeb"/>
        <w:ind w:left="720"/>
        <w:rPr>
          <w:color w:val="auto"/>
          <w:lang w:val="bg-BG"/>
        </w:rPr>
      </w:pPr>
      <w:r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w:t>
      </w:r>
      <w:r w:rsidR="00984C1F" w:rsidRPr="00F311F7">
        <w:rPr>
          <w:color w:val="auto"/>
          <w:lang w:val="bg-BG"/>
        </w:rPr>
        <w:t xml:space="preserve"> </w:t>
      </w:r>
      <w:r w:rsidR="00984C1F" w:rsidRPr="00F311F7">
        <w:rPr>
          <w:color w:val="FF0000"/>
          <w:lang w:val="bg-BG"/>
        </w:rPr>
        <w:t>за изпълнение на Проект BG05M2OP001-1.002-0002-С01 „Дигитализация на икономиката в среда на Големи данни (ДИГД)“.</w:t>
      </w:r>
    </w:p>
    <w:p w:rsidR="0059796E" w:rsidRPr="00F311F7" w:rsidRDefault="0059796E">
      <w:pPr>
        <w:pStyle w:val="Heading3"/>
        <w:numPr>
          <w:ilvl w:val="0"/>
          <w:numId w:val="1"/>
        </w:numPr>
        <w:rPr>
          <w:rFonts w:eastAsia="Times New Roman"/>
          <w:color w:val="auto"/>
          <w:lang w:val="bg-BG"/>
        </w:rPr>
      </w:pPr>
      <w:r w:rsidRPr="00F311F7">
        <w:rPr>
          <w:rStyle w:val="Strong"/>
          <w:rFonts w:eastAsia="Times New Roman"/>
          <w:b/>
          <w:bCs/>
          <w:color w:val="auto"/>
          <w:lang w:val="bg-BG"/>
        </w:rPr>
        <w:t>ИЗТОЧНИК НА ФИНАНСИРАНЕ</w:t>
      </w:r>
    </w:p>
    <w:p w:rsidR="0059796E" w:rsidRPr="00F311F7" w:rsidRDefault="0059796E">
      <w:pPr>
        <w:pStyle w:val="NormalWeb"/>
        <w:ind w:left="720"/>
        <w:rPr>
          <w:color w:val="auto"/>
          <w:lang w:val="bg-BG"/>
        </w:rPr>
      </w:pPr>
      <w:r w:rsidRPr="00F311F7">
        <w:rPr>
          <w:color w:val="auto"/>
          <w:lang w:val="bg-BG"/>
        </w:rPr>
        <w:t>Обществената поръчка се финансира със средства от: </w:t>
      </w:r>
      <w:r w:rsidRPr="00F311F7">
        <w:rPr>
          <w:rStyle w:val="Strong"/>
          <w:rFonts w:eastAsia="Times New Roman"/>
          <w:color w:val="auto"/>
          <w:lang w:val="bg-BG"/>
        </w:rPr>
        <w:t xml:space="preserve">Процедура BG05M2OP001-1.002 „Изграждане и развитие на центрове за компетентност“, Оперативна програма „Наука и образование за интелигентен растеж“ 2014 – 2020. </w:t>
      </w:r>
      <w:r w:rsidR="00E573BF" w:rsidRPr="00F311F7">
        <w:rPr>
          <w:rStyle w:val="Strong"/>
          <w:rFonts w:eastAsia="Times New Roman"/>
          <w:color w:val="auto"/>
          <w:lang w:val="bg-BG"/>
        </w:rPr>
        <w:t>Проект BG05M2OP001-1.002-0002-С</w:t>
      </w:r>
      <w:r w:rsidRPr="00F311F7">
        <w:rPr>
          <w:rStyle w:val="Strong"/>
          <w:rFonts w:eastAsia="Times New Roman"/>
          <w:color w:val="auto"/>
          <w:lang w:val="bg-BG"/>
        </w:rPr>
        <w:t>01 „Дигитализация на икономиката в среда на Големи данни (ДИГД)“</w:t>
      </w:r>
    </w:p>
    <w:p w:rsidR="0059796E" w:rsidRPr="00F311F7" w:rsidRDefault="0059796E">
      <w:pPr>
        <w:pStyle w:val="Heading3"/>
        <w:numPr>
          <w:ilvl w:val="0"/>
          <w:numId w:val="1"/>
        </w:numPr>
        <w:rPr>
          <w:rFonts w:eastAsia="Times New Roman"/>
          <w:color w:val="auto"/>
          <w:lang w:val="bg-BG"/>
        </w:rPr>
      </w:pPr>
      <w:r w:rsidRPr="00F311F7">
        <w:rPr>
          <w:rStyle w:val="Strong"/>
          <w:rFonts w:eastAsia="Times New Roman"/>
          <w:b/>
          <w:bCs/>
          <w:color w:val="auto"/>
          <w:lang w:val="bg-BG"/>
        </w:rPr>
        <w:t>ОБЩА ПРОГНОЗНА СТОЙНОСТ</w:t>
      </w:r>
    </w:p>
    <w:p w:rsidR="0059796E" w:rsidRPr="00F311F7" w:rsidRDefault="0059796E">
      <w:pPr>
        <w:pStyle w:val="NormalWeb"/>
        <w:ind w:left="720"/>
        <w:rPr>
          <w:color w:val="auto"/>
          <w:lang w:val="bg-BG"/>
        </w:rPr>
      </w:pPr>
      <w:r w:rsidRPr="00F311F7">
        <w:rPr>
          <w:color w:val="auto"/>
          <w:lang w:val="bg-BG"/>
        </w:rPr>
        <w:t xml:space="preserve">Прогнозната стойност на обществената поръчка е </w:t>
      </w:r>
      <w:r w:rsidRPr="00F311F7">
        <w:rPr>
          <w:rStyle w:val="Strong"/>
          <w:color w:val="auto"/>
          <w:lang w:val="bg-BG"/>
        </w:rPr>
        <w:t>1</w:t>
      </w:r>
      <w:r w:rsidR="001934A5" w:rsidRPr="00F311F7">
        <w:rPr>
          <w:rStyle w:val="Strong"/>
          <w:color w:val="auto"/>
          <w:lang w:val="bg-BG"/>
        </w:rPr>
        <w:t>,</w:t>
      </w:r>
      <w:r w:rsidRPr="00F311F7">
        <w:rPr>
          <w:rStyle w:val="Strong"/>
          <w:color w:val="auto"/>
          <w:lang w:val="bg-BG"/>
        </w:rPr>
        <w:t>773</w:t>
      </w:r>
      <w:r w:rsidR="001934A5" w:rsidRPr="00F311F7">
        <w:rPr>
          <w:rStyle w:val="Strong"/>
          <w:color w:val="auto"/>
          <w:lang w:val="bg-BG"/>
        </w:rPr>
        <w:t>,</w:t>
      </w:r>
      <w:r w:rsidRPr="00F311F7">
        <w:rPr>
          <w:rStyle w:val="Strong"/>
          <w:color w:val="auto"/>
          <w:lang w:val="bg-BG"/>
        </w:rPr>
        <w:t>044</w:t>
      </w:r>
      <w:r w:rsidR="001934A5" w:rsidRPr="00F311F7">
        <w:rPr>
          <w:rStyle w:val="Strong"/>
          <w:color w:val="auto"/>
          <w:lang w:val="bg-BG"/>
        </w:rPr>
        <w:t>.00</w:t>
      </w:r>
      <w:r w:rsidRPr="00F311F7">
        <w:rPr>
          <w:rStyle w:val="Strong"/>
          <w:color w:val="auto"/>
          <w:lang w:val="bg-BG"/>
        </w:rPr>
        <w:t xml:space="preserve"> лв. словом: (един милион, седемстотин седемдесет и три хиляди и четиридесет и четири лева и 00ст.) без ДДС.</w:t>
      </w:r>
    </w:p>
    <w:p w:rsidR="0059796E" w:rsidRPr="00F311F7" w:rsidRDefault="0059796E">
      <w:pPr>
        <w:pStyle w:val="NormalWeb"/>
        <w:ind w:left="720"/>
        <w:rPr>
          <w:color w:val="auto"/>
          <w:lang w:val="bg-BG"/>
        </w:rPr>
      </w:pPr>
      <w:r w:rsidRPr="00F311F7">
        <w:rPr>
          <w:rStyle w:val="Strong"/>
          <w:color w:val="auto"/>
          <w:lang w:val="bg-BG"/>
        </w:rPr>
        <w:t xml:space="preserve">7.1 Прогнозната стойност за ОБОСОБЕНА ПОЗИЦИЯ № 1 </w:t>
      </w:r>
      <w:r w:rsidR="001934A5" w:rsidRPr="00F311F7">
        <w:rPr>
          <w:rStyle w:val="Strong"/>
          <w:color w:val="auto"/>
          <w:lang w:val="bg-BG"/>
        </w:rPr>
        <w:t>„</w:t>
      </w:r>
      <w:r w:rsidRPr="00F311F7">
        <w:rPr>
          <w:rStyle w:val="Strong"/>
          <w:color w:val="auto"/>
          <w:lang w:val="bg-BG"/>
        </w:rPr>
        <w:t xml:space="preserve">Доставка, инсталиране, конфигуриране, тестване и поддържане на специализирани хардуерни </w:t>
      </w:r>
      <w:proofErr w:type="spellStart"/>
      <w:r w:rsidRPr="00F311F7">
        <w:rPr>
          <w:rStyle w:val="Strong"/>
          <w:color w:val="auto"/>
          <w:lang w:val="bg-BG"/>
        </w:rPr>
        <w:t>сестеми</w:t>
      </w:r>
      <w:proofErr w:type="spellEnd"/>
      <w:r w:rsidRPr="00F311F7">
        <w:rPr>
          <w:rStyle w:val="Strong"/>
          <w:color w:val="auto"/>
          <w:lang w:val="bg-BG"/>
        </w:rPr>
        <w:t xml:space="preserve"> за управление изследването при </w:t>
      </w:r>
      <w:proofErr w:type="spellStart"/>
      <w:r w:rsidRPr="00F311F7">
        <w:rPr>
          <w:rStyle w:val="Strong"/>
          <w:color w:val="auto"/>
          <w:lang w:val="bg-BG"/>
        </w:rPr>
        <w:t>дигитализиране</w:t>
      </w:r>
      <w:proofErr w:type="spellEnd"/>
      <w:r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e 1,637,694.00лв. словом: (един милион шестстотин тридесет и седем хиляди, </w:t>
      </w:r>
      <w:proofErr w:type="spellStart"/>
      <w:r w:rsidRPr="00F311F7">
        <w:rPr>
          <w:rStyle w:val="Strong"/>
          <w:color w:val="auto"/>
          <w:lang w:val="bg-BG"/>
        </w:rPr>
        <w:t>шестотин</w:t>
      </w:r>
      <w:proofErr w:type="spellEnd"/>
      <w:r w:rsidRPr="00F311F7">
        <w:rPr>
          <w:rStyle w:val="Strong"/>
          <w:color w:val="auto"/>
          <w:lang w:val="bg-BG"/>
        </w:rPr>
        <w:t xml:space="preserve"> деветдесет и четири лева и 00</w:t>
      </w:r>
      <w:r w:rsidR="00830003" w:rsidRPr="00F311F7">
        <w:rPr>
          <w:rStyle w:val="Strong"/>
          <w:color w:val="auto"/>
          <w:lang w:val="bg-BG"/>
        </w:rPr>
        <w:t xml:space="preserve"> </w:t>
      </w:r>
      <w:r w:rsidRPr="00F311F7">
        <w:rPr>
          <w:rStyle w:val="Strong"/>
          <w:color w:val="auto"/>
          <w:lang w:val="bg-BG"/>
        </w:rPr>
        <w:t>ст.) без ДДС</w:t>
      </w:r>
      <w:r w:rsidR="00830003" w:rsidRPr="00F311F7">
        <w:rPr>
          <w:rStyle w:val="Strong"/>
          <w:color w:val="auto"/>
          <w:lang w:val="bg-BG"/>
        </w:rPr>
        <w:t>.</w:t>
      </w:r>
    </w:p>
    <w:p w:rsidR="0059796E" w:rsidRPr="00F311F7" w:rsidRDefault="0059796E">
      <w:pPr>
        <w:pStyle w:val="NormalWeb"/>
        <w:ind w:left="720"/>
        <w:rPr>
          <w:color w:val="auto"/>
          <w:lang w:val="bg-BG"/>
        </w:rPr>
      </w:pPr>
      <w:r w:rsidRPr="00F311F7">
        <w:rPr>
          <w:rStyle w:val="Strong"/>
          <w:color w:val="auto"/>
          <w:lang w:val="bg-BG"/>
        </w:rPr>
        <w:t xml:space="preserve">7.2 Прогнозната стойност за ОБОСОБЕНА ПОЗИЦИЯ № 2 </w:t>
      </w:r>
      <w:r w:rsidR="00830003" w:rsidRPr="00F311F7">
        <w:rPr>
          <w:rStyle w:val="Strong"/>
          <w:color w:val="auto"/>
          <w:lang w:val="bg-BG"/>
        </w:rPr>
        <w:t>„</w:t>
      </w:r>
      <w:r w:rsidRPr="00F311F7">
        <w:rPr>
          <w:rStyle w:val="Strong"/>
          <w:color w:val="auto"/>
          <w:lang w:val="bg-BG"/>
        </w:rPr>
        <w:t xml:space="preserve">Доставка и поддръжка на мобилни компютри за управление изследването при </w:t>
      </w:r>
      <w:proofErr w:type="spellStart"/>
      <w:r w:rsidRPr="00F311F7">
        <w:rPr>
          <w:rStyle w:val="Strong"/>
          <w:color w:val="auto"/>
          <w:lang w:val="bg-BG"/>
        </w:rPr>
        <w:lastRenderedPageBreak/>
        <w:t>дигитализиране</w:t>
      </w:r>
      <w:proofErr w:type="spellEnd"/>
      <w:r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00830003" w:rsidRPr="00F311F7">
        <w:rPr>
          <w:rStyle w:val="Strong"/>
          <w:color w:val="auto"/>
          <w:lang w:val="bg-BG"/>
        </w:rPr>
        <w:t>“</w:t>
      </w:r>
      <w:r w:rsidRPr="00F311F7">
        <w:rPr>
          <w:rStyle w:val="Strong"/>
          <w:color w:val="auto"/>
          <w:lang w:val="bg-BG"/>
        </w:rPr>
        <w:t xml:space="preserve"> e 102,400.00</w:t>
      </w:r>
      <w:r w:rsidR="0091003E" w:rsidRPr="00F311F7">
        <w:rPr>
          <w:rStyle w:val="Strong"/>
          <w:color w:val="auto"/>
          <w:lang w:val="bg-BG"/>
        </w:rPr>
        <w:t xml:space="preserve"> </w:t>
      </w:r>
      <w:r w:rsidRPr="00F311F7">
        <w:rPr>
          <w:rStyle w:val="Strong"/>
          <w:color w:val="auto"/>
          <w:lang w:val="bg-BG"/>
        </w:rPr>
        <w:t>лв. словом: (сто и две хиляди и четиристотин лева и 00ст.) без ДДС</w:t>
      </w:r>
    </w:p>
    <w:p w:rsidR="0059796E" w:rsidRPr="00F311F7" w:rsidRDefault="0059796E">
      <w:pPr>
        <w:pStyle w:val="NormalWeb"/>
        <w:ind w:left="720"/>
        <w:rPr>
          <w:color w:val="auto"/>
          <w:lang w:val="bg-BG"/>
        </w:rPr>
      </w:pPr>
      <w:r w:rsidRPr="00F311F7">
        <w:rPr>
          <w:rStyle w:val="Strong"/>
          <w:color w:val="auto"/>
          <w:lang w:val="bg-BG"/>
        </w:rPr>
        <w:t xml:space="preserve">7.3 Прогнозната стойност за ОБОСОБЕНА ПОЗИЦИЯ № 3 </w:t>
      </w:r>
      <w:r w:rsidR="0091003E" w:rsidRPr="00F311F7">
        <w:rPr>
          <w:rStyle w:val="Strong"/>
          <w:color w:val="auto"/>
          <w:lang w:val="bg-BG"/>
        </w:rPr>
        <w:t>„</w:t>
      </w:r>
      <w:r w:rsidR="00766605" w:rsidRPr="00F311F7">
        <w:rPr>
          <w:rStyle w:val="Strong"/>
          <w:color w:val="auto"/>
          <w:lang w:val="bg-BG"/>
        </w:rPr>
        <w:t xml:space="preserve">Доставка и поддръжка на мрежови лазерни многофункционални устройства за управление изследването при </w:t>
      </w:r>
      <w:proofErr w:type="spellStart"/>
      <w:r w:rsidR="00766605" w:rsidRPr="00F311F7">
        <w:rPr>
          <w:rStyle w:val="Strong"/>
          <w:color w:val="auto"/>
          <w:lang w:val="bg-BG"/>
        </w:rPr>
        <w:t>дигитализиране</w:t>
      </w:r>
      <w:proofErr w:type="spellEnd"/>
      <w:r w:rsidR="00766605"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0091003E" w:rsidRPr="00F311F7">
        <w:rPr>
          <w:rStyle w:val="Strong"/>
          <w:color w:val="auto"/>
          <w:lang w:val="bg-BG"/>
        </w:rPr>
        <w:t>“</w:t>
      </w:r>
      <w:r w:rsidRPr="00F311F7">
        <w:rPr>
          <w:rStyle w:val="Strong"/>
          <w:color w:val="auto"/>
          <w:lang w:val="bg-BG"/>
        </w:rPr>
        <w:t xml:space="preserve"> e 32,950.00</w:t>
      </w:r>
      <w:r w:rsidR="0091003E" w:rsidRPr="00F311F7">
        <w:rPr>
          <w:rStyle w:val="Strong"/>
          <w:color w:val="auto"/>
          <w:lang w:val="bg-BG"/>
        </w:rPr>
        <w:t xml:space="preserve"> </w:t>
      </w:r>
      <w:r w:rsidRPr="00F311F7">
        <w:rPr>
          <w:rStyle w:val="Strong"/>
          <w:color w:val="auto"/>
          <w:lang w:val="bg-BG"/>
        </w:rPr>
        <w:t>лв. словом: (тридесет и две хиляди, деветстотин и петдесет лева и 00ст.) без ДДС</w:t>
      </w:r>
      <w:r w:rsidR="0091003E" w:rsidRPr="00F311F7">
        <w:rPr>
          <w:rStyle w:val="Strong"/>
          <w:color w:val="auto"/>
          <w:lang w:val="bg-BG"/>
        </w:rPr>
        <w:t>.</w:t>
      </w:r>
    </w:p>
    <w:p w:rsidR="0059796E" w:rsidRPr="00F311F7" w:rsidRDefault="0059796E">
      <w:pPr>
        <w:pStyle w:val="Heading3"/>
        <w:numPr>
          <w:ilvl w:val="0"/>
          <w:numId w:val="1"/>
        </w:numPr>
        <w:rPr>
          <w:rFonts w:eastAsia="Times New Roman"/>
          <w:color w:val="auto"/>
          <w:lang w:val="bg-BG"/>
        </w:rPr>
      </w:pPr>
      <w:r w:rsidRPr="00F311F7">
        <w:rPr>
          <w:rStyle w:val="Strong"/>
          <w:rFonts w:eastAsia="Times New Roman"/>
          <w:b/>
          <w:bCs/>
          <w:color w:val="auto"/>
          <w:lang w:val="bg-BG"/>
        </w:rPr>
        <w:t>НАЧИН НА ПЛАЩАНЕ</w:t>
      </w:r>
    </w:p>
    <w:p w:rsidR="0059796E" w:rsidRPr="00F311F7" w:rsidRDefault="0059796E">
      <w:pPr>
        <w:pStyle w:val="NormalWeb"/>
        <w:ind w:left="720"/>
        <w:rPr>
          <w:color w:val="auto"/>
          <w:lang w:val="bg-BG"/>
        </w:rPr>
      </w:pPr>
      <w:r w:rsidRPr="00F311F7">
        <w:rPr>
          <w:color w:val="auto"/>
          <w:lang w:val="bg-BG"/>
        </w:rPr>
        <w:t>Плащанията към избрания изпълнител се извършват съгласно клаузите в Проекта на договор</w:t>
      </w:r>
      <w:r w:rsidR="00176A35" w:rsidRPr="00F311F7">
        <w:rPr>
          <w:color w:val="auto"/>
          <w:lang w:val="bg-BG"/>
        </w:rPr>
        <w:t>и</w:t>
      </w:r>
      <w:r w:rsidRPr="00F311F7">
        <w:rPr>
          <w:color w:val="auto"/>
          <w:lang w:val="bg-BG"/>
        </w:rPr>
        <w:t>.</w:t>
      </w:r>
    </w:p>
    <w:p w:rsidR="0059796E" w:rsidRPr="00F311F7" w:rsidRDefault="0059796E">
      <w:pPr>
        <w:pStyle w:val="Heading3"/>
        <w:numPr>
          <w:ilvl w:val="0"/>
          <w:numId w:val="1"/>
        </w:numPr>
        <w:rPr>
          <w:rFonts w:eastAsia="Times New Roman"/>
          <w:color w:val="auto"/>
          <w:lang w:val="bg-BG"/>
        </w:rPr>
      </w:pPr>
      <w:r w:rsidRPr="00F311F7">
        <w:rPr>
          <w:rStyle w:val="Strong"/>
          <w:rFonts w:eastAsia="Times New Roman"/>
          <w:b/>
          <w:bCs/>
          <w:color w:val="auto"/>
          <w:lang w:val="bg-BG"/>
        </w:rPr>
        <w:t>СРОК ЗА ИЗПЪЛНЕНИЕ НА ОБЩЕСТВЕНАТА ПОРЪЧКА</w:t>
      </w:r>
    </w:p>
    <w:p w:rsidR="0059796E" w:rsidRPr="00F311F7" w:rsidRDefault="0059796E">
      <w:pPr>
        <w:pStyle w:val="NormalWeb"/>
        <w:ind w:left="720"/>
        <w:rPr>
          <w:color w:val="auto"/>
          <w:lang w:val="bg-BG"/>
        </w:rPr>
      </w:pPr>
      <w:r w:rsidRPr="00F311F7">
        <w:rPr>
          <w:color w:val="auto"/>
          <w:lang w:val="bg-BG"/>
        </w:rPr>
        <w:t xml:space="preserve">Срокът за изпълнение на обществената поръчка е: </w:t>
      </w:r>
    </w:p>
    <w:p w:rsidR="0059796E" w:rsidRPr="00F311F7" w:rsidRDefault="009D5F47" w:rsidP="00103339">
      <w:pPr>
        <w:widowControl w:val="0"/>
        <w:autoSpaceDE w:val="0"/>
        <w:autoSpaceDN w:val="0"/>
        <w:adjustRightInd w:val="0"/>
        <w:spacing w:before="120"/>
        <w:ind w:left="720"/>
        <w:jc w:val="both"/>
        <w:rPr>
          <w:shd w:val="clear" w:color="auto" w:fill="FFFFFF"/>
          <w:lang w:val="bg-BG"/>
        </w:rPr>
      </w:pPr>
      <w:r w:rsidRPr="00F311F7">
        <w:rPr>
          <w:shd w:val="clear" w:color="auto" w:fill="FFFFFF"/>
          <w:lang w:val="bg-BG"/>
        </w:rPr>
        <w:tab/>
      </w:r>
      <w:r w:rsidR="0059796E" w:rsidRPr="00F311F7">
        <w:rPr>
          <w:shd w:val="clear" w:color="auto" w:fill="FFFFFF"/>
          <w:lang w:val="bg-BG"/>
        </w:rPr>
        <w:t xml:space="preserve">Срок на договора – 1 година. Началото на изпълнение на договора е след подаване на заявка в рамките на срока на договора. Условия и срок за изпълнение на заявката – до 3 </w:t>
      </w:r>
      <w:r w:rsidR="00176A35" w:rsidRPr="00F311F7">
        <w:rPr>
          <w:shd w:val="clear" w:color="auto" w:fill="FFFFFF"/>
          <w:lang w:val="bg-BG"/>
        </w:rPr>
        <w:t xml:space="preserve">(три) </w:t>
      </w:r>
      <w:r w:rsidR="0059796E" w:rsidRPr="00F311F7">
        <w:rPr>
          <w:shd w:val="clear" w:color="auto" w:fill="FFFFFF"/>
          <w:lang w:val="bg-BG"/>
        </w:rPr>
        <w:t>месеца, съгласно предложението на участникът избран за изпълнител</w:t>
      </w:r>
      <w:r w:rsidR="00D23A1A" w:rsidRPr="00F311F7">
        <w:rPr>
          <w:shd w:val="clear" w:color="auto" w:fill="FFFFFF"/>
          <w:lang w:val="bg-BG"/>
        </w:rPr>
        <w:t>.</w:t>
      </w:r>
    </w:p>
    <w:p w:rsidR="0059796E" w:rsidRPr="00F311F7" w:rsidRDefault="0059796E">
      <w:pPr>
        <w:ind w:left="720"/>
        <w:rPr>
          <w:rFonts w:eastAsia="Times New Roman"/>
          <w:lang w:val="bg-BG"/>
        </w:rPr>
      </w:pPr>
    </w:p>
    <w:p w:rsidR="0059796E" w:rsidRPr="00F311F7" w:rsidRDefault="0059796E">
      <w:pPr>
        <w:pStyle w:val="Heading3"/>
        <w:numPr>
          <w:ilvl w:val="0"/>
          <w:numId w:val="1"/>
        </w:numPr>
        <w:rPr>
          <w:rFonts w:eastAsia="Times New Roman"/>
          <w:color w:val="auto"/>
          <w:lang w:val="bg-BG"/>
        </w:rPr>
      </w:pPr>
      <w:r w:rsidRPr="00F311F7">
        <w:rPr>
          <w:rStyle w:val="Strong"/>
          <w:rFonts w:eastAsia="Times New Roman"/>
          <w:b/>
          <w:bCs/>
          <w:color w:val="auto"/>
          <w:lang w:val="bg-BG"/>
        </w:rPr>
        <w:t>ТЕРИТОРИАЛЕН ОБХВАТ НА ПОРЪЧКАТА/МЯСТО НА ИЗПЪЛНЕНИЕ</w:t>
      </w:r>
    </w:p>
    <w:p w:rsidR="0059796E" w:rsidRPr="00F311F7" w:rsidRDefault="0059796E">
      <w:pPr>
        <w:pStyle w:val="NormalWeb"/>
        <w:ind w:left="720"/>
        <w:rPr>
          <w:color w:val="auto"/>
          <w:lang w:val="bg-BG"/>
        </w:rPr>
      </w:pPr>
      <w:r w:rsidRPr="00F311F7">
        <w:rPr>
          <w:color w:val="auto"/>
          <w:lang w:val="bg-BG"/>
        </w:rPr>
        <w:t>Мястото за изпълнение на обществената поръчка е:</w:t>
      </w:r>
    </w:p>
    <w:p w:rsidR="0059796E" w:rsidRPr="00F311F7" w:rsidRDefault="0059796E">
      <w:pPr>
        <w:pStyle w:val="ListParagraph"/>
        <w:ind w:left="720" w:hanging="360"/>
        <w:rPr>
          <w:color w:val="auto"/>
          <w:lang w:val="bg-BG"/>
        </w:rPr>
      </w:pPr>
      <w:r w:rsidRPr="00F311F7">
        <w:rPr>
          <w:color w:val="auto"/>
          <w:lang w:val="bg-BG"/>
        </w:rPr>
        <w:t>       </w:t>
      </w:r>
      <w:r w:rsidR="00014C4D" w:rsidRPr="00F311F7">
        <w:rPr>
          <w:color w:val="auto"/>
          <w:lang w:val="bg-BG"/>
        </w:rPr>
        <w:t>УНСС - гр.</w:t>
      </w:r>
      <w:r w:rsidRPr="00F311F7">
        <w:rPr>
          <w:color w:val="auto"/>
          <w:lang w:val="bg-BG"/>
        </w:rPr>
        <w:t xml:space="preserve"> София, Пловдивски университет „Паисий Хилендарски“,  Технически университет Габрово, Икономически университет Варна, Русенски университет „Ангел Кънчев“ и ИИКТ на БАН</w:t>
      </w:r>
      <w:r w:rsidR="00014C4D" w:rsidRPr="00F311F7">
        <w:rPr>
          <w:color w:val="auto"/>
          <w:lang w:val="bg-BG"/>
        </w:rPr>
        <w:t xml:space="preserve"> </w:t>
      </w:r>
      <w:r w:rsidR="009D5F47" w:rsidRPr="00F311F7">
        <w:rPr>
          <w:color w:val="auto"/>
          <w:lang w:val="bg-BG"/>
        </w:rPr>
        <w:t>–</w:t>
      </w:r>
      <w:r w:rsidRPr="00F311F7">
        <w:rPr>
          <w:color w:val="auto"/>
          <w:lang w:val="bg-BG"/>
        </w:rPr>
        <w:t xml:space="preserve"> София</w:t>
      </w:r>
      <w:r w:rsidR="009D5F47" w:rsidRPr="00F311F7">
        <w:rPr>
          <w:color w:val="auto"/>
          <w:lang w:val="bg-BG"/>
        </w:rPr>
        <w:t>.</w:t>
      </w:r>
      <w:r w:rsidRPr="00F311F7">
        <w:rPr>
          <w:color w:val="auto"/>
          <w:lang w:val="bg-BG"/>
        </w:rPr>
        <w:t> </w:t>
      </w:r>
    </w:p>
    <w:p w:rsidR="0059796E" w:rsidRPr="00F311F7" w:rsidRDefault="0059796E">
      <w:pPr>
        <w:pStyle w:val="Heading2"/>
        <w:rPr>
          <w:rFonts w:eastAsia="Times New Roman"/>
          <w:color w:val="auto"/>
          <w:lang w:val="bg-BG"/>
        </w:rPr>
      </w:pPr>
      <w:r w:rsidRPr="00F311F7">
        <w:rPr>
          <w:rFonts w:eastAsia="Times New Roman"/>
          <w:color w:val="auto"/>
          <w:lang w:val="bg-BG"/>
        </w:rPr>
        <w:br w:type="page"/>
      </w:r>
      <w:r w:rsidRPr="00F311F7">
        <w:rPr>
          <w:rFonts w:eastAsia="Times New Roman"/>
          <w:color w:val="auto"/>
          <w:lang w:val="bg-BG"/>
        </w:rPr>
        <w:lastRenderedPageBreak/>
        <w:t>РАЗДЕЛ II. ТЕХНИЧЕСКА СПЕЦИФИКАЦИЯ</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II.1</w:t>
      </w:r>
      <w:r w:rsidR="005848F7" w:rsidRPr="00F311F7">
        <w:rPr>
          <w:rStyle w:val="Strong"/>
          <w:rFonts w:eastAsia="Times New Roman"/>
          <w:b/>
          <w:bCs/>
          <w:color w:val="auto"/>
          <w:lang w:val="bg-BG"/>
        </w:rPr>
        <w:t>.</w:t>
      </w:r>
      <w:r w:rsidRPr="00F311F7">
        <w:rPr>
          <w:rStyle w:val="Strong"/>
          <w:rFonts w:eastAsia="Times New Roman"/>
          <w:b/>
          <w:bCs/>
          <w:color w:val="auto"/>
          <w:lang w:val="bg-BG"/>
        </w:rPr>
        <w:t xml:space="preserve"> ОБОСОБЕНА ПОЗИЦИЯ № 1 </w:t>
      </w:r>
      <w:r w:rsidR="00014C4D" w:rsidRPr="00F311F7">
        <w:rPr>
          <w:rStyle w:val="Strong"/>
          <w:rFonts w:eastAsia="Times New Roman"/>
          <w:b/>
          <w:bCs/>
          <w:color w:val="auto"/>
          <w:lang w:val="bg-BG"/>
        </w:rPr>
        <w:t>„</w:t>
      </w:r>
      <w:r w:rsidR="00766605" w:rsidRPr="00F311F7">
        <w:rPr>
          <w:rStyle w:val="Strong"/>
          <w:rFonts w:eastAsia="Times New Roman"/>
          <w:b/>
          <w:bCs/>
          <w:color w:val="auto"/>
          <w:lang w:val="bg-BG"/>
        </w:rPr>
        <w:t xml:space="preserve">Доставка, инсталиране, конфигуриране, тестване и поддържане на специализирани хардуерни </w:t>
      </w:r>
      <w:proofErr w:type="spellStart"/>
      <w:r w:rsidR="00766605" w:rsidRPr="00F311F7">
        <w:rPr>
          <w:rStyle w:val="Strong"/>
          <w:rFonts w:eastAsia="Times New Roman"/>
          <w:b/>
          <w:bCs/>
          <w:color w:val="auto"/>
          <w:lang w:val="bg-BG"/>
        </w:rPr>
        <w:t>сестеми</w:t>
      </w:r>
      <w:proofErr w:type="spellEnd"/>
      <w:r w:rsidR="00766605" w:rsidRPr="00F311F7">
        <w:rPr>
          <w:rStyle w:val="Strong"/>
          <w:rFonts w:eastAsia="Times New Roman"/>
          <w:b/>
          <w:bCs/>
          <w:color w:val="auto"/>
          <w:lang w:val="bg-BG"/>
        </w:rPr>
        <w:t xml:space="preserve"> за управление изследването при </w:t>
      </w:r>
      <w:proofErr w:type="spellStart"/>
      <w:r w:rsidR="00766605" w:rsidRPr="00F311F7">
        <w:rPr>
          <w:rStyle w:val="Strong"/>
          <w:rFonts w:eastAsia="Times New Roman"/>
          <w:b/>
          <w:bCs/>
          <w:color w:val="auto"/>
          <w:lang w:val="bg-BG"/>
        </w:rPr>
        <w:t>дигитализиране</w:t>
      </w:r>
      <w:proofErr w:type="spellEnd"/>
      <w:r w:rsidR="00766605" w:rsidRPr="00F311F7">
        <w:rPr>
          <w:rStyle w:val="Strong"/>
          <w:rFonts w:eastAsia="Times New Roman"/>
          <w:b/>
          <w:bCs/>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rStyle w:val="Strong"/>
          <w:rFonts w:eastAsia="Times New Roman"/>
          <w:b/>
          <w:bCs/>
          <w:color w:val="auto"/>
          <w:lang w:val="bg-BG"/>
        </w:rPr>
        <w:t xml:space="preserve"> </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1. ВЪВЕДЕНИЕ</w:t>
      </w:r>
    </w:p>
    <w:p w:rsidR="0059796E" w:rsidRPr="00F311F7" w:rsidRDefault="0059796E">
      <w:pPr>
        <w:pStyle w:val="NormalWeb"/>
        <w:rPr>
          <w:color w:val="auto"/>
          <w:lang w:val="bg-BG"/>
        </w:rPr>
      </w:pPr>
      <w:r w:rsidRPr="00F311F7">
        <w:rPr>
          <w:color w:val="auto"/>
          <w:lang w:val="bg-BG"/>
        </w:rPr>
        <w:t>Доставка, инсталиране, конфигуриране, тестване и поддържане на специализирани хардуерни системи, както следва:</w:t>
      </w:r>
    </w:p>
    <w:p w:rsidR="0059796E" w:rsidRPr="00F311F7" w:rsidRDefault="0059796E">
      <w:pPr>
        <w:numPr>
          <w:ilvl w:val="0"/>
          <w:numId w:val="3"/>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ERP система за управление на </w:t>
      </w:r>
      <w:proofErr w:type="spellStart"/>
      <w:r w:rsidRPr="00F311F7">
        <w:rPr>
          <w:rFonts w:eastAsia="Times New Roman"/>
          <w:lang w:val="bg-BG"/>
        </w:rPr>
        <w:t>дигитализирани</w:t>
      </w:r>
      <w:proofErr w:type="spellEnd"/>
      <w:r w:rsidRPr="00F311F7">
        <w:rPr>
          <w:rFonts w:eastAsia="Times New Roman"/>
          <w:lang w:val="bg-BG"/>
        </w:rPr>
        <w:t xml:space="preserve"> бизнес процеси – оперативна част и обучителна част – в УНСС София, разположена в шкаф №1 – 42U;</w:t>
      </w:r>
    </w:p>
    <w:p w:rsidR="0059796E" w:rsidRPr="00F311F7" w:rsidRDefault="0059796E">
      <w:pPr>
        <w:numPr>
          <w:ilvl w:val="0"/>
          <w:numId w:val="3"/>
        </w:numPr>
        <w:spacing w:before="100" w:beforeAutospacing="1" w:after="100" w:afterAutospacing="1"/>
        <w:jc w:val="both"/>
        <w:rPr>
          <w:rFonts w:eastAsia="Times New Roman"/>
          <w:lang w:val="bg-BG"/>
        </w:rPr>
      </w:pPr>
      <w:r w:rsidRPr="00F311F7">
        <w:rPr>
          <w:rFonts w:eastAsia="Times New Roman"/>
          <w:lang w:val="bg-BG"/>
        </w:rPr>
        <w:t>Хардуерна система за Среда за Създаване на централизирани облачни и хостинг услуги с включване и управление на разпределените компоненти – в УНСС София, разположена в шкаф №2 – 42U;</w:t>
      </w:r>
    </w:p>
    <w:p w:rsidR="0059796E" w:rsidRPr="00F311F7" w:rsidRDefault="0059796E">
      <w:pPr>
        <w:numPr>
          <w:ilvl w:val="0"/>
          <w:numId w:val="3"/>
        </w:numPr>
        <w:spacing w:before="100" w:beforeAutospacing="1" w:after="100" w:afterAutospacing="1"/>
        <w:jc w:val="both"/>
        <w:rPr>
          <w:rFonts w:eastAsia="Times New Roman"/>
          <w:lang w:val="bg-BG"/>
        </w:rPr>
      </w:pPr>
      <w:r w:rsidRPr="00F311F7">
        <w:rPr>
          <w:rFonts w:eastAsia="Times New Roman"/>
          <w:lang w:val="bg-BG"/>
        </w:rPr>
        <w:t>Хардуерна система за Обработка на големи неструктурирани данни на базата на CMS – в УНСС София, също разположена в шкаф №2 – 42U;</w:t>
      </w:r>
    </w:p>
    <w:p w:rsidR="0059796E" w:rsidRPr="00F311F7" w:rsidRDefault="0059796E">
      <w:pPr>
        <w:numPr>
          <w:ilvl w:val="0"/>
          <w:numId w:val="3"/>
        </w:numPr>
        <w:spacing w:before="100" w:beforeAutospacing="1" w:after="100" w:afterAutospacing="1"/>
        <w:jc w:val="both"/>
        <w:rPr>
          <w:rFonts w:eastAsia="Times New Roman"/>
          <w:lang w:val="bg-BG"/>
        </w:rPr>
      </w:pPr>
      <w:r w:rsidRPr="00F311F7">
        <w:rPr>
          <w:rFonts w:eastAsia="Times New Roman"/>
          <w:lang w:val="bg-BG"/>
        </w:rPr>
        <w:t>Хардуерна система за Иновативна дигитализация на бизнес процеси – в УНСС София, разположена в шкаф №3 – 42U ;</w:t>
      </w:r>
    </w:p>
    <w:p w:rsidR="0059796E" w:rsidRPr="00F311F7" w:rsidRDefault="0059796E">
      <w:pPr>
        <w:numPr>
          <w:ilvl w:val="0"/>
          <w:numId w:val="3"/>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Пловдивски университет „Паисий Хилендарски“, разположена в шкаф №4  – 22U;</w:t>
      </w:r>
    </w:p>
    <w:p w:rsidR="0059796E" w:rsidRPr="00F311F7" w:rsidRDefault="0059796E">
      <w:pPr>
        <w:numPr>
          <w:ilvl w:val="0"/>
          <w:numId w:val="3"/>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Технически университет Габрово, разположена в шкаф №5 – 22U ;</w:t>
      </w:r>
    </w:p>
    <w:p w:rsidR="0059796E" w:rsidRPr="00F311F7" w:rsidRDefault="0059796E">
      <w:pPr>
        <w:numPr>
          <w:ilvl w:val="0"/>
          <w:numId w:val="3"/>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Икономически университет Варна, разположена в шкаф №6 – 22U ;</w:t>
      </w:r>
    </w:p>
    <w:p w:rsidR="0059796E" w:rsidRPr="00F311F7" w:rsidRDefault="0059796E">
      <w:pPr>
        <w:numPr>
          <w:ilvl w:val="0"/>
          <w:numId w:val="3"/>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Русенски университет „Ангел Кънчев“, разположена в шкаф №7 – 22U;</w:t>
      </w:r>
    </w:p>
    <w:p w:rsidR="0059796E" w:rsidRPr="00F311F7" w:rsidRDefault="0059796E">
      <w:pPr>
        <w:numPr>
          <w:ilvl w:val="0"/>
          <w:numId w:val="3"/>
        </w:numPr>
        <w:spacing w:before="100" w:beforeAutospacing="1" w:after="100" w:afterAutospacing="1"/>
        <w:jc w:val="both"/>
        <w:rPr>
          <w:rFonts w:eastAsia="Times New Roman"/>
          <w:lang w:val="bg-BG"/>
        </w:rPr>
      </w:pPr>
      <w:r w:rsidRPr="00F311F7">
        <w:rPr>
          <w:rFonts w:eastAsia="Times New Roman"/>
          <w:lang w:val="bg-BG"/>
        </w:rPr>
        <w:t>Хардуерна система за Разпределена БД за работа в паметта, опериране с големи масиви от данни и връзка с Високопроизводителна система – в ИИКТ на БАН София, разположена в шкаф №8 – 22U.</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 xml:space="preserve">2. ОПИСАНИЕ НА ПРЕДМЕТА НА ОБОСОБЕНАТА ПОЗИЦИЯ: </w:t>
      </w:r>
    </w:p>
    <w:p w:rsidR="0059796E" w:rsidRPr="00F311F7" w:rsidRDefault="0059796E">
      <w:pPr>
        <w:pStyle w:val="NormalWeb"/>
        <w:rPr>
          <w:color w:val="auto"/>
          <w:lang w:val="bg-BG"/>
        </w:rPr>
      </w:pPr>
      <w:r w:rsidRPr="00F311F7">
        <w:rPr>
          <w:color w:val="auto"/>
          <w:lang w:val="bg-BG"/>
        </w:rPr>
        <w:lastRenderedPageBreak/>
        <w:t>Всички посочени системи, заедно с тяхното LAN и токово окабеляване, трябва да бъдат изградени физически в отделни шкафове (</w:t>
      </w:r>
      <w:proofErr w:type="spellStart"/>
      <w:r w:rsidRPr="00F311F7">
        <w:rPr>
          <w:color w:val="auto"/>
          <w:lang w:val="bg-BG"/>
        </w:rPr>
        <w:t>Ракове</w:t>
      </w:r>
      <w:proofErr w:type="spellEnd"/>
      <w:r w:rsidRPr="00F311F7">
        <w:rPr>
          <w:color w:val="auto"/>
          <w:lang w:val="bg-BG"/>
        </w:rPr>
        <w:t xml:space="preserve">) с размери 42U или 22U съобразно системата, както и да бъдат тествани за опериране като система. Връзката на отделните </w:t>
      </w:r>
      <w:proofErr w:type="spellStart"/>
      <w:r w:rsidRPr="00F311F7">
        <w:rPr>
          <w:color w:val="auto"/>
          <w:lang w:val="bg-BG"/>
        </w:rPr>
        <w:t>ракове</w:t>
      </w:r>
      <w:proofErr w:type="spellEnd"/>
      <w:r w:rsidRPr="00F311F7">
        <w:rPr>
          <w:color w:val="auto"/>
          <w:lang w:val="bg-BG"/>
        </w:rPr>
        <w:t xml:space="preserve"> следва да бъде обезпечена с мин. 20 метрови LAN кабели със скорост за обмен 40Gbps, а връзката между компонентите, монтирани във всеки рак трябва да е обезпечена с LAN кабели със скорост 10Gbps. Хардуерните системи ще трябва да имат WAN връзка с оглед създаване на партньорска мрежа с обмен 1Gbps. Предстои да бъде изградена LAN мрежа за свързване на устройства от „Интернет на нещата“. Всички предложени хардуерни системи трябва да имат възможност за връзка към партньорската MAN мрежа, както и възможност за оптическа връзка със съществуващата LAN мрежа на УНСС, предоставяща Интернет комуникации. Всички LAN портове със скорост за обмен 10Gbps и 40Gbps да бъдат с SFP конектори, за които се доставят и съответните кабели.</w:t>
      </w:r>
    </w:p>
    <w:p w:rsidR="0059796E" w:rsidRPr="00F311F7" w:rsidRDefault="0059796E">
      <w:pPr>
        <w:pStyle w:val="NormalWeb"/>
        <w:rPr>
          <w:color w:val="auto"/>
          <w:lang w:val="bg-BG"/>
        </w:rPr>
      </w:pPr>
      <w:r w:rsidRPr="00F311F7">
        <w:rPr>
          <w:color w:val="auto"/>
          <w:lang w:val="bg-BG"/>
        </w:rPr>
        <w:t>Предложените системи трябва да са с минимум 5 години международна гаранция, която да бъде обезпечена от производителя на оборудването или негов пълномощен представител на територията на страната.</w:t>
      </w:r>
    </w:p>
    <w:p w:rsidR="0059796E" w:rsidRPr="00F311F7" w:rsidRDefault="0059796E">
      <w:pPr>
        <w:pStyle w:val="NormalWeb"/>
        <w:rPr>
          <w:color w:val="auto"/>
          <w:lang w:val="bg-BG"/>
        </w:rPr>
      </w:pPr>
      <w:r w:rsidRPr="00F311F7">
        <w:rPr>
          <w:color w:val="auto"/>
          <w:lang w:val="bg-BG"/>
        </w:rPr>
        <w:t>Всяка от посочените системи се състои от изчислителни, комуникационни, а за някой от системите и запаметяващи модули, монтирани в съответните  шкафове (</w:t>
      </w:r>
      <w:proofErr w:type="spellStart"/>
      <w:r w:rsidRPr="00F311F7">
        <w:rPr>
          <w:color w:val="auto"/>
          <w:lang w:val="bg-BG"/>
        </w:rPr>
        <w:t>Ракове</w:t>
      </w:r>
      <w:proofErr w:type="spellEnd"/>
      <w:r w:rsidRPr="00F311F7">
        <w:rPr>
          <w:color w:val="auto"/>
          <w:lang w:val="bg-BG"/>
        </w:rPr>
        <w:t>). За всяка от системите разположени в отделен шкаф (Рак) се изисква:</w:t>
      </w:r>
    </w:p>
    <w:p w:rsidR="0059796E" w:rsidRPr="00F311F7" w:rsidRDefault="0059796E">
      <w:pPr>
        <w:numPr>
          <w:ilvl w:val="0"/>
          <w:numId w:val="4"/>
        </w:numPr>
        <w:spacing w:before="100" w:beforeAutospacing="1" w:after="100" w:afterAutospacing="1"/>
        <w:jc w:val="both"/>
        <w:rPr>
          <w:rFonts w:eastAsia="Times New Roman"/>
          <w:lang w:val="bg-BG"/>
        </w:rPr>
      </w:pPr>
      <w:r w:rsidRPr="00F311F7">
        <w:rPr>
          <w:rFonts w:eastAsia="Times New Roman"/>
          <w:lang w:val="bg-BG"/>
        </w:rPr>
        <w:t>модулите изграждащи системата да бъдат монтирани в шкафа;</w:t>
      </w:r>
    </w:p>
    <w:p w:rsidR="0059796E" w:rsidRPr="00F311F7" w:rsidRDefault="0059796E">
      <w:pPr>
        <w:numPr>
          <w:ilvl w:val="0"/>
          <w:numId w:val="4"/>
        </w:numPr>
        <w:spacing w:before="100" w:beforeAutospacing="1" w:after="100" w:afterAutospacing="1"/>
        <w:jc w:val="both"/>
        <w:rPr>
          <w:rFonts w:eastAsia="Times New Roman"/>
          <w:lang w:val="bg-BG"/>
        </w:rPr>
      </w:pPr>
      <w:r w:rsidRPr="00F311F7">
        <w:rPr>
          <w:rFonts w:eastAsia="Times New Roman"/>
          <w:lang w:val="bg-BG"/>
        </w:rPr>
        <w:t>да бъде изградена съответната форма на структурно окабеляване съответстващо на изискваната скорост за обмен;</w:t>
      </w:r>
    </w:p>
    <w:p w:rsidR="0059796E" w:rsidRPr="00F311F7" w:rsidRDefault="0059796E">
      <w:pPr>
        <w:numPr>
          <w:ilvl w:val="0"/>
          <w:numId w:val="4"/>
        </w:numPr>
        <w:spacing w:before="100" w:beforeAutospacing="1" w:after="100" w:afterAutospacing="1"/>
        <w:jc w:val="both"/>
        <w:rPr>
          <w:rFonts w:eastAsia="Times New Roman"/>
          <w:lang w:val="bg-BG"/>
        </w:rPr>
      </w:pPr>
      <w:r w:rsidRPr="00F311F7">
        <w:rPr>
          <w:rFonts w:eastAsia="Times New Roman"/>
          <w:lang w:val="bg-BG"/>
        </w:rPr>
        <w:t>да бъдат извършени съответните конфигурационни действия;</w:t>
      </w:r>
    </w:p>
    <w:p w:rsidR="0059796E" w:rsidRPr="00F311F7" w:rsidRDefault="0059796E">
      <w:pPr>
        <w:numPr>
          <w:ilvl w:val="0"/>
          <w:numId w:val="4"/>
        </w:numPr>
        <w:spacing w:before="100" w:beforeAutospacing="1" w:after="100" w:afterAutospacing="1"/>
        <w:jc w:val="both"/>
        <w:rPr>
          <w:rFonts w:eastAsia="Times New Roman"/>
          <w:lang w:val="bg-BG"/>
        </w:rPr>
      </w:pPr>
      <w:r w:rsidRPr="00F311F7">
        <w:rPr>
          <w:rFonts w:eastAsia="Times New Roman"/>
          <w:lang w:val="bg-BG"/>
        </w:rPr>
        <w:t>системата да бъде тествана за функциониране. Функционалните тестове трябва да включват конфигуриране на VLAN с параметри зададени от Възложителя и да се демонстрира трансфер на данни между всичките компоненти/модули на системата – изчислителни и запаметяващи. Участниците следва да приложат, като неразделна част от своето предложение детайлно разписани процедури за провеждане на тестове базирани на добрите практики и препоръки от страна на производителя на предлаганото оборудване и разпечатки от екрани на подобно тестване.</w:t>
      </w:r>
    </w:p>
    <w:p w:rsidR="0059796E" w:rsidRPr="00F311F7" w:rsidRDefault="0059796E">
      <w:pPr>
        <w:pStyle w:val="NormalWeb"/>
        <w:rPr>
          <w:color w:val="auto"/>
          <w:lang w:val="bg-BG"/>
        </w:rPr>
      </w:pPr>
      <w:r w:rsidRPr="00F311F7">
        <w:rPr>
          <w:color w:val="auto"/>
          <w:lang w:val="bg-BG"/>
        </w:rPr>
        <w:t>Необходимо е да се изградят (доставят, инсталират, конфигурират и тестват) следните хардуерни системи за осигуряване на определено функциониране, разположени в отделни шкафове, в съответните географски локации, в които локации и да се поддържат тези системи. Хардуерните системи за осигуряване на определено функциониране трябва да бъдат както следва:</w:t>
      </w:r>
    </w:p>
    <w:p w:rsidR="0059796E" w:rsidRPr="00F311F7" w:rsidRDefault="0059796E">
      <w:pPr>
        <w:numPr>
          <w:ilvl w:val="0"/>
          <w:numId w:val="5"/>
        </w:numPr>
        <w:spacing w:before="100" w:beforeAutospacing="1" w:after="100" w:afterAutospacing="1"/>
        <w:jc w:val="both"/>
        <w:rPr>
          <w:rFonts w:eastAsia="Times New Roman"/>
          <w:lang w:val="bg-BG"/>
        </w:rPr>
      </w:pPr>
      <w:r w:rsidRPr="00F311F7">
        <w:rPr>
          <w:rFonts w:eastAsia="Times New Roman"/>
          <w:lang w:val="bg-BG"/>
        </w:rPr>
        <w:lastRenderedPageBreak/>
        <w:t xml:space="preserve">Хардуерна система за ERP система за управление на </w:t>
      </w:r>
      <w:proofErr w:type="spellStart"/>
      <w:r w:rsidRPr="00F311F7">
        <w:rPr>
          <w:rFonts w:eastAsia="Times New Roman"/>
          <w:lang w:val="bg-BG"/>
        </w:rPr>
        <w:t>дигитализирани</w:t>
      </w:r>
      <w:proofErr w:type="spellEnd"/>
      <w:r w:rsidRPr="00F311F7">
        <w:rPr>
          <w:rFonts w:eastAsia="Times New Roman"/>
          <w:lang w:val="bg-BG"/>
        </w:rPr>
        <w:t xml:space="preserve"> бизнес процеси – оперативна част и обучителна част – в УНСС София, разположена в шкаф №1 – 42U;</w:t>
      </w:r>
    </w:p>
    <w:p w:rsidR="0059796E" w:rsidRPr="00F311F7" w:rsidRDefault="0059796E">
      <w:pPr>
        <w:numPr>
          <w:ilvl w:val="0"/>
          <w:numId w:val="5"/>
        </w:numPr>
        <w:spacing w:before="100" w:beforeAutospacing="1" w:after="100" w:afterAutospacing="1"/>
        <w:jc w:val="both"/>
        <w:rPr>
          <w:rFonts w:eastAsia="Times New Roman"/>
          <w:lang w:val="bg-BG"/>
        </w:rPr>
      </w:pPr>
      <w:r w:rsidRPr="00F311F7">
        <w:rPr>
          <w:rFonts w:eastAsia="Times New Roman"/>
          <w:lang w:val="bg-BG"/>
        </w:rPr>
        <w:t>Хардуерна система за Среда за Създаване на централизирани облачни и хостинг услуги с включване и управление на разпределените компоненти – в УНСС София, разположена в шкаф №2 – 42U;</w:t>
      </w:r>
    </w:p>
    <w:p w:rsidR="0059796E" w:rsidRPr="00F311F7" w:rsidRDefault="0059796E">
      <w:pPr>
        <w:numPr>
          <w:ilvl w:val="0"/>
          <w:numId w:val="5"/>
        </w:numPr>
        <w:spacing w:before="100" w:beforeAutospacing="1" w:after="100" w:afterAutospacing="1"/>
        <w:jc w:val="both"/>
        <w:rPr>
          <w:rFonts w:eastAsia="Times New Roman"/>
          <w:lang w:val="bg-BG"/>
        </w:rPr>
      </w:pPr>
      <w:r w:rsidRPr="00F311F7">
        <w:rPr>
          <w:rFonts w:eastAsia="Times New Roman"/>
          <w:lang w:val="bg-BG"/>
        </w:rPr>
        <w:t>Хардуерна система за Обработка на големи неструктурирани данни на базата на CMS – в УНСС София, също разположена в шкаф №2 – 42U;</w:t>
      </w:r>
    </w:p>
    <w:p w:rsidR="0059796E" w:rsidRPr="00F311F7" w:rsidRDefault="0059796E">
      <w:pPr>
        <w:numPr>
          <w:ilvl w:val="0"/>
          <w:numId w:val="5"/>
        </w:numPr>
        <w:spacing w:before="100" w:beforeAutospacing="1" w:after="100" w:afterAutospacing="1"/>
        <w:jc w:val="both"/>
        <w:rPr>
          <w:rFonts w:eastAsia="Times New Roman"/>
          <w:lang w:val="bg-BG"/>
        </w:rPr>
      </w:pPr>
      <w:r w:rsidRPr="00F311F7">
        <w:rPr>
          <w:rFonts w:eastAsia="Times New Roman"/>
          <w:lang w:val="bg-BG"/>
        </w:rPr>
        <w:t>Хардуерна система за Иновативна дигитализация на бизнес процеси – в УНСС София, разположена в шкаф №3 – 42U ;</w:t>
      </w:r>
    </w:p>
    <w:p w:rsidR="0059796E" w:rsidRPr="00F311F7" w:rsidRDefault="0059796E">
      <w:pPr>
        <w:numPr>
          <w:ilvl w:val="0"/>
          <w:numId w:val="5"/>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Пловдивски университет „Паисий Хилендарски“, разположена в шкаф №4  – 22U;</w:t>
      </w:r>
    </w:p>
    <w:p w:rsidR="0059796E" w:rsidRPr="00F311F7" w:rsidRDefault="0059796E">
      <w:pPr>
        <w:numPr>
          <w:ilvl w:val="0"/>
          <w:numId w:val="5"/>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Технически университет Габрово, разположена в шкаф №5 – 22U ;</w:t>
      </w:r>
    </w:p>
    <w:p w:rsidR="0059796E" w:rsidRPr="00F311F7" w:rsidRDefault="0059796E">
      <w:pPr>
        <w:numPr>
          <w:ilvl w:val="0"/>
          <w:numId w:val="5"/>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Икономически университет Варна, разположена в шкаф №6 – 22U ;</w:t>
      </w:r>
    </w:p>
    <w:p w:rsidR="0059796E" w:rsidRPr="00F311F7" w:rsidRDefault="0059796E">
      <w:pPr>
        <w:numPr>
          <w:ilvl w:val="0"/>
          <w:numId w:val="5"/>
        </w:numPr>
        <w:spacing w:before="100" w:beforeAutospacing="1" w:after="100" w:afterAutospacing="1"/>
        <w:jc w:val="both"/>
        <w:rPr>
          <w:rFonts w:eastAsia="Times New Roman"/>
          <w:lang w:val="bg-BG"/>
        </w:rPr>
      </w:pPr>
      <w:r w:rsidRPr="00F311F7">
        <w:rPr>
          <w:rFonts w:eastAsia="Times New Roman"/>
          <w:lang w:val="bg-BG"/>
        </w:rPr>
        <w:t xml:space="preserve">Хардуерна система за Разпределени компоненти на </w:t>
      </w:r>
      <w:proofErr w:type="spellStart"/>
      <w:r w:rsidRPr="00F311F7">
        <w:rPr>
          <w:rFonts w:eastAsia="Times New Roman"/>
          <w:lang w:val="bg-BG"/>
        </w:rPr>
        <w:t>Hadoop</w:t>
      </w:r>
      <w:proofErr w:type="spellEnd"/>
      <w:r w:rsidRPr="00F311F7">
        <w:rPr>
          <w:rFonts w:eastAsia="Times New Roman"/>
          <w:lang w:val="bg-BG"/>
        </w:rPr>
        <w:t xml:space="preserve"> система за големи данни, на базата на Рак ориентирани комплекси – в Русенски университет „Ангел Кънчев“, разположена в шкаф №7 – 22U;</w:t>
      </w:r>
    </w:p>
    <w:p w:rsidR="0059796E" w:rsidRPr="00F311F7" w:rsidRDefault="0059796E">
      <w:pPr>
        <w:numPr>
          <w:ilvl w:val="0"/>
          <w:numId w:val="5"/>
        </w:numPr>
        <w:spacing w:before="100" w:beforeAutospacing="1" w:after="100" w:afterAutospacing="1"/>
        <w:jc w:val="both"/>
        <w:rPr>
          <w:rFonts w:eastAsia="Times New Roman"/>
          <w:lang w:val="bg-BG"/>
        </w:rPr>
      </w:pPr>
      <w:r w:rsidRPr="00F311F7">
        <w:rPr>
          <w:rFonts w:eastAsia="Times New Roman"/>
          <w:lang w:val="bg-BG"/>
        </w:rPr>
        <w:t>Хардуерна система за Разпределена БД за работа в паметта, опериране с големи масиви от данни и връзка с Високопроизводителна система – в ИИКТ на БАН София, разположена в шкаф №8 – 22U.</w:t>
      </w:r>
    </w:p>
    <w:p w:rsidR="0059796E" w:rsidRPr="00F311F7" w:rsidRDefault="0059796E">
      <w:pPr>
        <w:pStyle w:val="NormalWeb"/>
        <w:rPr>
          <w:color w:val="auto"/>
          <w:lang w:val="bg-BG"/>
        </w:rPr>
      </w:pPr>
      <w:r w:rsidRPr="00F311F7">
        <w:rPr>
          <w:color w:val="auto"/>
          <w:lang w:val="bg-BG"/>
        </w:rPr>
        <w:t>I. </w:t>
      </w:r>
      <w:r w:rsidRPr="00F311F7">
        <w:rPr>
          <w:rStyle w:val="Strong"/>
          <w:color w:val="auto"/>
          <w:lang w:val="bg-BG"/>
        </w:rPr>
        <w:t xml:space="preserve">Хардуерна система за „ERP система за управление на </w:t>
      </w:r>
      <w:proofErr w:type="spellStart"/>
      <w:r w:rsidRPr="00F311F7">
        <w:rPr>
          <w:rStyle w:val="Strong"/>
          <w:color w:val="auto"/>
          <w:lang w:val="bg-BG"/>
        </w:rPr>
        <w:t>дигитализирани</w:t>
      </w:r>
      <w:proofErr w:type="spellEnd"/>
      <w:r w:rsidRPr="00F311F7">
        <w:rPr>
          <w:rStyle w:val="Strong"/>
          <w:color w:val="auto"/>
          <w:lang w:val="bg-BG"/>
        </w:rPr>
        <w:t xml:space="preserve"> бизнес процеси“ – оперативна част и обучителна част</w:t>
      </w:r>
    </w:p>
    <w:p w:rsidR="0059796E" w:rsidRPr="00F311F7" w:rsidRDefault="0059796E">
      <w:pPr>
        <w:pStyle w:val="NormalWeb"/>
        <w:rPr>
          <w:color w:val="auto"/>
          <w:lang w:val="bg-BG"/>
        </w:rPr>
      </w:pPr>
      <w:r w:rsidRPr="00F311F7">
        <w:rPr>
          <w:color w:val="auto"/>
          <w:lang w:val="bg-BG"/>
        </w:rPr>
        <w:t xml:space="preserve">Хардуерната система за Комплексната </w:t>
      </w:r>
      <w:proofErr w:type="spellStart"/>
      <w:r w:rsidRPr="00F311F7">
        <w:rPr>
          <w:color w:val="auto"/>
          <w:lang w:val="bg-BG"/>
        </w:rPr>
        <w:t>многомодулна</w:t>
      </w:r>
      <w:proofErr w:type="spellEnd"/>
      <w:r w:rsidRPr="00F311F7">
        <w:rPr>
          <w:color w:val="auto"/>
          <w:lang w:val="bg-BG"/>
        </w:rPr>
        <w:t xml:space="preserve"> ERP система за управление на </w:t>
      </w:r>
      <w:proofErr w:type="spellStart"/>
      <w:r w:rsidRPr="00F311F7">
        <w:rPr>
          <w:color w:val="auto"/>
          <w:lang w:val="bg-BG"/>
        </w:rPr>
        <w:t>дигитализирани</w:t>
      </w:r>
      <w:proofErr w:type="spellEnd"/>
      <w:r w:rsidRPr="00F311F7">
        <w:rPr>
          <w:color w:val="auto"/>
          <w:lang w:val="bg-BG"/>
        </w:rPr>
        <w:t xml:space="preserve"> бизнес  процеси се състои от оперативна част и обучителна част. Целият комплекс съдържа изчислителни модули, </w:t>
      </w:r>
      <w:proofErr w:type="spellStart"/>
      <w:r w:rsidRPr="00F311F7">
        <w:rPr>
          <w:color w:val="auto"/>
          <w:lang w:val="bg-BG"/>
        </w:rPr>
        <w:t>модули</w:t>
      </w:r>
      <w:proofErr w:type="spellEnd"/>
      <w:r w:rsidRPr="00F311F7">
        <w:rPr>
          <w:color w:val="auto"/>
          <w:lang w:val="bg-BG"/>
        </w:rPr>
        <w:t xml:space="preserve"> за съхранение на данни и комуникационни модули.</w:t>
      </w:r>
    </w:p>
    <w:p w:rsidR="0059796E" w:rsidRPr="00F311F7" w:rsidRDefault="0059796E">
      <w:pPr>
        <w:pStyle w:val="NormalWeb"/>
        <w:rPr>
          <w:color w:val="auto"/>
          <w:lang w:val="bg-BG"/>
        </w:rPr>
      </w:pPr>
      <w:r w:rsidRPr="00F311F7">
        <w:rPr>
          <w:color w:val="auto"/>
          <w:lang w:val="bg-BG"/>
        </w:rPr>
        <w:t> 1. </w:t>
      </w:r>
      <w:r w:rsidRPr="00F311F7">
        <w:rPr>
          <w:rStyle w:val="Strong"/>
          <w:color w:val="auto"/>
          <w:lang w:val="bg-BG"/>
        </w:rPr>
        <w:t xml:space="preserve">Ресурси на Оперативна част на ERP система за управление на </w:t>
      </w:r>
      <w:proofErr w:type="spellStart"/>
      <w:r w:rsidRPr="00F311F7">
        <w:rPr>
          <w:rStyle w:val="Strong"/>
          <w:color w:val="auto"/>
          <w:lang w:val="bg-BG"/>
        </w:rPr>
        <w:t>дигитализирани</w:t>
      </w:r>
      <w:proofErr w:type="spellEnd"/>
      <w:r w:rsidRPr="00F311F7">
        <w:rPr>
          <w:rStyle w:val="Strong"/>
          <w:color w:val="auto"/>
          <w:lang w:val="bg-BG"/>
        </w:rPr>
        <w:t xml:space="preserve"> бизнес процеси</w:t>
      </w:r>
    </w:p>
    <w:p w:rsidR="0059796E" w:rsidRPr="00F311F7" w:rsidRDefault="0059796E">
      <w:pPr>
        <w:pStyle w:val="NormalWeb"/>
        <w:rPr>
          <w:color w:val="auto"/>
          <w:lang w:val="bg-BG"/>
        </w:rPr>
      </w:pPr>
      <w:r w:rsidRPr="00F311F7">
        <w:rPr>
          <w:color w:val="auto"/>
          <w:lang w:val="bg-BG"/>
        </w:rPr>
        <w:t xml:space="preserve">Изчислителните модули на оперативната част на ERP системата са организирани в два клъстера от по 2 изчислителни модула всеки – клъстер за Уеб частта на ERP системата и </w:t>
      </w:r>
      <w:r w:rsidRPr="00F311F7">
        <w:rPr>
          <w:color w:val="auto"/>
          <w:lang w:val="bg-BG"/>
        </w:rPr>
        <w:lastRenderedPageBreak/>
        <w:t>клъстер за частта на Базата от данни на ERP системата, а също и от споделен дисков масив. </w:t>
      </w:r>
    </w:p>
    <w:p w:rsidR="0059796E" w:rsidRPr="00F311F7" w:rsidRDefault="0059796E">
      <w:pPr>
        <w:pStyle w:val="NormalWeb"/>
        <w:rPr>
          <w:color w:val="auto"/>
          <w:lang w:val="bg-BG"/>
        </w:rPr>
      </w:pPr>
      <w:r w:rsidRPr="00F311F7">
        <w:rPr>
          <w:color w:val="auto"/>
          <w:lang w:val="bg-BG"/>
        </w:rPr>
        <w:t>1.</w:t>
      </w:r>
      <w:proofErr w:type="spellStart"/>
      <w:r w:rsidRPr="00F311F7">
        <w:rPr>
          <w:color w:val="auto"/>
          <w:lang w:val="bg-BG"/>
        </w:rPr>
        <w:t>1</w:t>
      </w:r>
      <w:proofErr w:type="spellEnd"/>
      <w:r w:rsidRPr="00F311F7">
        <w:rPr>
          <w:color w:val="auto"/>
          <w:lang w:val="bg-BG"/>
        </w:rPr>
        <w:t>. Клъстерът за Базата от данни да се състои от 2 броя изчислителни модули, които да представляват „Оптимизирани за работа с База от данни изчислителни модули“. Всеки от тези Оптимизирани за работа с База от данни изчислителни модули следва имат следните минимални ресурси:</w:t>
      </w:r>
    </w:p>
    <w:p w:rsidR="0059796E" w:rsidRPr="00F311F7" w:rsidRDefault="0059796E">
      <w:pPr>
        <w:numPr>
          <w:ilvl w:val="0"/>
          <w:numId w:val="6"/>
        </w:numPr>
        <w:spacing w:before="100" w:beforeAutospacing="1" w:after="100" w:afterAutospacing="1"/>
        <w:jc w:val="both"/>
        <w:rPr>
          <w:rFonts w:eastAsia="Times New Roman"/>
          <w:lang w:val="bg-BG"/>
        </w:rPr>
      </w:pPr>
      <w:r w:rsidRPr="00F311F7">
        <w:rPr>
          <w:rFonts w:eastAsia="Times New Roman"/>
          <w:lang w:val="bg-BG"/>
        </w:rPr>
        <w:t>2 процесора с по 6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2,4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6"/>
        </w:numPr>
        <w:spacing w:before="100" w:beforeAutospacing="1" w:after="100" w:afterAutospacing="1"/>
        <w:jc w:val="both"/>
        <w:rPr>
          <w:rFonts w:eastAsia="Times New Roman"/>
          <w:lang w:val="bg-BG"/>
        </w:rPr>
      </w:pPr>
      <w:r w:rsidRPr="00F311F7">
        <w:rPr>
          <w:rFonts w:eastAsia="Times New Roman"/>
          <w:lang w:val="bg-BG"/>
        </w:rPr>
        <w:t>64GB RAM DDR4;</w:t>
      </w:r>
    </w:p>
    <w:p w:rsidR="0059796E" w:rsidRPr="00F311F7" w:rsidRDefault="0059796E">
      <w:pPr>
        <w:numPr>
          <w:ilvl w:val="0"/>
          <w:numId w:val="6"/>
        </w:numPr>
        <w:spacing w:before="100" w:beforeAutospacing="1" w:after="100" w:afterAutospacing="1"/>
        <w:jc w:val="both"/>
        <w:rPr>
          <w:rFonts w:eastAsia="Times New Roman"/>
          <w:lang w:val="bg-BG"/>
        </w:rPr>
      </w:pPr>
      <w:r w:rsidRPr="00F311F7">
        <w:rPr>
          <w:rFonts w:eastAsia="Times New Roman"/>
          <w:lang w:val="bg-BG"/>
        </w:rPr>
        <w:t xml:space="preserve">Интерфейс за споделен дисков масив </w:t>
      </w:r>
      <w:proofErr w:type="spellStart"/>
      <w:r w:rsidRPr="00F311F7">
        <w:rPr>
          <w:rFonts w:eastAsia="Times New Roman"/>
          <w:lang w:val="bg-BG"/>
        </w:rPr>
        <w:t>iSCSI</w:t>
      </w:r>
      <w:proofErr w:type="spellEnd"/>
      <w:r w:rsidRPr="00F311F7">
        <w:rPr>
          <w:rFonts w:eastAsia="Times New Roman"/>
          <w:lang w:val="bg-BG"/>
        </w:rPr>
        <w:t xml:space="preserve"> за връзка със SAN устройство със скорост на обмен 1Gbps;</w:t>
      </w:r>
    </w:p>
    <w:p w:rsidR="0059796E" w:rsidRPr="00F311F7" w:rsidRDefault="0059796E">
      <w:pPr>
        <w:numPr>
          <w:ilvl w:val="0"/>
          <w:numId w:val="6"/>
        </w:numPr>
        <w:spacing w:before="100" w:beforeAutospacing="1" w:after="100" w:afterAutospacing="1"/>
        <w:jc w:val="both"/>
        <w:rPr>
          <w:rFonts w:eastAsia="Times New Roman"/>
          <w:lang w:val="bg-BG"/>
        </w:rPr>
      </w:pPr>
      <w:r w:rsidRPr="00F311F7">
        <w:rPr>
          <w:rFonts w:eastAsia="Times New Roman"/>
          <w:lang w:val="bg-BG"/>
        </w:rPr>
        <w:t>2х450 GB дискове в RAID организация;</w:t>
      </w:r>
    </w:p>
    <w:p w:rsidR="0059796E" w:rsidRPr="00F311F7" w:rsidRDefault="0059796E">
      <w:pPr>
        <w:numPr>
          <w:ilvl w:val="0"/>
          <w:numId w:val="6"/>
        </w:numPr>
        <w:spacing w:before="100" w:beforeAutospacing="1" w:after="100" w:afterAutospacing="1"/>
        <w:jc w:val="both"/>
        <w:rPr>
          <w:rFonts w:eastAsia="Times New Roman"/>
          <w:lang w:val="bg-BG"/>
        </w:rPr>
      </w:pPr>
      <w:r w:rsidRPr="00F311F7">
        <w:rPr>
          <w:rFonts w:eastAsia="Times New Roman"/>
          <w:lang w:val="bg-BG"/>
        </w:rPr>
        <w:t xml:space="preserve">2х10 </w:t>
      </w:r>
      <w:proofErr w:type="spellStart"/>
      <w:r w:rsidRPr="00F311F7">
        <w:rPr>
          <w:rFonts w:eastAsia="Times New Roman"/>
          <w:lang w:val="bg-BG"/>
        </w:rPr>
        <w:t>Gbps</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6"/>
        </w:numPr>
        <w:spacing w:before="100" w:beforeAutospacing="1" w:after="100" w:afterAutospacing="1"/>
        <w:jc w:val="both"/>
        <w:rPr>
          <w:rFonts w:eastAsia="Times New Roman"/>
          <w:lang w:val="bg-BG"/>
        </w:rPr>
      </w:pPr>
      <w:r w:rsidRPr="00F311F7">
        <w:rPr>
          <w:rFonts w:eastAsia="Times New Roman"/>
          <w:lang w:val="bg-BG"/>
        </w:rPr>
        <w:t xml:space="preserve">4х1 </w:t>
      </w:r>
      <w:proofErr w:type="spellStart"/>
      <w:r w:rsidRPr="00F311F7">
        <w:rPr>
          <w:rFonts w:eastAsia="Times New Roman"/>
          <w:lang w:val="bg-BG"/>
        </w:rPr>
        <w:t>Gbps</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6"/>
        </w:numPr>
        <w:spacing w:before="100" w:beforeAutospacing="1" w:after="100" w:afterAutospacing="1"/>
        <w:jc w:val="both"/>
        <w:rPr>
          <w:rFonts w:eastAsia="Times New Roman"/>
          <w:lang w:val="bg-BG"/>
        </w:rPr>
      </w:pPr>
      <w:r w:rsidRPr="00F311F7">
        <w:rPr>
          <w:rFonts w:eastAsia="Times New Roman"/>
          <w:lang w:val="bg-BG"/>
        </w:rPr>
        <w:t xml:space="preserve">Ускорител за </w:t>
      </w:r>
      <w:proofErr w:type="spellStart"/>
      <w:r w:rsidRPr="00F311F7">
        <w:rPr>
          <w:rFonts w:eastAsia="Times New Roman"/>
          <w:lang w:val="bg-BG"/>
        </w:rPr>
        <w:t>Oracle</w:t>
      </w:r>
      <w:proofErr w:type="spellEnd"/>
      <w:r w:rsidRPr="00F311F7">
        <w:rPr>
          <w:rFonts w:eastAsia="Times New Roman"/>
          <w:lang w:val="bg-BG"/>
        </w:rPr>
        <w:t xml:space="preserve"> База от данни;</w:t>
      </w:r>
    </w:p>
    <w:p w:rsidR="0059796E" w:rsidRPr="00F311F7" w:rsidRDefault="0059796E">
      <w:pPr>
        <w:numPr>
          <w:ilvl w:val="0"/>
          <w:numId w:val="6"/>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6"/>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w:t>
      </w:r>
    </w:p>
    <w:p w:rsidR="0059796E" w:rsidRPr="00F311F7" w:rsidRDefault="0059796E">
      <w:pPr>
        <w:pStyle w:val="NormalWeb"/>
        <w:rPr>
          <w:color w:val="auto"/>
          <w:lang w:val="bg-BG"/>
        </w:rPr>
      </w:pPr>
      <w:r w:rsidRPr="00F311F7">
        <w:rPr>
          <w:color w:val="auto"/>
          <w:lang w:val="bg-BG"/>
        </w:rPr>
        <w:t>1.2. Клъстерът за Уеб частта следва да е обезпечен със следните минимални ресурси на всеки от двата изчислителните модули:</w:t>
      </w:r>
    </w:p>
    <w:p w:rsidR="0059796E" w:rsidRPr="00F311F7" w:rsidRDefault="0059796E">
      <w:pPr>
        <w:numPr>
          <w:ilvl w:val="0"/>
          <w:numId w:val="7"/>
        </w:numPr>
        <w:spacing w:before="100" w:beforeAutospacing="1" w:after="100" w:afterAutospacing="1"/>
        <w:jc w:val="both"/>
        <w:rPr>
          <w:rFonts w:eastAsia="Times New Roman"/>
          <w:lang w:val="bg-BG"/>
        </w:rPr>
      </w:pPr>
      <w:r w:rsidRPr="00F311F7">
        <w:rPr>
          <w:rFonts w:eastAsia="Times New Roman"/>
          <w:lang w:val="bg-BG"/>
        </w:rPr>
        <w:t>Процесор с 4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3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7"/>
        </w:numPr>
        <w:spacing w:before="100" w:beforeAutospacing="1" w:after="100" w:afterAutospacing="1"/>
        <w:jc w:val="both"/>
        <w:rPr>
          <w:rFonts w:eastAsia="Times New Roman"/>
          <w:lang w:val="bg-BG"/>
        </w:rPr>
      </w:pPr>
      <w:r w:rsidRPr="00F311F7">
        <w:rPr>
          <w:rFonts w:eastAsia="Times New Roman"/>
          <w:lang w:val="bg-BG"/>
        </w:rPr>
        <w:t>16GB RAM DDR4;</w:t>
      </w:r>
    </w:p>
    <w:p w:rsidR="0059796E" w:rsidRPr="00F311F7" w:rsidRDefault="0059796E">
      <w:pPr>
        <w:numPr>
          <w:ilvl w:val="0"/>
          <w:numId w:val="7"/>
        </w:numPr>
        <w:spacing w:before="100" w:beforeAutospacing="1" w:after="100" w:afterAutospacing="1"/>
        <w:jc w:val="both"/>
        <w:rPr>
          <w:rFonts w:eastAsia="Times New Roman"/>
          <w:lang w:val="bg-BG"/>
        </w:rPr>
      </w:pPr>
      <w:r w:rsidRPr="00F311F7">
        <w:rPr>
          <w:rFonts w:eastAsia="Times New Roman"/>
          <w:lang w:val="bg-BG"/>
        </w:rPr>
        <w:t>4х2ТB дискове в RAID организация;</w:t>
      </w:r>
    </w:p>
    <w:p w:rsidR="0059796E" w:rsidRPr="00F311F7" w:rsidRDefault="0059796E">
      <w:pPr>
        <w:numPr>
          <w:ilvl w:val="0"/>
          <w:numId w:val="7"/>
        </w:numPr>
        <w:spacing w:before="100" w:beforeAutospacing="1" w:after="100" w:afterAutospacing="1"/>
        <w:jc w:val="both"/>
        <w:rPr>
          <w:rFonts w:eastAsia="Times New Roman"/>
          <w:lang w:val="bg-BG"/>
        </w:rPr>
      </w:pPr>
      <w:r w:rsidRPr="00F311F7">
        <w:rPr>
          <w:rFonts w:eastAsia="Times New Roman"/>
          <w:lang w:val="bg-BG"/>
        </w:rPr>
        <w:t xml:space="preserve">1х10Gbps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7"/>
        </w:numPr>
        <w:spacing w:before="100" w:beforeAutospacing="1" w:after="100" w:afterAutospacing="1"/>
        <w:jc w:val="both"/>
        <w:rPr>
          <w:rFonts w:eastAsia="Times New Roman"/>
          <w:lang w:val="bg-BG"/>
        </w:rPr>
      </w:pPr>
      <w:r w:rsidRPr="00F311F7">
        <w:rPr>
          <w:rFonts w:eastAsia="Times New Roman"/>
          <w:lang w:val="bg-BG"/>
        </w:rPr>
        <w:t xml:space="preserve">2х1Gbps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7"/>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7"/>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w:t>
      </w:r>
    </w:p>
    <w:p w:rsidR="0059796E" w:rsidRPr="00F311F7" w:rsidRDefault="0059796E">
      <w:pPr>
        <w:pStyle w:val="NormalWeb"/>
        <w:rPr>
          <w:color w:val="auto"/>
          <w:lang w:val="bg-BG"/>
        </w:rPr>
      </w:pPr>
      <w:r w:rsidRPr="00F311F7">
        <w:rPr>
          <w:color w:val="auto"/>
          <w:lang w:val="bg-BG"/>
        </w:rPr>
        <w:t xml:space="preserve">1.3. Споделеният запаметяващ модули да бъде конфигуриран в </w:t>
      </w:r>
      <w:proofErr w:type="spellStart"/>
      <w:r w:rsidRPr="00F311F7">
        <w:rPr>
          <w:color w:val="auto"/>
          <w:lang w:val="bg-BG"/>
        </w:rPr>
        <w:t>iSCSI</w:t>
      </w:r>
      <w:proofErr w:type="spellEnd"/>
      <w:r w:rsidRPr="00F311F7">
        <w:rPr>
          <w:color w:val="auto"/>
          <w:lang w:val="bg-BG"/>
        </w:rPr>
        <w:t xml:space="preserve"> SAN, включен към Клъстера за бази от данни, като инсталираният дисков капацитет трябва да е:</w:t>
      </w:r>
    </w:p>
    <w:p w:rsidR="0059796E" w:rsidRPr="00F311F7" w:rsidRDefault="0059796E">
      <w:pPr>
        <w:pStyle w:val="NormalWeb"/>
        <w:rPr>
          <w:color w:val="auto"/>
          <w:lang w:val="bg-BG"/>
        </w:rPr>
      </w:pPr>
      <w:r w:rsidRPr="00F311F7">
        <w:rPr>
          <w:color w:val="auto"/>
          <w:lang w:val="bg-BG"/>
        </w:rPr>
        <w:t>- с обем минимум 150 ТВ; </w:t>
      </w:r>
    </w:p>
    <w:p w:rsidR="0059796E" w:rsidRPr="00F311F7" w:rsidRDefault="0059796E">
      <w:pPr>
        <w:pStyle w:val="NormalWeb"/>
        <w:rPr>
          <w:color w:val="auto"/>
          <w:lang w:val="bg-BG"/>
        </w:rPr>
      </w:pPr>
      <w:r w:rsidRPr="00F311F7">
        <w:rPr>
          <w:color w:val="auto"/>
          <w:lang w:val="bg-BG"/>
        </w:rPr>
        <w:t xml:space="preserve">- да има минимум 2 интерфейса </w:t>
      </w:r>
      <w:proofErr w:type="spellStart"/>
      <w:r w:rsidRPr="00F311F7">
        <w:rPr>
          <w:color w:val="auto"/>
          <w:lang w:val="bg-BG"/>
        </w:rPr>
        <w:t>iSCSI</w:t>
      </w:r>
      <w:proofErr w:type="spellEnd"/>
      <w:r w:rsidRPr="00F311F7">
        <w:rPr>
          <w:color w:val="auto"/>
          <w:lang w:val="bg-BG"/>
        </w:rPr>
        <w:t xml:space="preserve"> със скорост на обмен 1Gbps;</w:t>
      </w:r>
    </w:p>
    <w:p w:rsidR="0059796E" w:rsidRPr="00F311F7" w:rsidRDefault="0059796E">
      <w:pPr>
        <w:pStyle w:val="NormalWeb"/>
        <w:rPr>
          <w:color w:val="auto"/>
          <w:lang w:val="bg-BG"/>
        </w:rPr>
      </w:pPr>
      <w:r w:rsidRPr="00F311F7">
        <w:rPr>
          <w:color w:val="auto"/>
          <w:lang w:val="bg-BG"/>
        </w:rPr>
        <w:t>-с минимум 2 контролера.</w:t>
      </w:r>
    </w:p>
    <w:p w:rsidR="0059796E" w:rsidRPr="00F311F7" w:rsidRDefault="0059796E">
      <w:pPr>
        <w:pStyle w:val="NormalWeb"/>
        <w:rPr>
          <w:color w:val="auto"/>
          <w:lang w:val="bg-BG"/>
        </w:rPr>
      </w:pPr>
      <w:r w:rsidRPr="00F311F7">
        <w:rPr>
          <w:color w:val="auto"/>
          <w:lang w:val="bg-BG"/>
        </w:rPr>
        <w:lastRenderedPageBreak/>
        <w:t> 2. </w:t>
      </w:r>
      <w:r w:rsidRPr="00F311F7">
        <w:rPr>
          <w:rStyle w:val="Strong"/>
          <w:color w:val="auto"/>
          <w:lang w:val="bg-BG"/>
        </w:rPr>
        <w:t xml:space="preserve">Ресурси на Обучителната част на ERP система за управление на </w:t>
      </w:r>
      <w:proofErr w:type="spellStart"/>
      <w:r w:rsidRPr="00F311F7">
        <w:rPr>
          <w:rStyle w:val="Strong"/>
          <w:color w:val="auto"/>
          <w:lang w:val="bg-BG"/>
        </w:rPr>
        <w:t>дигитализирани</w:t>
      </w:r>
      <w:proofErr w:type="spellEnd"/>
      <w:r w:rsidRPr="00F311F7">
        <w:rPr>
          <w:rStyle w:val="Strong"/>
          <w:color w:val="auto"/>
          <w:lang w:val="bg-BG"/>
        </w:rPr>
        <w:t xml:space="preserve"> бизнес процеси</w:t>
      </w:r>
    </w:p>
    <w:p w:rsidR="0059796E" w:rsidRPr="00F311F7" w:rsidRDefault="0059796E">
      <w:pPr>
        <w:pStyle w:val="NormalWeb"/>
        <w:rPr>
          <w:color w:val="auto"/>
          <w:lang w:val="bg-BG"/>
        </w:rPr>
      </w:pPr>
      <w:r w:rsidRPr="00F311F7">
        <w:rPr>
          <w:color w:val="auto"/>
          <w:lang w:val="bg-BG"/>
        </w:rPr>
        <w:t xml:space="preserve">Обучителна част на ERP система за управление на </w:t>
      </w:r>
      <w:proofErr w:type="spellStart"/>
      <w:r w:rsidRPr="00F311F7">
        <w:rPr>
          <w:color w:val="auto"/>
          <w:lang w:val="bg-BG"/>
        </w:rPr>
        <w:t>дигитализирани</w:t>
      </w:r>
      <w:proofErr w:type="spellEnd"/>
      <w:r w:rsidRPr="00F311F7">
        <w:rPr>
          <w:color w:val="auto"/>
          <w:lang w:val="bg-BG"/>
        </w:rPr>
        <w:t xml:space="preserve"> бизнес процеси следва да е обезпечена със следните минимални ресурси на изчислителен модул:</w:t>
      </w:r>
    </w:p>
    <w:p w:rsidR="0059796E" w:rsidRPr="00F311F7" w:rsidRDefault="0059796E">
      <w:pPr>
        <w:numPr>
          <w:ilvl w:val="0"/>
          <w:numId w:val="8"/>
        </w:numPr>
        <w:spacing w:before="100" w:beforeAutospacing="1" w:after="100" w:afterAutospacing="1"/>
        <w:jc w:val="both"/>
        <w:rPr>
          <w:rFonts w:eastAsia="Times New Roman"/>
          <w:lang w:val="bg-BG"/>
        </w:rPr>
      </w:pPr>
      <w:r w:rsidRPr="00F311F7">
        <w:rPr>
          <w:rFonts w:eastAsia="Times New Roman"/>
          <w:lang w:val="bg-BG"/>
        </w:rPr>
        <w:t>Процесор с 4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3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8"/>
        </w:numPr>
        <w:spacing w:before="100" w:beforeAutospacing="1" w:after="100" w:afterAutospacing="1"/>
        <w:jc w:val="both"/>
        <w:rPr>
          <w:rFonts w:eastAsia="Times New Roman"/>
          <w:lang w:val="bg-BG"/>
        </w:rPr>
      </w:pPr>
      <w:r w:rsidRPr="00F311F7">
        <w:rPr>
          <w:rFonts w:eastAsia="Times New Roman"/>
          <w:lang w:val="bg-BG"/>
        </w:rPr>
        <w:t>16GB RAM DDR4;</w:t>
      </w:r>
    </w:p>
    <w:p w:rsidR="0059796E" w:rsidRPr="00F311F7" w:rsidRDefault="0059796E">
      <w:pPr>
        <w:numPr>
          <w:ilvl w:val="0"/>
          <w:numId w:val="8"/>
        </w:numPr>
        <w:spacing w:before="100" w:beforeAutospacing="1" w:after="100" w:afterAutospacing="1"/>
        <w:jc w:val="both"/>
        <w:rPr>
          <w:rFonts w:eastAsia="Times New Roman"/>
          <w:lang w:val="bg-BG"/>
        </w:rPr>
      </w:pPr>
      <w:r w:rsidRPr="00F311F7">
        <w:rPr>
          <w:rFonts w:eastAsia="Times New Roman"/>
          <w:lang w:val="bg-BG"/>
        </w:rPr>
        <w:t>4х2ТB дискове в RAID организация;</w:t>
      </w:r>
    </w:p>
    <w:p w:rsidR="0059796E" w:rsidRPr="00F311F7" w:rsidRDefault="0059796E">
      <w:pPr>
        <w:numPr>
          <w:ilvl w:val="0"/>
          <w:numId w:val="8"/>
        </w:numPr>
        <w:spacing w:before="100" w:beforeAutospacing="1" w:after="100" w:afterAutospacing="1"/>
        <w:jc w:val="both"/>
        <w:rPr>
          <w:rFonts w:eastAsia="Times New Roman"/>
          <w:lang w:val="bg-BG"/>
        </w:rPr>
      </w:pPr>
      <w:r w:rsidRPr="00F311F7">
        <w:rPr>
          <w:rFonts w:eastAsia="Times New Roman"/>
          <w:lang w:val="bg-BG"/>
        </w:rPr>
        <w:t xml:space="preserve">1х10Gbps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8"/>
        </w:numPr>
        <w:spacing w:before="100" w:beforeAutospacing="1" w:after="100" w:afterAutospacing="1"/>
        <w:jc w:val="both"/>
        <w:rPr>
          <w:rFonts w:eastAsia="Times New Roman"/>
          <w:lang w:val="bg-BG"/>
        </w:rPr>
      </w:pPr>
      <w:r w:rsidRPr="00F311F7">
        <w:rPr>
          <w:rFonts w:eastAsia="Times New Roman"/>
          <w:lang w:val="bg-BG"/>
        </w:rPr>
        <w:t xml:space="preserve">2х1Gbps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8"/>
        </w:numPr>
        <w:spacing w:before="100" w:beforeAutospacing="1" w:after="100" w:afterAutospacing="1"/>
        <w:jc w:val="both"/>
        <w:rPr>
          <w:rFonts w:eastAsia="Times New Roman"/>
          <w:lang w:val="bg-BG"/>
        </w:rPr>
      </w:pPr>
      <w:r w:rsidRPr="00F311F7">
        <w:rPr>
          <w:rFonts w:eastAsia="Times New Roman"/>
          <w:lang w:val="bg-BG"/>
        </w:rPr>
        <w:t xml:space="preserve">2 броя Интерфейси за споделен дисков масив </w:t>
      </w:r>
      <w:proofErr w:type="spellStart"/>
      <w:r w:rsidRPr="00F311F7">
        <w:rPr>
          <w:rFonts w:eastAsia="Times New Roman"/>
          <w:lang w:val="bg-BG"/>
        </w:rPr>
        <w:t>iSCSI</w:t>
      </w:r>
      <w:proofErr w:type="spellEnd"/>
      <w:r w:rsidRPr="00F311F7">
        <w:rPr>
          <w:rFonts w:eastAsia="Times New Roman"/>
          <w:lang w:val="bg-BG"/>
        </w:rPr>
        <w:t xml:space="preserve"> за връзка със SAN устройство със скорост на обмен 1Gbps;</w:t>
      </w:r>
    </w:p>
    <w:p w:rsidR="0059796E" w:rsidRPr="00F311F7" w:rsidRDefault="0059796E">
      <w:pPr>
        <w:numPr>
          <w:ilvl w:val="0"/>
          <w:numId w:val="8"/>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8"/>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w:t>
      </w:r>
    </w:p>
    <w:p w:rsidR="0059796E" w:rsidRPr="00F311F7" w:rsidRDefault="0059796E">
      <w:pPr>
        <w:numPr>
          <w:ilvl w:val="0"/>
          <w:numId w:val="8"/>
        </w:numPr>
        <w:spacing w:before="100" w:beforeAutospacing="1" w:after="100" w:afterAutospacing="1"/>
        <w:jc w:val="both"/>
        <w:rPr>
          <w:rFonts w:eastAsia="Times New Roman"/>
          <w:lang w:val="bg-BG"/>
        </w:rPr>
      </w:pPr>
      <w:r w:rsidRPr="00F311F7">
        <w:rPr>
          <w:rFonts w:eastAsia="Times New Roman"/>
          <w:lang w:val="bg-BG"/>
        </w:rPr>
        <w:t xml:space="preserve">Споделен дисков масив със SAN организация с обем минимум 24ТВ, с минимум 2 интерфейса </w:t>
      </w:r>
      <w:proofErr w:type="spellStart"/>
      <w:r w:rsidRPr="00F311F7">
        <w:rPr>
          <w:rFonts w:eastAsia="Times New Roman"/>
          <w:lang w:val="bg-BG"/>
        </w:rPr>
        <w:t>iSCSI</w:t>
      </w:r>
      <w:proofErr w:type="spellEnd"/>
      <w:r w:rsidRPr="00F311F7">
        <w:rPr>
          <w:rFonts w:eastAsia="Times New Roman"/>
          <w:lang w:val="bg-BG"/>
        </w:rPr>
        <w:t xml:space="preserve"> със скорост на обмен 1Gbps и с минимум 2 контролера, свързан към Интерфейсите за споделен дисков масив.</w:t>
      </w:r>
    </w:p>
    <w:p w:rsidR="0059796E" w:rsidRPr="00F311F7" w:rsidRDefault="0059796E">
      <w:pPr>
        <w:numPr>
          <w:ilvl w:val="0"/>
          <w:numId w:val="9"/>
        </w:numPr>
        <w:spacing w:before="100" w:beforeAutospacing="1" w:after="100" w:afterAutospacing="1"/>
        <w:jc w:val="both"/>
        <w:rPr>
          <w:rFonts w:eastAsia="Times New Roman"/>
          <w:lang w:val="bg-BG"/>
        </w:rPr>
      </w:pPr>
      <w:r w:rsidRPr="00F311F7">
        <w:rPr>
          <w:rStyle w:val="Strong"/>
          <w:rFonts w:eastAsia="Times New Roman"/>
          <w:lang w:val="bg-BG"/>
        </w:rPr>
        <w:t>Комуникационни модули</w:t>
      </w:r>
    </w:p>
    <w:p w:rsidR="0059796E" w:rsidRPr="00F311F7" w:rsidRDefault="0059796E">
      <w:pPr>
        <w:pStyle w:val="NormalWeb"/>
        <w:rPr>
          <w:color w:val="auto"/>
          <w:lang w:val="bg-BG"/>
        </w:rPr>
      </w:pPr>
      <w:r w:rsidRPr="00F311F7">
        <w:rPr>
          <w:color w:val="auto"/>
          <w:lang w:val="bg-BG"/>
        </w:rPr>
        <w:t xml:space="preserve">Комуникационните модули на ERP система за управление на </w:t>
      </w:r>
      <w:proofErr w:type="spellStart"/>
      <w:r w:rsidRPr="00F311F7">
        <w:rPr>
          <w:color w:val="auto"/>
          <w:lang w:val="bg-BG"/>
        </w:rPr>
        <w:t>дигитализирани</w:t>
      </w:r>
      <w:proofErr w:type="spellEnd"/>
      <w:r w:rsidRPr="00F311F7">
        <w:rPr>
          <w:color w:val="auto"/>
          <w:lang w:val="bg-BG"/>
        </w:rPr>
        <w:t xml:space="preserve"> бизнес процеси трябва да са: комутатор и маршрутизатор.</w:t>
      </w:r>
    </w:p>
    <w:p w:rsidR="0059796E" w:rsidRPr="00F311F7" w:rsidRDefault="0059796E">
      <w:pPr>
        <w:pStyle w:val="NormalWeb"/>
        <w:rPr>
          <w:color w:val="auto"/>
          <w:lang w:val="bg-BG"/>
        </w:rPr>
      </w:pPr>
      <w:r w:rsidRPr="00F311F7">
        <w:rPr>
          <w:color w:val="auto"/>
          <w:lang w:val="bg-BG"/>
        </w:rPr>
        <w:t>Комутаторът (</w:t>
      </w:r>
      <w:proofErr w:type="spellStart"/>
      <w:r w:rsidRPr="00F311F7">
        <w:rPr>
          <w:color w:val="auto"/>
          <w:lang w:val="bg-BG"/>
        </w:rPr>
        <w:t>Switch</w:t>
      </w:r>
      <w:proofErr w:type="spellEnd"/>
      <w:r w:rsidRPr="00F311F7">
        <w:rPr>
          <w:color w:val="auto"/>
          <w:lang w:val="bg-BG"/>
        </w:rPr>
        <w:t xml:space="preserve">) трябва да осигури минимум 32 порта 10Gbps LAN </w:t>
      </w:r>
      <w:proofErr w:type="spellStart"/>
      <w:r w:rsidRPr="00F311F7">
        <w:rPr>
          <w:color w:val="auto"/>
          <w:lang w:val="bg-BG"/>
        </w:rPr>
        <w:t>Ethernet</w:t>
      </w:r>
      <w:proofErr w:type="spellEnd"/>
      <w:r w:rsidRPr="00F311F7">
        <w:rPr>
          <w:color w:val="auto"/>
          <w:lang w:val="bg-BG"/>
        </w:rPr>
        <w:t xml:space="preserve"> връзка между всичките изчислителни модули на системата, и да обезпечи 2 броя портове с минимум 40Gbps връзка към външни за системата ресурси.</w:t>
      </w:r>
    </w:p>
    <w:p w:rsidR="0059796E" w:rsidRPr="00F311F7" w:rsidRDefault="0059796E">
      <w:pPr>
        <w:pStyle w:val="NormalWeb"/>
        <w:rPr>
          <w:color w:val="auto"/>
          <w:lang w:val="bg-BG"/>
        </w:rPr>
      </w:pPr>
      <w:r w:rsidRPr="00F311F7">
        <w:rPr>
          <w:color w:val="auto"/>
          <w:lang w:val="bg-BG"/>
        </w:rPr>
        <w:t>Маршрутизаторът (</w:t>
      </w:r>
      <w:proofErr w:type="spellStart"/>
      <w:r w:rsidRPr="00F311F7">
        <w:rPr>
          <w:color w:val="auto"/>
          <w:lang w:val="bg-BG"/>
        </w:rPr>
        <w:t>Router</w:t>
      </w:r>
      <w:proofErr w:type="spellEnd"/>
      <w:r w:rsidRPr="00F311F7">
        <w:rPr>
          <w:color w:val="auto"/>
          <w:lang w:val="bg-BG"/>
        </w:rPr>
        <w:t xml:space="preserve">) трябва да има LAN </w:t>
      </w:r>
      <w:proofErr w:type="spellStart"/>
      <w:r w:rsidRPr="00F311F7">
        <w:rPr>
          <w:color w:val="auto"/>
          <w:lang w:val="bg-BG"/>
        </w:rPr>
        <w:t>Ethernet</w:t>
      </w:r>
      <w:proofErr w:type="spellEnd"/>
      <w:r w:rsidRPr="00F311F7">
        <w:rPr>
          <w:color w:val="auto"/>
          <w:lang w:val="bg-BG"/>
        </w:rPr>
        <w:t xml:space="preserve"> интерфейс за скорост 10 </w:t>
      </w:r>
      <w:proofErr w:type="spellStart"/>
      <w:r w:rsidRPr="00F311F7">
        <w:rPr>
          <w:color w:val="auto"/>
          <w:lang w:val="bg-BG"/>
        </w:rPr>
        <w:t>Gbps</w:t>
      </w:r>
      <w:proofErr w:type="spellEnd"/>
      <w:r w:rsidRPr="00F311F7">
        <w:rPr>
          <w:color w:val="auto"/>
          <w:lang w:val="bg-BG"/>
        </w:rPr>
        <w:t xml:space="preserve"> и 2 броя WAN интерфейси с минимум скорост за обмен 1Gbps. Двата WAN интерфейсите трябва да имат връзка към оптически кабел за интегриране с изчислителните ресурси на УНСС (оптическият кабел за връзка към изчислителните ресурси на УНСС ще бъде предоставен от УНСС).</w:t>
      </w:r>
    </w:p>
    <w:p w:rsidR="0059796E" w:rsidRPr="00F311F7" w:rsidRDefault="0059796E">
      <w:pPr>
        <w:numPr>
          <w:ilvl w:val="0"/>
          <w:numId w:val="10"/>
        </w:numPr>
        <w:spacing w:before="100" w:beforeAutospacing="1" w:after="100" w:afterAutospacing="1"/>
        <w:jc w:val="both"/>
        <w:rPr>
          <w:rFonts w:eastAsia="Times New Roman"/>
          <w:lang w:val="bg-BG"/>
        </w:rPr>
      </w:pPr>
      <w:r w:rsidRPr="00F311F7">
        <w:rPr>
          <w:rStyle w:val="Strong"/>
          <w:rFonts w:eastAsia="Times New Roman"/>
          <w:lang w:val="bg-BG"/>
        </w:rPr>
        <w:t>Физическо разположение на модулите</w:t>
      </w:r>
    </w:p>
    <w:p w:rsidR="0059796E" w:rsidRPr="00F311F7" w:rsidRDefault="0059796E">
      <w:pPr>
        <w:pStyle w:val="NormalWeb"/>
        <w:rPr>
          <w:color w:val="auto"/>
          <w:lang w:val="bg-BG"/>
        </w:rPr>
      </w:pPr>
      <w:r w:rsidRPr="00F311F7">
        <w:rPr>
          <w:color w:val="auto"/>
          <w:lang w:val="bg-BG"/>
        </w:rPr>
        <w:t xml:space="preserve">Всички модули на ERP системата за управление на </w:t>
      </w:r>
      <w:proofErr w:type="spellStart"/>
      <w:r w:rsidRPr="00F311F7">
        <w:rPr>
          <w:color w:val="auto"/>
          <w:lang w:val="bg-BG"/>
        </w:rPr>
        <w:t>дигитализирани</w:t>
      </w:r>
      <w:proofErr w:type="spellEnd"/>
      <w:r w:rsidRPr="00F311F7">
        <w:rPr>
          <w:color w:val="auto"/>
          <w:lang w:val="bg-BG"/>
        </w:rPr>
        <w:t xml:space="preserve"> бизнес процеси следва да бъдат монтирани в шкаф с размери 19' (600мм) ширина, 42U височина и 1000мм дълбочина, обозначен като „Шкаф №1“. Предната и задната врата на шкафа трябва да са метални и да са перфорирани в 80% от площта си. Задната врата трябва да бъде двукрила.</w:t>
      </w:r>
    </w:p>
    <w:p w:rsidR="0059796E" w:rsidRPr="00F311F7" w:rsidRDefault="0059796E">
      <w:pPr>
        <w:pStyle w:val="NormalWeb"/>
        <w:rPr>
          <w:color w:val="auto"/>
          <w:lang w:val="bg-BG"/>
        </w:rPr>
      </w:pPr>
      <w:r w:rsidRPr="00F311F7">
        <w:rPr>
          <w:color w:val="auto"/>
          <w:lang w:val="bg-BG"/>
        </w:rPr>
        <w:lastRenderedPageBreak/>
        <w:t xml:space="preserve">Шкафът трябва да бъде комплектуван с хардуерна конзола (KVM </w:t>
      </w:r>
      <w:proofErr w:type="spellStart"/>
      <w:r w:rsidRPr="00F311F7">
        <w:rPr>
          <w:color w:val="auto"/>
          <w:lang w:val="bg-BG"/>
        </w:rPr>
        <w:t>switch</w:t>
      </w:r>
      <w:proofErr w:type="spellEnd"/>
      <w:r w:rsidRPr="00F311F7">
        <w:rPr>
          <w:color w:val="auto"/>
          <w:lang w:val="bg-BG"/>
        </w:rPr>
        <w:t>) за наблюдение и управление, свързваща всички изчислителни модули и получаваща управление от предназначени за нея клавиатура, мишка и сгъваем дисплей. Чрез тази конзола да могат да се управляват централизирано всички изчислителни модули в шкафа.</w:t>
      </w:r>
    </w:p>
    <w:p w:rsidR="0059796E" w:rsidRPr="00F311F7" w:rsidRDefault="0059796E">
      <w:pPr>
        <w:pStyle w:val="NormalWeb"/>
        <w:rPr>
          <w:color w:val="auto"/>
          <w:lang w:val="bg-BG"/>
        </w:rPr>
      </w:pPr>
      <w:r w:rsidRPr="00F311F7">
        <w:rPr>
          <w:color w:val="auto"/>
          <w:lang w:val="bg-BG"/>
        </w:rPr>
        <w:t>Шкафът да осигурява физически достъп до ресурсите – отделните модули. В него да са монтирани и разпределители на електрическото захранване от алтернативни източници. </w:t>
      </w:r>
    </w:p>
    <w:p w:rsidR="0059796E" w:rsidRPr="00F311F7" w:rsidRDefault="0059796E">
      <w:pPr>
        <w:pStyle w:val="NormalWeb"/>
        <w:rPr>
          <w:color w:val="auto"/>
          <w:lang w:val="bg-BG"/>
        </w:rPr>
      </w:pPr>
      <w:r w:rsidRPr="00F311F7">
        <w:rPr>
          <w:color w:val="auto"/>
          <w:lang w:val="bg-BG"/>
        </w:rPr>
        <w:t>В шкафа да са изградени връзките между модулите чрез структурното окабеляване със съответните честоти за предаване на данни, връзките на хардуерна конзола за наблюдение и управление и връзките на захранването.</w:t>
      </w:r>
    </w:p>
    <w:p w:rsidR="0059796E" w:rsidRPr="00F311F7" w:rsidRDefault="0059796E">
      <w:pPr>
        <w:pStyle w:val="NormalWeb"/>
        <w:rPr>
          <w:color w:val="auto"/>
          <w:lang w:val="bg-BG"/>
        </w:rPr>
      </w:pPr>
      <w:r w:rsidRPr="00F311F7">
        <w:rPr>
          <w:color w:val="auto"/>
          <w:lang w:val="bg-BG"/>
        </w:rPr>
        <w:t> II. </w:t>
      </w:r>
      <w:r w:rsidRPr="00F311F7">
        <w:rPr>
          <w:rStyle w:val="Strong"/>
          <w:color w:val="auto"/>
          <w:lang w:val="bg-BG"/>
        </w:rPr>
        <w:t>Хардуерна система на „Среда за Създаване на централизирани облачни и хостинг услуги с включване и управление на разпределените компоненти“</w:t>
      </w:r>
    </w:p>
    <w:p w:rsidR="0059796E" w:rsidRPr="00F311F7" w:rsidRDefault="0059796E">
      <w:pPr>
        <w:pStyle w:val="NormalWeb"/>
        <w:rPr>
          <w:color w:val="auto"/>
          <w:lang w:val="bg-BG"/>
        </w:rPr>
      </w:pPr>
      <w:r w:rsidRPr="00F311F7">
        <w:rPr>
          <w:color w:val="auto"/>
          <w:lang w:val="bg-BG"/>
        </w:rPr>
        <w:t>Изчислителната среда за Създаване на централизирани облачни и хостинг услуги с включване и управление на разпределените компоненти има за цел да създаде условия за изграждане на частен облак с който да се предлагат отделни услуги на Центъра за компетентност, както и да управлява разпределените компоненти. Тази среда се състои от изчислително-управляващи модули, споделен дисков масив и локален комутатор, разположени в отделен шкаф.</w:t>
      </w:r>
    </w:p>
    <w:p w:rsidR="0059796E" w:rsidRPr="00F311F7" w:rsidRDefault="0059796E">
      <w:pPr>
        <w:numPr>
          <w:ilvl w:val="0"/>
          <w:numId w:val="11"/>
        </w:numPr>
        <w:spacing w:before="100" w:beforeAutospacing="1" w:after="100" w:afterAutospacing="1"/>
        <w:jc w:val="both"/>
        <w:rPr>
          <w:rFonts w:eastAsia="Times New Roman"/>
          <w:lang w:val="bg-BG"/>
        </w:rPr>
      </w:pPr>
      <w:r w:rsidRPr="00F311F7">
        <w:rPr>
          <w:rStyle w:val="Strong"/>
          <w:rFonts w:eastAsia="Times New Roman"/>
          <w:lang w:val="bg-BG"/>
        </w:rPr>
        <w:t>Ресурси на изчислително-управляващите модули</w:t>
      </w:r>
    </w:p>
    <w:p w:rsidR="0059796E" w:rsidRPr="00F311F7" w:rsidRDefault="0059796E">
      <w:pPr>
        <w:pStyle w:val="NormalWeb"/>
        <w:rPr>
          <w:color w:val="auto"/>
          <w:lang w:val="bg-BG"/>
        </w:rPr>
      </w:pPr>
      <w:r w:rsidRPr="00F311F7">
        <w:rPr>
          <w:color w:val="auto"/>
          <w:lang w:val="bg-BG"/>
        </w:rPr>
        <w:t>Изчислително-управляващите модули са изградени в клъстер, състоящ се от 2 модула, свързани към споделения дисков масив. Минималните ресурси на всеки от тези модули е:</w:t>
      </w:r>
    </w:p>
    <w:p w:rsidR="0059796E" w:rsidRPr="00F311F7" w:rsidRDefault="0059796E">
      <w:pPr>
        <w:numPr>
          <w:ilvl w:val="0"/>
          <w:numId w:val="12"/>
        </w:numPr>
        <w:spacing w:before="100" w:beforeAutospacing="1" w:after="100" w:afterAutospacing="1"/>
        <w:jc w:val="both"/>
        <w:rPr>
          <w:rFonts w:eastAsia="Times New Roman"/>
          <w:lang w:val="bg-BG"/>
        </w:rPr>
      </w:pPr>
      <w:r w:rsidRPr="00F311F7">
        <w:rPr>
          <w:rFonts w:eastAsia="Times New Roman"/>
          <w:lang w:val="bg-BG"/>
        </w:rPr>
        <w:t>2 процесора с по 6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2,4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12"/>
        </w:numPr>
        <w:spacing w:before="100" w:beforeAutospacing="1" w:after="100" w:afterAutospacing="1"/>
        <w:jc w:val="both"/>
        <w:rPr>
          <w:rFonts w:eastAsia="Times New Roman"/>
          <w:lang w:val="bg-BG"/>
        </w:rPr>
      </w:pPr>
      <w:r w:rsidRPr="00F311F7">
        <w:rPr>
          <w:rFonts w:eastAsia="Times New Roman"/>
          <w:lang w:val="bg-BG"/>
        </w:rPr>
        <w:t>64GB RAM DDR4;</w:t>
      </w:r>
    </w:p>
    <w:p w:rsidR="0059796E" w:rsidRPr="00F311F7" w:rsidRDefault="0059796E">
      <w:pPr>
        <w:numPr>
          <w:ilvl w:val="0"/>
          <w:numId w:val="12"/>
        </w:numPr>
        <w:spacing w:before="100" w:beforeAutospacing="1" w:after="100" w:afterAutospacing="1"/>
        <w:jc w:val="both"/>
        <w:rPr>
          <w:rFonts w:eastAsia="Times New Roman"/>
          <w:lang w:val="bg-BG"/>
        </w:rPr>
      </w:pPr>
      <w:r w:rsidRPr="00F311F7">
        <w:rPr>
          <w:rFonts w:eastAsia="Times New Roman"/>
          <w:lang w:val="bg-BG"/>
        </w:rPr>
        <w:t xml:space="preserve">Интерфейс за споделен дисков масив </w:t>
      </w:r>
      <w:proofErr w:type="spellStart"/>
      <w:r w:rsidRPr="00F311F7">
        <w:rPr>
          <w:rFonts w:eastAsia="Times New Roman"/>
          <w:lang w:val="bg-BG"/>
        </w:rPr>
        <w:t>iSCSI</w:t>
      </w:r>
      <w:proofErr w:type="spellEnd"/>
      <w:r w:rsidRPr="00F311F7">
        <w:rPr>
          <w:rFonts w:eastAsia="Times New Roman"/>
          <w:lang w:val="bg-BG"/>
        </w:rPr>
        <w:t xml:space="preserve"> за връзка със SAN устройство със скорост на обмен 1Gbps;</w:t>
      </w:r>
    </w:p>
    <w:p w:rsidR="0059796E" w:rsidRPr="00F311F7" w:rsidRDefault="0059796E">
      <w:pPr>
        <w:numPr>
          <w:ilvl w:val="0"/>
          <w:numId w:val="12"/>
        </w:numPr>
        <w:spacing w:before="100" w:beforeAutospacing="1" w:after="100" w:afterAutospacing="1"/>
        <w:jc w:val="both"/>
        <w:rPr>
          <w:rFonts w:eastAsia="Times New Roman"/>
          <w:lang w:val="bg-BG"/>
        </w:rPr>
      </w:pPr>
      <w:r w:rsidRPr="00F311F7">
        <w:rPr>
          <w:rFonts w:eastAsia="Times New Roman"/>
          <w:lang w:val="bg-BG"/>
        </w:rPr>
        <w:t>2х450 GB дискове в RAID организация;</w:t>
      </w:r>
    </w:p>
    <w:p w:rsidR="0059796E" w:rsidRPr="00F311F7" w:rsidRDefault="0059796E">
      <w:pPr>
        <w:numPr>
          <w:ilvl w:val="0"/>
          <w:numId w:val="12"/>
        </w:numPr>
        <w:spacing w:before="100" w:beforeAutospacing="1" w:after="100" w:afterAutospacing="1"/>
        <w:jc w:val="both"/>
        <w:rPr>
          <w:rFonts w:eastAsia="Times New Roman"/>
          <w:lang w:val="bg-BG"/>
        </w:rPr>
      </w:pPr>
      <w:r w:rsidRPr="00F311F7">
        <w:rPr>
          <w:rFonts w:eastAsia="Times New Roman"/>
          <w:lang w:val="bg-BG"/>
        </w:rPr>
        <w:t xml:space="preserve">2х10 </w:t>
      </w:r>
      <w:proofErr w:type="spellStart"/>
      <w:r w:rsidRPr="00F311F7">
        <w:rPr>
          <w:rFonts w:eastAsia="Times New Roman"/>
          <w:lang w:val="bg-BG"/>
        </w:rPr>
        <w:t>Gbps</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12"/>
        </w:numPr>
        <w:spacing w:before="100" w:beforeAutospacing="1" w:after="100" w:afterAutospacing="1"/>
        <w:jc w:val="both"/>
        <w:rPr>
          <w:rFonts w:eastAsia="Times New Roman"/>
          <w:lang w:val="bg-BG"/>
        </w:rPr>
      </w:pPr>
      <w:r w:rsidRPr="00F311F7">
        <w:rPr>
          <w:rFonts w:eastAsia="Times New Roman"/>
          <w:lang w:val="bg-BG"/>
        </w:rPr>
        <w:t xml:space="preserve">4х1 </w:t>
      </w:r>
      <w:proofErr w:type="spellStart"/>
      <w:r w:rsidRPr="00F311F7">
        <w:rPr>
          <w:rFonts w:eastAsia="Times New Roman"/>
          <w:lang w:val="bg-BG"/>
        </w:rPr>
        <w:t>Gbps</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12"/>
        </w:numPr>
        <w:spacing w:before="100" w:beforeAutospacing="1" w:after="100" w:afterAutospacing="1"/>
        <w:jc w:val="both"/>
        <w:rPr>
          <w:rFonts w:eastAsia="Times New Roman"/>
          <w:lang w:val="bg-BG"/>
        </w:rPr>
      </w:pPr>
      <w:r w:rsidRPr="00F311F7">
        <w:rPr>
          <w:rFonts w:eastAsia="Times New Roman"/>
          <w:lang w:val="bg-BG"/>
        </w:rPr>
        <w:t xml:space="preserve">GPU карта за оптимизиране работата на софтуера </w:t>
      </w:r>
      <w:proofErr w:type="spellStart"/>
      <w:r w:rsidRPr="00F311F7">
        <w:rPr>
          <w:rFonts w:eastAsia="Times New Roman"/>
          <w:lang w:val="bg-BG"/>
        </w:rPr>
        <w:t>OpenStack</w:t>
      </w:r>
      <w:proofErr w:type="spellEnd"/>
      <w:r w:rsidRPr="00F311F7">
        <w:rPr>
          <w:rFonts w:eastAsia="Times New Roman"/>
          <w:lang w:val="bg-BG"/>
        </w:rPr>
        <w:t xml:space="preserve">, работещ с </w:t>
      </w:r>
      <w:proofErr w:type="spellStart"/>
      <w:r w:rsidRPr="00F311F7">
        <w:rPr>
          <w:rFonts w:eastAsia="Times New Roman"/>
          <w:lang w:val="bg-BG"/>
        </w:rPr>
        <w:t>Debian</w:t>
      </w:r>
      <w:proofErr w:type="spellEnd"/>
      <w:r w:rsidRPr="00F311F7">
        <w:rPr>
          <w:rFonts w:eastAsia="Times New Roman"/>
          <w:lang w:val="bg-BG"/>
        </w:rPr>
        <w:t xml:space="preserve"> операционна система</w:t>
      </w:r>
    </w:p>
    <w:p w:rsidR="0059796E" w:rsidRPr="00F311F7" w:rsidRDefault="0059796E">
      <w:pPr>
        <w:numPr>
          <w:ilvl w:val="0"/>
          <w:numId w:val="12"/>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12"/>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w:t>
      </w:r>
    </w:p>
    <w:p w:rsidR="0059796E" w:rsidRPr="00F311F7" w:rsidRDefault="0059796E">
      <w:pPr>
        <w:numPr>
          <w:ilvl w:val="0"/>
          <w:numId w:val="13"/>
        </w:numPr>
        <w:spacing w:before="100" w:beforeAutospacing="1" w:after="100" w:afterAutospacing="1"/>
        <w:jc w:val="both"/>
        <w:rPr>
          <w:rFonts w:eastAsia="Times New Roman"/>
          <w:lang w:val="bg-BG"/>
        </w:rPr>
      </w:pPr>
      <w:r w:rsidRPr="00F311F7">
        <w:rPr>
          <w:rStyle w:val="Strong"/>
          <w:rFonts w:eastAsia="Times New Roman"/>
          <w:lang w:val="bg-BG"/>
        </w:rPr>
        <w:lastRenderedPageBreak/>
        <w:t>Ресурси на споделения запаметяващ модул</w:t>
      </w:r>
    </w:p>
    <w:p w:rsidR="0059796E" w:rsidRPr="00F311F7" w:rsidRDefault="0059796E">
      <w:pPr>
        <w:pStyle w:val="NormalWeb"/>
        <w:rPr>
          <w:color w:val="auto"/>
          <w:lang w:val="bg-BG"/>
        </w:rPr>
      </w:pPr>
      <w:r w:rsidRPr="00F311F7">
        <w:rPr>
          <w:color w:val="auto"/>
          <w:lang w:val="bg-BG"/>
        </w:rPr>
        <w:t xml:space="preserve">Споделеният запаметяващ модули да бъде конфигуриран в </w:t>
      </w:r>
      <w:proofErr w:type="spellStart"/>
      <w:r w:rsidRPr="00F311F7">
        <w:rPr>
          <w:color w:val="auto"/>
          <w:lang w:val="bg-BG"/>
        </w:rPr>
        <w:t>iSCSI</w:t>
      </w:r>
      <w:proofErr w:type="spellEnd"/>
      <w:r w:rsidRPr="00F311F7">
        <w:rPr>
          <w:color w:val="auto"/>
          <w:lang w:val="bg-BG"/>
        </w:rPr>
        <w:t xml:space="preserve"> SAN, свързан към </w:t>
      </w:r>
      <w:proofErr w:type="spellStart"/>
      <w:r w:rsidRPr="00F311F7">
        <w:rPr>
          <w:color w:val="auto"/>
          <w:lang w:val="bg-BG"/>
        </w:rPr>
        <w:t>клъстъра</w:t>
      </w:r>
      <w:proofErr w:type="spellEnd"/>
      <w:r w:rsidRPr="00F311F7">
        <w:rPr>
          <w:color w:val="auto"/>
          <w:lang w:val="bg-BG"/>
        </w:rPr>
        <w:t>, който  трябва да е:</w:t>
      </w:r>
    </w:p>
    <w:p w:rsidR="0059796E" w:rsidRPr="00F311F7" w:rsidRDefault="0059796E">
      <w:pPr>
        <w:pStyle w:val="NormalWeb"/>
        <w:rPr>
          <w:color w:val="auto"/>
          <w:lang w:val="bg-BG"/>
        </w:rPr>
      </w:pPr>
      <w:r w:rsidRPr="00F311F7">
        <w:rPr>
          <w:color w:val="auto"/>
          <w:lang w:val="bg-BG"/>
        </w:rPr>
        <w:t>- с обем минимум 24 ТВ; </w:t>
      </w:r>
    </w:p>
    <w:p w:rsidR="0059796E" w:rsidRPr="00F311F7" w:rsidRDefault="0059796E">
      <w:pPr>
        <w:pStyle w:val="NormalWeb"/>
        <w:rPr>
          <w:color w:val="auto"/>
          <w:lang w:val="bg-BG"/>
        </w:rPr>
      </w:pPr>
      <w:r w:rsidRPr="00F311F7">
        <w:rPr>
          <w:color w:val="auto"/>
          <w:lang w:val="bg-BG"/>
        </w:rPr>
        <w:t xml:space="preserve">- да има минимум 2 интерфейса </w:t>
      </w:r>
      <w:proofErr w:type="spellStart"/>
      <w:r w:rsidRPr="00F311F7">
        <w:rPr>
          <w:color w:val="auto"/>
          <w:lang w:val="bg-BG"/>
        </w:rPr>
        <w:t>iSCSI</w:t>
      </w:r>
      <w:proofErr w:type="spellEnd"/>
      <w:r w:rsidRPr="00F311F7">
        <w:rPr>
          <w:color w:val="auto"/>
          <w:lang w:val="bg-BG"/>
        </w:rPr>
        <w:t xml:space="preserve"> със скорост на обмен 1Gbps;</w:t>
      </w:r>
    </w:p>
    <w:p w:rsidR="0059796E" w:rsidRPr="00F311F7" w:rsidRDefault="0059796E">
      <w:pPr>
        <w:pStyle w:val="NormalWeb"/>
        <w:rPr>
          <w:color w:val="auto"/>
          <w:lang w:val="bg-BG"/>
        </w:rPr>
      </w:pPr>
      <w:r w:rsidRPr="00F311F7">
        <w:rPr>
          <w:color w:val="auto"/>
          <w:lang w:val="bg-BG"/>
        </w:rPr>
        <w:t>-с минимум 2 контролера.</w:t>
      </w:r>
    </w:p>
    <w:p w:rsidR="0059796E" w:rsidRPr="00F311F7" w:rsidRDefault="0059796E">
      <w:pPr>
        <w:numPr>
          <w:ilvl w:val="0"/>
          <w:numId w:val="14"/>
        </w:numPr>
        <w:spacing w:before="100" w:beforeAutospacing="1" w:after="100" w:afterAutospacing="1"/>
        <w:jc w:val="both"/>
        <w:rPr>
          <w:rFonts w:eastAsia="Times New Roman"/>
          <w:lang w:val="bg-BG"/>
        </w:rPr>
      </w:pPr>
      <w:r w:rsidRPr="00F311F7">
        <w:rPr>
          <w:rStyle w:val="Strong"/>
          <w:rFonts w:eastAsia="Times New Roman"/>
          <w:lang w:val="bg-BG"/>
        </w:rPr>
        <w:t>Комуникационен модул на Средата за Създаване на централизирани облачни и хостинг услуги с включване и управление на разпределените компоненти</w:t>
      </w:r>
    </w:p>
    <w:p w:rsidR="0059796E" w:rsidRPr="00F311F7" w:rsidRDefault="0059796E">
      <w:pPr>
        <w:pStyle w:val="NormalWeb"/>
        <w:rPr>
          <w:color w:val="auto"/>
          <w:lang w:val="bg-BG"/>
        </w:rPr>
      </w:pPr>
      <w:r w:rsidRPr="00F311F7">
        <w:rPr>
          <w:color w:val="auto"/>
          <w:lang w:val="bg-BG"/>
        </w:rPr>
        <w:t>Комуникационният модул на Средата за Създаване на централизирани облачни и хостинг услуги с включване и управление на разпределените компоненти трябва да се състои от комутатор. Комутаторът (</w:t>
      </w:r>
      <w:proofErr w:type="spellStart"/>
      <w:r w:rsidRPr="00F311F7">
        <w:rPr>
          <w:color w:val="auto"/>
          <w:lang w:val="bg-BG"/>
        </w:rPr>
        <w:t>Switch</w:t>
      </w:r>
      <w:proofErr w:type="spellEnd"/>
      <w:r w:rsidRPr="00F311F7">
        <w:rPr>
          <w:color w:val="auto"/>
          <w:lang w:val="bg-BG"/>
        </w:rPr>
        <w:t xml:space="preserve">) трябва да гарантира минимум 32 порта 10 </w:t>
      </w:r>
      <w:proofErr w:type="spellStart"/>
      <w:r w:rsidRPr="00F311F7">
        <w:rPr>
          <w:color w:val="auto"/>
          <w:lang w:val="bg-BG"/>
        </w:rPr>
        <w:t>Gbps</w:t>
      </w:r>
      <w:proofErr w:type="spellEnd"/>
      <w:r w:rsidRPr="00F311F7">
        <w:rPr>
          <w:color w:val="auto"/>
          <w:lang w:val="bg-BG"/>
        </w:rPr>
        <w:t xml:space="preserve"> LAN </w:t>
      </w:r>
      <w:proofErr w:type="spellStart"/>
      <w:r w:rsidRPr="00F311F7">
        <w:rPr>
          <w:color w:val="auto"/>
          <w:lang w:val="bg-BG"/>
        </w:rPr>
        <w:t>Ethernet</w:t>
      </w:r>
      <w:proofErr w:type="spellEnd"/>
      <w:r w:rsidRPr="00F311F7">
        <w:rPr>
          <w:color w:val="auto"/>
          <w:lang w:val="bg-BG"/>
        </w:rPr>
        <w:t xml:space="preserve"> връзка на: изчислително-управляващите модули на системата; на системата за Обработка на големи неструктурирани данни на базата на CMS, както и да обезпечи минимум 2 броя портове с минимум 40Gbps връзка към външни за системата ресурси.</w:t>
      </w:r>
    </w:p>
    <w:p w:rsidR="0059796E" w:rsidRPr="00F311F7" w:rsidRDefault="0059796E">
      <w:pPr>
        <w:numPr>
          <w:ilvl w:val="0"/>
          <w:numId w:val="15"/>
        </w:numPr>
        <w:spacing w:before="100" w:beforeAutospacing="1" w:after="100" w:afterAutospacing="1"/>
        <w:jc w:val="both"/>
        <w:rPr>
          <w:rFonts w:eastAsia="Times New Roman"/>
          <w:lang w:val="bg-BG"/>
        </w:rPr>
      </w:pPr>
      <w:r w:rsidRPr="00F311F7">
        <w:rPr>
          <w:rStyle w:val="Strong"/>
          <w:rFonts w:eastAsia="Times New Roman"/>
          <w:lang w:val="bg-BG"/>
        </w:rPr>
        <w:t>Физическо разположение на модулите</w:t>
      </w:r>
    </w:p>
    <w:p w:rsidR="0059796E" w:rsidRPr="00F311F7" w:rsidRDefault="0059796E">
      <w:pPr>
        <w:pStyle w:val="NormalWeb"/>
        <w:rPr>
          <w:color w:val="auto"/>
          <w:lang w:val="bg-BG"/>
        </w:rPr>
      </w:pPr>
      <w:r w:rsidRPr="00F311F7">
        <w:rPr>
          <w:color w:val="auto"/>
          <w:lang w:val="bg-BG"/>
        </w:rPr>
        <w:t>Всички модули на Средата за Създаване на централизирани облачни и хостинг услуги с включване и управление на разпределените компоненти следва да бъдат монтирани в шкаф с размери 19' (600мм) ширина, 42U височина и 1000мм дълбочина, обозначен като „Шкаф №2“. Предната и задната врата на шкафа трябва да са метални и да са перфорирани в 80% от площта си. Задната врата трябва да бъде двукрила.</w:t>
      </w:r>
    </w:p>
    <w:p w:rsidR="0059796E" w:rsidRPr="00F311F7" w:rsidRDefault="0059796E">
      <w:pPr>
        <w:pStyle w:val="NormalWeb"/>
        <w:rPr>
          <w:color w:val="auto"/>
          <w:lang w:val="bg-BG"/>
        </w:rPr>
      </w:pPr>
      <w:r w:rsidRPr="00F311F7">
        <w:rPr>
          <w:color w:val="auto"/>
          <w:lang w:val="bg-BG"/>
        </w:rPr>
        <w:t xml:space="preserve">Шкафът трябва да бъде комплектуван с хардуерна конзола (KVM </w:t>
      </w:r>
      <w:proofErr w:type="spellStart"/>
      <w:r w:rsidRPr="00F311F7">
        <w:rPr>
          <w:color w:val="auto"/>
          <w:lang w:val="bg-BG"/>
        </w:rPr>
        <w:t>switch</w:t>
      </w:r>
      <w:proofErr w:type="spellEnd"/>
      <w:r w:rsidRPr="00F311F7">
        <w:rPr>
          <w:color w:val="auto"/>
          <w:lang w:val="bg-BG"/>
        </w:rPr>
        <w:t>) за наблюдение и управление, свързваща всички модули на Средата за Създаване на централизирани облачни и хостинг услуги с включване и управление на разпределените компоненти и на системата за Обработка на големи неструктурирани данни на базата на CMS. Тази конзола за получава управление от предназначени за нея клавиатура, мишка и сгъваем дисплей. Чрез тази конзола да могат да се управляват централизирано всички модули в шкафа.</w:t>
      </w:r>
    </w:p>
    <w:p w:rsidR="0059796E" w:rsidRPr="00F311F7" w:rsidRDefault="0059796E">
      <w:pPr>
        <w:pStyle w:val="NormalWeb"/>
        <w:rPr>
          <w:color w:val="auto"/>
          <w:lang w:val="bg-BG"/>
        </w:rPr>
      </w:pPr>
      <w:r w:rsidRPr="00F311F7">
        <w:rPr>
          <w:color w:val="auto"/>
          <w:lang w:val="bg-BG"/>
        </w:rPr>
        <w:t>Шкафът да осигурява физически достъп до ресурсите – отделните модули. В него да са монтирани и разпределители на електрическото захранване от алтернативни източници. </w:t>
      </w:r>
    </w:p>
    <w:p w:rsidR="0059796E" w:rsidRPr="00F311F7" w:rsidRDefault="0059796E">
      <w:pPr>
        <w:pStyle w:val="NormalWeb"/>
        <w:rPr>
          <w:color w:val="auto"/>
          <w:lang w:val="bg-BG"/>
        </w:rPr>
      </w:pPr>
      <w:r w:rsidRPr="00F311F7">
        <w:rPr>
          <w:color w:val="auto"/>
          <w:lang w:val="bg-BG"/>
        </w:rPr>
        <w:lastRenderedPageBreak/>
        <w:t>В шкафа да са изградени връзките между модулите чрез структурното окабеляване в съответствие със скоростите за предаване на данни на модулите, връзките на хардуерна конзола за наблюдение и управление и връзките на захранването.</w:t>
      </w:r>
    </w:p>
    <w:p w:rsidR="0059796E" w:rsidRPr="00F311F7" w:rsidRDefault="0059796E">
      <w:pPr>
        <w:numPr>
          <w:ilvl w:val="0"/>
          <w:numId w:val="16"/>
        </w:numPr>
        <w:spacing w:before="100" w:beforeAutospacing="1" w:after="100" w:afterAutospacing="1"/>
        <w:jc w:val="both"/>
        <w:rPr>
          <w:rFonts w:eastAsia="Times New Roman"/>
          <w:lang w:val="bg-BG"/>
        </w:rPr>
      </w:pPr>
      <w:r w:rsidRPr="00F311F7">
        <w:rPr>
          <w:rStyle w:val="Strong"/>
          <w:rFonts w:eastAsia="Times New Roman"/>
          <w:lang w:val="bg-BG"/>
        </w:rPr>
        <w:t>Устройства за управление на инфраструктурата</w:t>
      </w:r>
    </w:p>
    <w:p w:rsidR="0059796E" w:rsidRPr="00F311F7" w:rsidRDefault="0059796E">
      <w:pPr>
        <w:pStyle w:val="NormalWeb"/>
        <w:rPr>
          <w:color w:val="auto"/>
          <w:lang w:val="bg-BG"/>
        </w:rPr>
      </w:pPr>
      <w:r w:rsidRPr="00F311F7">
        <w:rPr>
          <w:color w:val="auto"/>
          <w:lang w:val="bg-BG"/>
        </w:rPr>
        <w:t>Инфраструктурата на Центъра за компетентност трябва да се управлява чрез 3 броя настолни компютъра (с дисплей минимум 17 инча диагонал, 1366x768, Black, с памет  16GB DDR4, твърд диск  2х1ТВ, мрежови контролери: 1Gbps, клавиатура и мишка) и 3 броя мрежови лазерни многофункционални устройства, свързани посредством допълнителен комутатор към Централизирания комутатор на Инфраструктурата.</w:t>
      </w:r>
    </w:p>
    <w:p w:rsidR="0059796E" w:rsidRPr="00F311F7" w:rsidRDefault="0059796E">
      <w:pPr>
        <w:pStyle w:val="NormalWeb"/>
        <w:rPr>
          <w:color w:val="auto"/>
          <w:lang w:val="bg-BG"/>
        </w:rPr>
      </w:pPr>
      <w:r w:rsidRPr="00F311F7">
        <w:rPr>
          <w:color w:val="auto"/>
          <w:lang w:val="bg-BG"/>
        </w:rPr>
        <w:t> III. </w:t>
      </w:r>
      <w:r w:rsidRPr="00F311F7">
        <w:rPr>
          <w:rStyle w:val="Strong"/>
          <w:color w:val="auto"/>
          <w:lang w:val="bg-BG"/>
        </w:rPr>
        <w:t>Специализирани комутатори</w:t>
      </w:r>
    </w:p>
    <w:p w:rsidR="0059796E" w:rsidRPr="00F311F7" w:rsidRDefault="0059796E">
      <w:pPr>
        <w:pStyle w:val="NormalWeb"/>
        <w:rPr>
          <w:color w:val="auto"/>
          <w:lang w:val="bg-BG"/>
        </w:rPr>
      </w:pPr>
      <w:r w:rsidRPr="00F311F7">
        <w:rPr>
          <w:rStyle w:val="Strong"/>
          <w:color w:val="auto"/>
          <w:lang w:val="bg-BG"/>
        </w:rPr>
        <w:t> </w:t>
      </w:r>
    </w:p>
    <w:p w:rsidR="0059796E" w:rsidRPr="00F311F7" w:rsidRDefault="0059796E">
      <w:pPr>
        <w:numPr>
          <w:ilvl w:val="0"/>
          <w:numId w:val="17"/>
        </w:numPr>
        <w:spacing w:before="100" w:beforeAutospacing="1" w:after="100" w:afterAutospacing="1"/>
        <w:jc w:val="both"/>
        <w:rPr>
          <w:rFonts w:eastAsia="Times New Roman"/>
          <w:lang w:val="bg-BG"/>
        </w:rPr>
      </w:pPr>
      <w:r w:rsidRPr="00F311F7">
        <w:rPr>
          <w:rStyle w:val="Strong"/>
          <w:rFonts w:eastAsia="Times New Roman"/>
          <w:lang w:val="bg-BG"/>
        </w:rPr>
        <w:t>Централизиран комутатор</w:t>
      </w:r>
    </w:p>
    <w:p w:rsidR="0059796E" w:rsidRPr="00F311F7" w:rsidRDefault="0059796E">
      <w:pPr>
        <w:pStyle w:val="NormalWeb"/>
        <w:rPr>
          <w:color w:val="auto"/>
          <w:lang w:val="bg-BG"/>
        </w:rPr>
      </w:pPr>
      <w:r w:rsidRPr="00F311F7">
        <w:rPr>
          <w:color w:val="auto"/>
          <w:lang w:val="bg-BG"/>
        </w:rPr>
        <w:t>Централният комутатор (</w:t>
      </w:r>
      <w:proofErr w:type="spellStart"/>
      <w:r w:rsidRPr="00F311F7">
        <w:rPr>
          <w:color w:val="auto"/>
          <w:lang w:val="bg-BG"/>
        </w:rPr>
        <w:t>Switch</w:t>
      </w:r>
      <w:proofErr w:type="spellEnd"/>
      <w:r w:rsidRPr="00F311F7">
        <w:rPr>
          <w:color w:val="auto"/>
          <w:lang w:val="bg-BG"/>
        </w:rPr>
        <w:t xml:space="preserve">) трябва да гарантира LAN </w:t>
      </w:r>
      <w:proofErr w:type="spellStart"/>
      <w:r w:rsidRPr="00F311F7">
        <w:rPr>
          <w:color w:val="auto"/>
          <w:lang w:val="bg-BG"/>
        </w:rPr>
        <w:t>Ethernet</w:t>
      </w:r>
      <w:proofErr w:type="spellEnd"/>
      <w:r w:rsidRPr="00F311F7">
        <w:rPr>
          <w:color w:val="auto"/>
          <w:lang w:val="bg-BG"/>
        </w:rPr>
        <w:t xml:space="preserve"> връзка със скорост на обмен минимум 40Gbps и да има минимум </w:t>
      </w:r>
      <w:r w:rsidRPr="00F311F7">
        <w:rPr>
          <w:rStyle w:val="Strong"/>
          <w:color w:val="auto"/>
          <w:lang w:val="bg-BG"/>
        </w:rPr>
        <w:t>16</w:t>
      </w:r>
      <w:r w:rsidRPr="00F311F7">
        <w:rPr>
          <w:color w:val="auto"/>
          <w:lang w:val="bg-BG"/>
        </w:rPr>
        <w:t xml:space="preserve"> порта тип SFP.</w:t>
      </w:r>
    </w:p>
    <w:p w:rsidR="0059796E" w:rsidRPr="00F311F7" w:rsidRDefault="0059796E">
      <w:pPr>
        <w:pStyle w:val="NormalWeb"/>
        <w:rPr>
          <w:color w:val="auto"/>
          <w:lang w:val="bg-BG"/>
        </w:rPr>
      </w:pPr>
      <w:r w:rsidRPr="00F311F7">
        <w:rPr>
          <w:color w:val="auto"/>
          <w:lang w:val="bg-BG"/>
        </w:rPr>
        <w:t>Централизираният комутатор да се разположи в отделен шкаф, предоставен от заявителя. Всички комутатори от Шкаф №1, Шкаф №2 и Шкаф №3, със скорост за обмен 40Gbps, да се свържат към Централизирания комутатор.</w:t>
      </w:r>
    </w:p>
    <w:p w:rsidR="0059796E" w:rsidRPr="00F311F7" w:rsidRDefault="0059796E">
      <w:pPr>
        <w:pStyle w:val="NormalWeb"/>
        <w:rPr>
          <w:color w:val="auto"/>
          <w:lang w:val="bg-BG"/>
        </w:rPr>
      </w:pPr>
      <w:r w:rsidRPr="00F311F7">
        <w:rPr>
          <w:color w:val="auto"/>
          <w:lang w:val="bg-BG"/>
        </w:rPr>
        <w:t>Към Централния комутатор да се свържат и 2 броя допълнителни комутатори със скорост на обмен 40Gbps от допълнителни шкафове, предоставени от заявителя.</w:t>
      </w:r>
    </w:p>
    <w:p w:rsidR="0059796E" w:rsidRPr="00F311F7" w:rsidRDefault="0059796E">
      <w:pPr>
        <w:pStyle w:val="NormalWeb"/>
        <w:rPr>
          <w:color w:val="auto"/>
          <w:lang w:val="bg-BG"/>
        </w:rPr>
      </w:pPr>
      <w:r w:rsidRPr="00F311F7">
        <w:rPr>
          <w:color w:val="auto"/>
          <w:lang w:val="bg-BG"/>
        </w:rPr>
        <w:t>Централният комутатор трябва да има оптическа връзка към изчислителните ресурси на УНСС със скорост на предаване минимум 1Gbps.</w:t>
      </w:r>
    </w:p>
    <w:p w:rsidR="0059796E" w:rsidRPr="00F311F7" w:rsidRDefault="0059796E">
      <w:pPr>
        <w:pStyle w:val="NormalWeb"/>
        <w:rPr>
          <w:color w:val="auto"/>
          <w:lang w:val="bg-BG"/>
        </w:rPr>
      </w:pPr>
      <w:r w:rsidRPr="00F311F7">
        <w:rPr>
          <w:color w:val="auto"/>
          <w:lang w:val="bg-BG"/>
        </w:rPr>
        <w:t>Централният комутатор трябва да има връзка и към маршрутизатора в Шкаф №1.</w:t>
      </w:r>
    </w:p>
    <w:p w:rsidR="0059796E" w:rsidRPr="00F311F7" w:rsidRDefault="0059796E">
      <w:pPr>
        <w:numPr>
          <w:ilvl w:val="0"/>
          <w:numId w:val="18"/>
        </w:numPr>
        <w:spacing w:before="100" w:beforeAutospacing="1" w:after="100" w:afterAutospacing="1"/>
        <w:jc w:val="both"/>
        <w:rPr>
          <w:rFonts w:eastAsia="Times New Roman"/>
          <w:lang w:val="bg-BG"/>
        </w:rPr>
      </w:pPr>
      <w:r w:rsidRPr="00F311F7">
        <w:rPr>
          <w:rStyle w:val="Strong"/>
          <w:rFonts w:eastAsia="Times New Roman"/>
          <w:lang w:val="bg-BG"/>
        </w:rPr>
        <w:t>Допълнителни комутатори</w:t>
      </w:r>
    </w:p>
    <w:p w:rsidR="0059796E" w:rsidRPr="00F311F7" w:rsidRDefault="0059796E">
      <w:pPr>
        <w:pStyle w:val="NormalWeb"/>
        <w:rPr>
          <w:color w:val="auto"/>
          <w:lang w:val="bg-BG"/>
        </w:rPr>
      </w:pPr>
      <w:r w:rsidRPr="00F311F7">
        <w:rPr>
          <w:color w:val="auto"/>
          <w:lang w:val="bg-BG"/>
        </w:rPr>
        <w:t xml:space="preserve">Два броя високоскоростни 40Gbps допълнителните комутатори с LAN </w:t>
      </w:r>
      <w:proofErr w:type="spellStart"/>
      <w:r w:rsidRPr="00F311F7">
        <w:rPr>
          <w:color w:val="auto"/>
          <w:lang w:val="bg-BG"/>
        </w:rPr>
        <w:t>Ethernet</w:t>
      </w:r>
      <w:proofErr w:type="spellEnd"/>
      <w:r w:rsidRPr="00F311F7">
        <w:rPr>
          <w:color w:val="auto"/>
          <w:lang w:val="bg-BG"/>
        </w:rPr>
        <w:t xml:space="preserve"> трябва да бъдат инсталирани с минимум 16 портове, всеки със скорост на обмен 40Gbps. Те ще бъдат разположени в 2 броя допълнителни шкафове съответно, предоставени от заявителя, с оглед цялостно интегриране на всички системи. Тези два допълнителни комутатора трябва да бъдат свързани към Централизирания комутатор.</w:t>
      </w:r>
    </w:p>
    <w:p w:rsidR="0059796E" w:rsidRPr="00F311F7" w:rsidRDefault="0059796E">
      <w:pPr>
        <w:pStyle w:val="NormalWeb"/>
        <w:rPr>
          <w:color w:val="auto"/>
          <w:lang w:val="bg-BG"/>
        </w:rPr>
      </w:pPr>
      <w:r w:rsidRPr="00F311F7">
        <w:rPr>
          <w:color w:val="auto"/>
          <w:lang w:val="bg-BG"/>
        </w:rPr>
        <w:lastRenderedPageBreak/>
        <w:t xml:space="preserve">Един брой 1Gbps допълнителен комутатор LAN </w:t>
      </w:r>
      <w:proofErr w:type="spellStart"/>
      <w:r w:rsidRPr="00F311F7">
        <w:rPr>
          <w:color w:val="auto"/>
          <w:lang w:val="bg-BG"/>
        </w:rPr>
        <w:t>Ethernet</w:t>
      </w:r>
      <w:proofErr w:type="spellEnd"/>
      <w:r w:rsidRPr="00F311F7">
        <w:rPr>
          <w:color w:val="auto"/>
          <w:lang w:val="bg-BG"/>
        </w:rPr>
        <w:t xml:space="preserve"> трябва да бъде доставен с минимум 12 порта всеки със скорост на обмен 1Gbps. Към него трябва да бъдат свързани устройствата за управление на инфраструктурата – 3 настолни компютъра и 3 мрежови лазерни мултифункционални устройства. Този комутатор трябва да бъде свързан към Централизирания комутатор.</w:t>
      </w:r>
    </w:p>
    <w:p w:rsidR="0059796E" w:rsidRPr="00F311F7" w:rsidRDefault="0059796E">
      <w:pPr>
        <w:pStyle w:val="NormalWeb"/>
        <w:rPr>
          <w:color w:val="auto"/>
          <w:lang w:val="bg-BG"/>
        </w:rPr>
      </w:pPr>
      <w:r w:rsidRPr="00F311F7">
        <w:rPr>
          <w:color w:val="auto"/>
          <w:lang w:val="bg-BG"/>
        </w:rPr>
        <w:t> IV. </w:t>
      </w:r>
      <w:r w:rsidRPr="00F311F7">
        <w:rPr>
          <w:rStyle w:val="Strong"/>
          <w:color w:val="auto"/>
          <w:lang w:val="bg-BG"/>
        </w:rPr>
        <w:t>Хардуерна система на „Обработка на големи неструктурирани данни на базата на CMS“</w:t>
      </w:r>
    </w:p>
    <w:p w:rsidR="0059796E" w:rsidRPr="00F311F7" w:rsidRDefault="0059796E">
      <w:pPr>
        <w:pStyle w:val="NormalWeb"/>
        <w:rPr>
          <w:color w:val="auto"/>
          <w:lang w:val="bg-BG"/>
        </w:rPr>
      </w:pPr>
      <w:r w:rsidRPr="00F311F7">
        <w:rPr>
          <w:color w:val="auto"/>
          <w:lang w:val="bg-BG"/>
        </w:rPr>
        <w:t>Системата за обработка на големи неструктурирани данни на базата на CMS системи трябва да бъде изградена на базата на Изчислителен модул за компресиране на данни за CMS системи, със следните минимални ресурси:</w:t>
      </w:r>
    </w:p>
    <w:p w:rsidR="0059796E" w:rsidRPr="00F311F7" w:rsidRDefault="0059796E">
      <w:pPr>
        <w:numPr>
          <w:ilvl w:val="0"/>
          <w:numId w:val="19"/>
        </w:numPr>
        <w:spacing w:before="100" w:beforeAutospacing="1" w:after="100" w:afterAutospacing="1"/>
        <w:jc w:val="both"/>
        <w:rPr>
          <w:rFonts w:eastAsia="Times New Roman"/>
          <w:lang w:val="bg-BG"/>
        </w:rPr>
      </w:pPr>
      <w:r w:rsidRPr="00F311F7">
        <w:rPr>
          <w:rFonts w:eastAsia="Times New Roman"/>
          <w:lang w:val="bg-BG"/>
        </w:rPr>
        <w:t>2 процесора с по 6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2,4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19"/>
        </w:numPr>
        <w:spacing w:before="100" w:beforeAutospacing="1" w:after="100" w:afterAutospacing="1"/>
        <w:jc w:val="both"/>
        <w:rPr>
          <w:rFonts w:eastAsia="Times New Roman"/>
          <w:lang w:val="bg-BG"/>
        </w:rPr>
      </w:pPr>
      <w:r w:rsidRPr="00F311F7">
        <w:rPr>
          <w:rFonts w:eastAsia="Times New Roman"/>
          <w:lang w:val="bg-BG"/>
        </w:rPr>
        <w:t>64GB RAM DDR4;</w:t>
      </w:r>
    </w:p>
    <w:p w:rsidR="0059796E" w:rsidRPr="00F311F7" w:rsidRDefault="0059796E">
      <w:pPr>
        <w:numPr>
          <w:ilvl w:val="0"/>
          <w:numId w:val="19"/>
        </w:numPr>
        <w:spacing w:before="100" w:beforeAutospacing="1" w:after="100" w:afterAutospacing="1"/>
        <w:jc w:val="both"/>
        <w:rPr>
          <w:rFonts w:eastAsia="Times New Roman"/>
          <w:lang w:val="bg-BG"/>
        </w:rPr>
      </w:pPr>
      <w:r w:rsidRPr="00F311F7">
        <w:rPr>
          <w:rFonts w:eastAsia="Times New Roman"/>
          <w:lang w:val="bg-BG"/>
        </w:rPr>
        <w:t xml:space="preserve">Интерфейс за споделен дисков масив </w:t>
      </w:r>
      <w:proofErr w:type="spellStart"/>
      <w:r w:rsidRPr="00F311F7">
        <w:rPr>
          <w:rFonts w:eastAsia="Times New Roman"/>
          <w:lang w:val="bg-BG"/>
        </w:rPr>
        <w:t>iSCSI</w:t>
      </w:r>
      <w:proofErr w:type="spellEnd"/>
      <w:r w:rsidRPr="00F311F7">
        <w:rPr>
          <w:rFonts w:eastAsia="Times New Roman"/>
          <w:lang w:val="bg-BG"/>
        </w:rPr>
        <w:t xml:space="preserve"> за връзка със SAN устройство със скорост на обмен 1Gbps;</w:t>
      </w:r>
    </w:p>
    <w:p w:rsidR="0059796E" w:rsidRPr="00F311F7" w:rsidRDefault="0059796E">
      <w:pPr>
        <w:numPr>
          <w:ilvl w:val="0"/>
          <w:numId w:val="19"/>
        </w:numPr>
        <w:spacing w:before="100" w:beforeAutospacing="1" w:after="100" w:afterAutospacing="1"/>
        <w:jc w:val="both"/>
        <w:rPr>
          <w:rFonts w:eastAsia="Times New Roman"/>
          <w:lang w:val="bg-BG"/>
        </w:rPr>
      </w:pPr>
      <w:r w:rsidRPr="00F311F7">
        <w:rPr>
          <w:rFonts w:eastAsia="Times New Roman"/>
          <w:lang w:val="bg-BG"/>
        </w:rPr>
        <w:t>2х450 GB дискове в RAID организация;</w:t>
      </w:r>
    </w:p>
    <w:p w:rsidR="0059796E" w:rsidRPr="00F311F7" w:rsidRDefault="0059796E">
      <w:pPr>
        <w:numPr>
          <w:ilvl w:val="0"/>
          <w:numId w:val="19"/>
        </w:numPr>
        <w:spacing w:before="100" w:beforeAutospacing="1" w:after="100" w:afterAutospacing="1"/>
        <w:jc w:val="both"/>
        <w:rPr>
          <w:rFonts w:eastAsia="Times New Roman"/>
          <w:lang w:val="bg-BG"/>
        </w:rPr>
      </w:pPr>
      <w:r w:rsidRPr="00F311F7">
        <w:rPr>
          <w:rFonts w:eastAsia="Times New Roman"/>
          <w:lang w:val="bg-BG"/>
        </w:rPr>
        <w:t xml:space="preserve">2х10 </w:t>
      </w:r>
      <w:proofErr w:type="spellStart"/>
      <w:r w:rsidRPr="00F311F7">
        <w:rPr>
          <w:rFonts w:eastAsia="Times New Roman"/>
          <w:lang w:val="bg-BG"/>
        </w:rPr>
        <w:t>Gbps</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19"/>
        </w:numPr>
        <w:spacing w:before="100" w:beforeAutospacing="1" w:after="100" w:afterAutospacing="1"/>
        <w:jc w:val="both"/>
        <w:rPr>
          <w:rFonts w:eastAsia="Times New Roman"/>
          <w:lang w:val="bg-BG"/>
        </w:rPr>
      </w:pPr>
      <w:r w:rsidRPr="00F311F7">
        <w:rPr>
          <w:rFonts w:eastAsia="Times New Roman"/>
          <w:lang w:val="bg-BG"/>
        </w:rPr>
        <w:t xml:space="preserve">4х1 </w:t>
      </w:r>
      <w:proofErr w:type="spellStart"/>
      <w:r w:rsidRPr="00F311F7">
        <w:rPr>
          <w:rFonts w:eastAsia="Times New Roman"/>
          <w:lang w:val="bg-BG"/>
        </w:rPr>
        <w:t>Gbps</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19"/>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19"/>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w:t>
      </w:r>
    </w:p>
    <w:p w:rsidR="0059796E" w:rsidRPr="00F311F7" w:rsidRDefault="0059796E">
      <w:pPr>
        <w:numPr>
          <w:ilvl w:val="0"/>
          <w:numId w:val="19"/>
        </w:numPr>
        <w:spacing w:before="100" w:beforeAutospacing="1" w:after="100" w:afterAutospacing="1"/>
        <w:jc w:val="both"/>
        <w:rPr>
          <w:rFonts w:eastAsia="Times New Roman"/>
          <w:lang w:val="bg-BG"/>
        </w:rPr>
      </w:pPr>
      <w:r w:rsidRPr="00F311F7">
        <w:rPr>
          <w:rFonts w:eastAsia="Times New Roman"/>
          <w:lang w:val="bg-BG"/>
        </w:rPr>
        <w:t xml:space="preserve">Запаметяващият модул да бъде със SAN организация, с обем минимум 300 ТВ, с минимум 2 интерфейса </w:t>
      </w:r>
      <w:proofErr w:type="spellStart"/>
      <w:r w:rsidRPr="00F311F7">
        <w:rPr>
          <w:rFonts w:eastAsia="Times New Roman"/>
          <w:lang w:val="bg-BG"/>
        </w:rPr>
        <w:t>iSCSI</w:t>
      </w:r>
      <w:proofErr w:type="spellEnd"/>
      <w:r w:rsidRPr="00F311F7">
        <w:rPr>
          <w:rFonts w:eastAsia="Times New Roman"/>
          <w:lang w:val="bg-BG"/>
        </w:rPr>
        <w:t xml:space="preserve"> със скорост на обмен 1Gbps и с минимум 2 контролера.</w:t>
      </w:r>
    </w:p>
    <w:p w:rsidR="0059796E" w:rsidRPr="00F311F7" w:rsidRDefault="0059796E">
      <w:pPr>
        <w:numPr>
          <w:ilvl w:val="0"/>
          <w:numId w:val="19"/>
        </w:numPr>
        <w:spacing w:before="100" w:beforeAutospacing="1" w:after="100" w:afterAutospacing="1"/>
        <w:jc w:val="both"/>
        <w:rPr>
          <w:rFonts w:eastAsia="Times New Roman"/>
          <w:lang w:val="bg-BG"/>
        </w:rPr>
      </w:pPr>
      <w:r w:rsidRPr="00F311F7">
        <w:rPr>
          <w:rFonts w:eastAsia="Times New Roman"/>
          <w:lang w:val="bg-BG"/>
        </w:rPr>
        <w:t>Софтуер за компресия на данни.</w:t>
      </w:r>
    </w:p>
    <w:p w:rsidR="0059796E" w:rsidRPr="00F311F7" w:rsidRDefault="0059796E">
      <w:pPr>
        <w:pStyle w:val="NormalWeb"/>
        <w:rPr>
          <w:color w:val="auto"/>
          <w:lang w:val="bg-BG"/>
        </w:rPr>
      </w:pPr>
      <w:r w:rsidRPr="00F311F7">
        <w:rPr>
          <w:color w:val="auto"/>
          <w:lang w:val="bg-BG"/>
        </w:rPr>
        <w:t xml:space="preserve">Този Изчислителен модул за компресиране на данни за CMS системи трябва да се разположи в шкафа на системата на „Среда за Създаване на централизирани облачни и хостинг услуги с включване и управление на разпределените компоненти“ – „Шкаф №2“, като се свърже към неговия комутатор чрез 10 </w:t>
      </w:r>
      <w:proofErr w:type="spellStart"/>
      <w:r w:rsidRPr="00F311F7">
        <w:rPr>
          <w:color w:val="auto"/>
          <w:lang w:val="bg-BG"/>
        </w:rPr>
        <w:t>Gbps</w:t>
      </w:r>
      <w:proofErr w:type="spellEnd"/>
      <w:r w:rsidRPr="00F311F7">
        <w:rPr>
          <w:color w:val="auto"/>
          <w:lang w:val="bg-BG"/>
        </w:rPr>
        <w:t xml:space="preserve"> </w:t>
      </w:r>
      <w:proofErr w:type="spellStart"/>
      <w:r w:rsidRPr="00F311F7">
        <w:rPr>
          <w:color w:val="auto"/>
          <w:lang w:val="bg-BG"/>
        </w:rPr>
        <w:t>Ethernet</w:t>
      </w:r>
      <w:proofErr w:type="spellEnd"/>
      <w:r w:rsidRPr="00F311F7">
        <w:rPr>
          <w:color w:val="auto"/>
          <w:lang w:val="bg-BG"/>
        </w:rPr>
        <w:t xml:space="preserve"> мрежов интерфейс.</w:t>
      </w:r>
    </w:p>
    <w:p w:rsidR="0059796E" w:rsidRPr="00F311F7" w:rsidRDefault="0059796E">
      <w:pPr>
        <w:pStyle w:val="NormalWeb"/>
        <w:rPr>
          <w:color w:val="auto"/>
          <w:lang w:val="bg-BG"/>
        </w:rPr>
      </w:pPr>
      <w:r w:rsidRPr="00F311F7">
        <w:rPr>
          <w:color w:val="auto"/>
          <w:lang w:val="bg-BG"/>
        </w:rPr>
        <w:t> V. </w:t>
      </w:r>
      <w:r w:rsidRPr="00F311F7">
        <w:rPr>
          <w:rStyle w:val="Strong"/>
          <w:color w:val="auto"/>
          <w:lang w:val="bg-BG"/>
        </w:rPr>
        <w:t>Хардуерна система за „Иновативна дигитализация на бизнес процеси“</w:t>
      </w:r>
    </w:p>
    <w:p w:rsidR="0059796E" w:rsidRPr="00F311F7" w:rsidRDefault="0059796E">
      <w:pPr>
        <w:pStyle w:val="NormalWeb"/>
        <w:rPr>
          <w:color w:val="auto"/>
          <w:lang w:val="bg-BG"/>
        </w:rPr>
      </w:pPr>
      <w:r w:rsidRPr="00F311F7">
        <w:rPr>
          <w:color w:val="auto"/>
          <w:lang w:val="bg-BG"/>
        </w:rPr>
        <w:t>Системата за иновативна дигитализация на бизнес процеси трябва да се състои Оперативна част от 5 отделни изчислителни модула и от Подсистема за нови разработки, представляваща клъстер от 2 Специализирани изчислителни модули за База от данни работеща в паметта, свързани със споделен диск. Тази система трябва да се създаде в отделен шкаф – „Шкаф №3“.</w:t>
      </w:r>
    </w:p>
    <w:p w:rsidR="0059796E" w:rsidRPr="00F311F7" w:rsidRDefault="0059796E">
      <w:pPr>
        <w:numPr>
          <w:ilvl w:val="0"/>
          <w:numId w:val="20"/>
        </w:numPr>
        <w:spacing w:before="100" w:beforeAutospacing="1" w:after="100" w:afterAutospacing="1"/>
        <w:jc w:val="both"/>
        <w:rPr>
          <w:rFonts w:eastAsia="Times New Roman"/>
          <w:lang w:val="bg-BG"/>
        </w:rPr>
      </w:pPr>
      <w:r w:rsidRPr="00F311F7">
        <w:rPr>
          <w:rStyle w:val="Strong"/>
          <w:rFonts w:eastAsia="Times New Roman"/>
          <w:lang w:val="bg-BG"/>
        </w:rPr>
        <w:lastRenderedPageBreak/>
        <w:t>Ресурси на Оперативната част на системата за „Иновативна дигитализация на бизнес процеси“</w:t>
      </w:r>
    </w:p>
    <w:p w:rsidR="0059796E" w:rsidRPr="00F311F7" w:rsidRDefault="0059796E">
      <w:pPr>
        <w:pStyle w:val="NormalWeb"/>
        <w:rPr>
          <w:color w:val="auto"/>
          <w:lang w:val="bg-BG"/>
        </w:rPr>
      </w:pPr>
      <w:r w:rsidRPr="00F311F7">
        <w:rPr>
          <w:color w:val="auto"/>
          <w:lang w:val="bg-BG"/>
        </w:rPr>
        <w:t>Минималните ресурси на всеки от 5-те броя отделни изчислителни модула са:</w:t>
      </w:r>
    </w:p>
    <w:p w:rsidR="0059796E" w:rsidRPr="00F311F7" w:rsidRDefault="0059796E">
      <w:pPr>
        <w:numPr>
          <w:ilvl w:val="0"/>
          <w:numId w:val="21"/>
        </w:numPr>
        <w:spacing w:before="100" w:beforeAutospacing="1" w:after="100" w:afterAutospacing="1"/>
        <w:jc w:val="both"/>
        <w:rPr>
          <w:rFonts w:eastAsia="Times New Roman"/>
          <w:lang w:val="bg-BG"/>
        </w:rPr>
      </w:pPr>
      <w:r w:rsidRPr="00F311F7">
        <w:rPr>
          <w:rFonts w:eastAsia="Times New Roman"/>
          <w:lang w:val="bg-BG"/>
        </w:rPr>
        <w:t>Процесор с 4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3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21"/>
        </w:numPr>
        <w:spacing w:before="100" w:beforeAutospacing="1" w:after="100" w:afterAutospacing="1"/>
        <w:jc w:val="both"/>
        <w:rPr>
          <w:rFonts w:eastAsia="Times New Roman"/>
          <w:lang w:val="bg-BG"/>
        </w:rPr>
      </w:pPr>
      <w:r w:rsidRPr="00F311F7">
        <w:rPr>
          <w:rFonts w:eastAsia="Times New Roman"/>
          <w:lang w:val="bg-BG"/>
        </w:rPr>
        <w:t>16GB RAM DDR4;</w:t>
      </w:r>
    </w:p>
    <w:p w:rsidR="0059796E" w:rsidRPr="00F311F7" w:rsidRDefault="0059796E">
      <w:pPr>
        <w:numPr>
          <w:ilvl w:val="0"/>
          <w:numId w:val="21"/>
        </w:numPr>
        <w:spacing w:before="100" w:beforeAutospacing="1" w:after="100" w:afterAutospacing="1"/>
        <w:jc w:val="both"/>
        <w:rPr>
          <w:rFonts w:eastAsia="Times New Roman"/>
          <w:lang w:val="bg-BG"/>
        </w:rPr>
      </w:pPr>
      <w:r w:rsidRPr="00F311F7">
        <w:rPr>
          <w:rFonts w:eastAsia="Times New Roman"/>
          <w:lang w:val="bg-BG"/>
        </w:rPr>
        <w:t>4х2ТB дискове в RAID организация;</w:t>
      </w:r>
    </w:p>
    <w:p w:rsidR="0059796E" w:rsidRPr="00F311F7" w:rsidRDefault="0059796E">
      <w:pPr>
        <w:numPr>
          <w:ilvl w:val="0"/>
          <w:numId w:val="21"/>
        </w:numPr>
        <w:spacing w:before="100" w:beforeAutospacing="1" w:after="100" w:afterAutospacing="1"/>
        <w:jc w:val="both"/>
        <w:rPr>
          <w:rFonts w:eastAsia="Times New Roman"/>
          <w:lang w:val="bg-BG"/>
        </w:rPr>
      </w:pPr>
      <w:r w:rsidRPr="00F311F7">
        <w:rPr>
          <w:rFonts w:eastAsia="Times New Roman"/>
          <w:lang w:val="bg-BG"/>
        </w:rPr>
        <w:t xml:space="preserve">1х10Gbps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21"/>
        </w:numPr>
        <w:spacing w:before="100" w:beforeAutospacing="1" w:after="100" w:afterAutospacing="1"/>
        <w:jc w:val="both"/>
        <w:rPr>
          <w:rFonts w:eastAsia="Times New Roman"/>
          <w:lang w:val="bg-BG"/>
        </w:rPr>
      </w:pPr>
      <w:r w:rsidRPr="00F311F7">
        <w:rPr>
          <w:rFonts w:eastAsia="Times New Roman"/>
          <w:lang w:val="bg-BG"/>
        </w:rPr>
        <w:t xml:space="preserve">2х1Gbps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21"/>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21"/>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w:t>
      </w:r>
    </w:p>
    <w:p w:rsidR="0059796E" w:rsidRPr="00F311F7" w:rsidRDefault="0059796E">
      <w:pPr>
        <w:numPr>
          <w:ilvl w:val="0"/>
          <w:numId w:val="22"/>
        </w:numPr>
        <w:spacing w:before="100" w:beforeAutospacing="1" w:after="100" w:afterAutospacing="1"/>
        <w:jc w:val="both"/>
        <w:rPr>
          <w:rFonts w:eastAsia="Times New Roman"/>
          <w:lang w:val="bg-BG"/>
        </w:rPr>
      </w:pPr>
      <w:r w:rsidRPr="00F311F7">
        <w:rPr>
          <w:rStyle w:val="Strong"/>
          <w:rFonts w:eastAsia="Times New Roman"/>
          <w:lang w:val="bg-BG"/>
        </w:rPr>
        <w:t>Ресурси на Подсистемата за нови разработки на системата за „Иновативна дигитализация на бизнес процеси“</w:t>
      </w:r>
    </w:p>
    <w:p w:rsidR="0059796E" w:rsidRPr="00F311F7" w:rsidRDefault="0059796E">
      <w:pPr>
        <w:pStyle w:val="NormalWeb"/>
        <w:rPr>
          <w:color w:val="auto"/>
          <w:lang w:val="bg-BG"/>
        </w:rPr>
      </w:pPr>
      <w:r w:rsidRPr="00F311F7">
        <w:rPr>
          <w:color w:val="auto"/>
          <w:lang w:val="bg-BG"/>
        </w:rPr>
        <w:t>Подсистемата трябва да бъде клъстер от 2 броя Специализирани изчислителни модули за База от данни работеща в паметта, всеки със следните минимални ресурси:</w:t>
      </w:r>
    </w:p>
    <w:p w:rsidR="0059796E" w:rsidRPr="00F311F7" w:rsidRDefault="0059796E">
      <w:pPr>
        <w:numPr>
          <w:ilvl w:val="0"/>
          <w:numId w:val="23"/>
        </w:numPr>
        <w:spacing w:before="100" w:beforeAutospacing="1" w:after="100" w:afterAutospacing="1"/>
        <w:jc w:val="both"/>
        <w:rPr>
          <w:rFonts w:eastAsia="Times New Roman"/>
          <w:lang w:val="bg-BG"/>
        </w:rPr>
      </w:pPr>
      <w:r w:rsidRPr="00F311F7">
        <w:rPr>
          <w:rFonts w:eastAsia="Times New Roman"/>
          <w:lang w:val="bg-BG"/>
        </w:rPr>
        <w:t>2 процесора с по 6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2,4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23"/>
        </w:numPr>
        <w:spacing w:before="100" w:beforeAutospacing="1" w:after="100" w:afterAutospacing="1"/>
        <w:jc w:val="both"/>
        <w:rPr>
          <w:rFonts w:eastAsia="Times New Roman"/>
          <w:lang w:val="bg-BG"/>
        </w:rPr>
      </w:pPr>
      <w:r w:rsidRPr="00F311F7">
        <w:rPr>
          <w:rFonts w:eastAsia="Times New Roman"/>
          <w:lang w:val="bg-BG"/>
        </w:rPr>
        <w:t>64GB RAM DDR4;</w:t>
      </w:r>
    </w:p>
    <w:p w:rsidR="0059796E" w:rsidRPr="00F311F7" w:rsidRDefault="0059796E">
      <w:pPr>
        <w:numPr>
          <w:ilvl w:val="0"/>
          <w:numId w:val="23"/>
        </w:numPr>
        <w:spacing w:before="100" w:beforeAutospacing="1" w:after="100" w:afterAutospacing="1"/>
        <w:jc w:val="both"/>
        <w:rPr>
          <w:rFonts w:eastAsia="Times New Roman"/>
          <w:lang w:val="bg-BG"/>
        </w:rPr>
      </w:pPr>
      <w:r w:rsidRPr="00F311F7">
        <w:rPr>
          <w:rFonts w:eastAsia="Times New Roman"/>
          <w:lang w:val="bg-BG"/>
        </w:rPr>
        <w:t xml:space="preserve">Интерфейс за споделен дисков масив </w:t>
      </w:r>
      <w:proofErr w:type="spellStart"/>
      <w:r w:rsidRPr="00F311F7">
        <w:rPr>
          <w:rFonts w:eastAsia="Times New Roman"/>
          <w:lang w:val="bg-BG"/>
        </w:rPr>
        <w:t>iSCSI</w:t>
      </w:r>
      <w:proofErr w:type="spellEnd"/>
      <w:r w:rsidRPr="00F311F7">
        <w:rPr>
          <w:rFonts w:eastAsia="Times New Roman"/>
          <w:lang w:val="bg-BG"/>
        </w:rPr>
        <w:t xml:space="preserve"> за връзка със SAN устройство със скорост на обмен 1Gbps;</w:t>
      </w:r>
    </w:p>
    <w:p w:rsidR="0059796E" w:rsidRPr="00F311F7" w:rsidRDefault="0059796E">
      <w:pPr>
        <w:numPr>
          <w:ilvl w:val="0"/>
          <w:numId w:val="23"/>
        </w:numPr>
        <w:spacing w:before="100" w:beforeAutospacing="1" w:after="100" w:afterAutospacing="1"/>
        <w:jc w:val="both"/>
        <w:rPr>
          <w:rFonts w:eastAsia="Times New Roman"/>
          <w:lang w:val="bg-BG"/>
        </w:rPr>
      </w:pPr>
      <w:r w:rsidRPr="00F311F7">
        <w:rPr>
          <w:rFonts w:eastAsia="Times New Roman"/>
          <w:lang w:val="bg-BG"/>
        </w:rPr>
        <w:t>2х450 GB дискове в RAID организация;</w:t>
      </w:r>
    </w:p>
    <w:p w:rsidR="0059796E" w:rsidRPr="00F311F7" w:rsidRDefault="0059796E">
      <w:pPr>
        <w:numPr>
          <w:ilvl w:val="0"/>
          <w:numId w:val="23"/>
        </w:numPr>
        <w:spacing w:before="100" w:beforeAutospacing="1" w:after="100" w:afterAutospacing="1"/>
        <w:jc w:val="both"/>
        <w:rPr>
          <w:rFonts w:eastAsia="Times New Roman"/>
          <w:lang w:val="bg-BG"/>
        </w:rPr>
      </w:pPr>
      <w:r w:rsidRPr="00F311F7">
        <w:rPr>
          <w:rFonts w:eastAsia="Times New Roman"/>
          <w:lang w:val="bg-BG"/>
        </w:rPr>
        <w:t xml:space="preserve">2х10 </w:t>
      </w:r>
      <w:proofErr w:type="spellStart"/>
      <w:r w:rsidRPr="00F311F7">
        <w:rPr>
          <w:rFonts w:eastAsia="Times New Roman"/>
          <w:lang w:val="bg-BG"/>
        </w:rPr>
        <w:t>Gbps</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23"/>
        </w:numPr>
        <w:spacing w:before="100" w:beforeAutospacing="1" w:after="100" w:afterAutospacing="1"/>
        <w:jc w:val="both"/>
        <w:rPr>
          <w:rFonts w:eastAsia="Times New Roman"/>
          <w:lang w:val="bg-BG"/>
        </w:rPr>
      </w:pPr>
      <w:r w:rsidRPr="00F311F7">
        <w:rPr>
          <w:rFonts w:eastAsia="Times New Roman"/>
          <w:lang w:val="bg-BG"/>
        </w:rPr>
        <w:t xml:space="preserve">4х1 </w:t>
      </w:r>
      <w:proofErr w:type="spellStart"/>
      <w:r w:rsidRPr="00F311F7">
        <w:rPr>
          <w:rFonts w:eastAsia="Times New Roman"/>
          <w:lang w:val="bg-BG"/>
        </w:rPr>
        <w:t>Gbps</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23"/>
        </w:numPr>
        <w:spacing w:before="100" w:beforeAutospacing="1" w:after="100" w:afterAutospacing="1"/>
        <w:jc w:val="both"/>
        <w:rPr>
          <w:rFonts w:eastAsia="Times New Roman"/>
          <w:lang w:val="bg-BG"/>
        </w:rPr>
      </w:pPr>
      <w:r w:rsidRPr="00F311F7">
        <w:rPr>
          <w:rFonts w:eastAsia="Times New Roman"/>
          <w:lang w:val="bg-BG"/>
        </w:rPr>
        <w:t xml:space="preserve">Графични </w:t>
      </w:r>
      <w:proofErr w:type="spellStart"/>
      <w:r w:rsidRPr="00F311F7">
        <w:rPr>
          <w:rFonts w:eastAsia="Times New Roman"/>
          <w:lang w:val="bg-BG"/>
        </w:rPr>
        <w:t>акселератори</w:t>
      </w:r>
      <w:proofErr w:type="spellEnd"/>
      <w:r w:rsidRPr="00F311F7">
        <w:rPr>
          <w:rFonts w:eastAsia="Times New Roman"/>
          <w:lang w:val="bg-BG"/>
        </w:rPr>
        <w:t xml:space="preserve"> с поне 1024 ядра и възможност за поддръжка на </w:t>
      </w:r>
      <w:proofErr w:type="spellStart"/>
      <w:r w:rsidRPr="00F311F7">
        <w:rPr>
          <w:rFonts w:eastAsia="Times New Roman"/>
          <w:lang w:val="bg-BG"/>
        </w:rPr>
        <w:t>OpenGL</w:t>
      </w:r>
      <w:proofErr w:type="spellEnd"/>
      <w:r w:rsidRPr="00F311F7">
        <w:rPr>
          <w:rFonts w:eastAsia="Times New Roman"/>
          <w:lang w:val="bg-BG"/>
        </w:rPr>
        <w:t xml:space="preserve"> 4.3, </w:t>
      </w:r>
      <w:proofErr w:type="spellStart"/>
      <w:r w:rsidRPr="00F311F7">
        <w:rPr>
          <w:rFonts w:eastAsia="Times New Roman"/>
          <w:lang w:val="bg-BG"/>
        </w:rPr>
        <w:t>Shader</w:t>
      </w:r>
      <w:proofErr w:type="spellEnd"/>
      <w:r w:rsidRPr="00F311F7">
        <w:rPr>
          <w:rFonts w:eastAsia="Times New Roman"/>
          <w:lang w:val="bg-BG"/>
        </w:rPr>
        <w:t xml:space="preserve"> </w:t>
      </w:r>
      <w:proofErr w:type="spellStart"/>
      <w:r w:rsidRPr="00F311F7">
        <w:rPr>
          <w:rFonts w:eastAsia="Times New Roman"/>
          <w:lang w:val="bg-BG"/>
        </w:rPr>
        <w:t>Model</w:t>
      </w:r>
      <w:proofErr w:type="spellEnd"/>
      <w:r w:rsidRPr="00F311F7">
        <w:rPr>
          <w:rFonts w:eastAsia="Times New Roman"/>
          <w:lang w:val="bg-BG"/>
        </w:rPr>
        <w:t xml:space="preserve"> 5.0, </w:t>
      </w:r>
      <w:proofErr w:type="spellStart"/>
      <w:r w:rsidRPr="00F311F7">
        <w:rPr>
          <w:rFonts w:eastAsia="Times New Roman"/>
          <w:lang w:val="bg-BG"/>
        </w:rPr>
        <w:t>DirectX</w:t>
      </w:r>
      <w:proofErr w:type="spellEnd"/>
      <w:r w:rsidRPr="00F311F7">
        <w:rPr>
          <w:rFonts w:eastAsia="Times New Roman"/>
          <w:lang w:val="bg-BG"/>
        </w:rPr>
        <w:t xml:space="preserve"> 11 и Н.264 </w:t>
      </w:r>
      <w:proofErr w:type="spellStart"/>
      <w:r w:rsidRPr="00F311F7">
        <w:rPr>
          <w:rFonts w:eastAsia="Times New Roman"/>
          <w:lang w:val="bg-BG"/>
        </w:rPr>
        <w:t>енкодер</w:t>
      </w:r>
      <w:proofErr w:type="spellEnd"/>
      <w:r w:rsidRPr="00F311F7">
        <w:rPr>
          <w:rFonts w:eastAsia="Times New Roman"/>
          <w:lang w:val="bg-BG"/>
        </w:rPr>
        <w:t>;</w:t>
      </w:r>
    </w:p>
    <w:p w:rsidR="0059796E" w:rsidRPr="00F311F7" w:rsidRDefault="0059796E">
      <w:pPr>
        <w:numPr>
          <w:ilvl w:val="0"/>
          <w:numId w:val="23"/>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23"/>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 .</w:t>
      </w:r>
    </w:p>
    <w:p w:rsidR="0059796E" w:rsidRPr="00F311F7" w:rsidRDefault="0059796E">
      <w:pPr>
        <w:pStyle w:val="NormalWeb"/>
        <w:rPr>
          <w:color w:val="auto"/>
          <w:lang w:val="bg-BG"/>
        </w:rPr>
      </w:pPr>
      <w:r w:rsidRPr="00F311F7">
        <w:rPr>
          <w:color w:val="auto"/>
          <w:lang w:val="bg-BG"/>
        </w:rPr>
        <w:t xml:space="preserve">Подсистемата трябва да свърже двата Специализирани изчислителни модули за База от данни работеща в паметта, със запаметяващ модул със SAN организация, с обем минимум 150 ТВ, с минимум 2 интерфейса  </w:t>
      </w:r>
      <w:proofErr w:type="spellStart"/>
      <w:r w:rsidRPr="00F311F7">
        <w:rPr>
          <w:color w:val="auto"/>
          <w:lang w:val="bg-BG"/>
        </w:rPr>
        <w:t>iSCSI</w:t>
      </w:r>
      <w:proofErr w:type="spellEnd"/>
      <w:r w:rsidRPr="00F311F7">
        <w:rPr>
          <w:color w:val="auto"/>
          <w:lang w:val="bg-BG"/>
        </w:rPr>
        <w:t xml:space="preserve"> със скорост на обмен 1Gbps и с минимум 2 контролера.</w:t>
      </w:r>
    </w:p>
    <w:p w:rsidR="0059796E" w:rsidRPr="00F311F7" w:rsidRDefault="0059796E">
      <w:pPr>
        <w:numPr>
          <w:ilvl w:val="0"/>
          <w:numId w:val="24"/>
        </w:numPr>
        <w:spacing w:before="100" w:beforeAutospacing="1" w:after="100" w:afterAutospacing="1"/>
        <w:jc w:val="both"/>
        <w:rPr>
          <w:rFonts w:eastAsia="Times New Roman"/>
          <w:lang w:val="bg-BG"/>
        </w:rPr>
      </w:pPr>
      <w:r w:rsidRPr="00F311F7">
        <w:rPr>
          <w:rStyle w:val="Strong"/>
          <w:rFonts w:eastAsia="Times New Roman"/>
          <w:lang w:val="bg-BG"/>
        </w:rPr>
        <w:t>Комуникационен модул</w:t>
      </w:r>
    </w:p>
    <w:p w:rsidR="0059796E" w:rsidRPr="00F311F7" w:rsidRDefault="0059796E">
      <w:pPr>
        <w:pStyle w:val="NormalWeb"/>
        <w:rPr>
          <w:color w:val="auto"/>
          <w:lang w:val="bg-BG"/>
        </w:rPr>
      </w:pPr>
      <w:r w:rsidRPr="00F311F7">
        <w:rPr>
          <w:color w:val="auto"/>
          <w:lang w:val="bg-BG"/>
        </w:rPr>
        <w:lastRenderedPageBreak/>
        <w:t>Комуникационният модул на системата за „Иновативна дигитализация на бизнес процеси“ трябва да се състои от Комутатор. Този комутаторът (</w:t>
      </w:r>
      <w:proofErr w:type="spellStart"/>
      <w:r w:rsidRPr="00F311F7">
        <w:rPr>
          <w:color w:val="auto"/>
          <w:lang w:val="bg-BG"/>
        </w:rPr>
        <w:t>Switch</w:t>
      </w:r>
      <w:proofErr w:type="spellEnd"/>
      <w:r w:rsidRPr="00F311F7">
        <w:rPr>
          <w:color w:val="auto"/>
          <w:lang w:val="bg-BG"/>
        </w:rPr>
        <w:t xml:space="preserve">) трябва да гарантира минимум 32 порта 10Gbps LAN </w:t>
      </w:r>
      <w:proofErr w:type="spellStart"/>
      <w:r w:rsidRPr="00F311F7">
        <w:rPr>
          <w:color w:val="auto"/>
          <w:lang w:val="bg-BG"/>
        </w:rPr>
        <w:t>Ethernet</w:t>
      </w:r>
      <w:proofErr w:type="spellEnd"/>
      <w:r w:rsidRPr="00F311F7">
        <w:rPr>
          <w:color w:val="auto"/>
          <w:lang w:val="bg-BG"/>
        </w:rPr>
        <w:t xml:space="preserve"> връзка между всичките изчислителни модули на системата, и да обезпечи минимум 2 броя портове с минимум 40Gbps за връзка към външни за системата ресурси.</w:t>
      </w:r>
    </w:p>
    <w:p w:rsidR="0059796E" w:rsidRPr="00F311F7" w:rsidRDefault="0059796E">
      <w:pPr>
        <w:numPr>
          <w:ilvl w:val="0"/>
          <w:numId w:val="25"/>
        </w:numPr>
        <w:spacing w:before="100" w:beforeAutospacing="1" w:after="100" w:afterAutospacing="1"/>
        <w:jc w:val="both"/>
        <w:rPr>
          <w:rFonts w:eastAsia="Times New Roman"/>
          <w:lang w:val="bg-BG"/>
        </w:rPr>
      </w:pPr>
      <w:r w:rsidRPr="00F311F7">
        <w:rPr>
          <w:rStyle w:val="Strong"/>
          <w:rFonts w:eastAsia="Times New Roman"/>
          <w:lang w:val="bg-BG"/>
        </w:rPr>
        <w:t>Физическо разположение на модулите</w:t>
      </w:r>
    </w:p>
    <w:p w:rsidR="0059796E" w:rsidRPr="00F311F7" w:rsidRDefault="0059796E">
      <w:pPr>
        <w:pStyle w:val="NormalWeb"/>
        <w:rPr>
          <w:color w:val="auto"/>
          <w:lang w:val="bg-BG"/>
        </w:rPr>
      </w:pPr>
      <w:r w:rsidRPr="00F311F7">
        <w:rPr>
          <w:color w:val="auto"/>
          <w:lang w:val="bg-BG"/>
        </w:rPr>
        <w:t>Всички модули на системата за „Иновативна дигитализация на бизнес процеси“следва да бъдат монтирани в шкаф с размери 19' (600мм) ширина, 42U височина и 1000мм дълбочина, обозначен като „Шкаф №3“. Предната и задната врата на шкафа трябва да са метални и да са перфорирани в 80% от площта си. Задната врата трябва да бъде двукрила.</w:t>
      </w:r>
    </w:p>
    <w:p w:rsidR="0059796E" w:rsidRPr="00F311F7" w:rsidRDefault="0059796E">
      <w:pPr>
        <w:pStyle w:val="NormalWeb"/>
        <w:rPr>
          <w:color w:val="auto"/>
          <w:lang w:val="bg-BG"/>
        </w:rPr>
      </w:pPr>
      <w:r w:rsidRPr="00F311F7">
        <w:rPr>
          <w:color w:val="auto"/>
          <w:lang w:val="bg-BG"/>
        </w:rPr>
        <w:t xml:space="preserve">Шкафът трябва да бъде комплектуван с хардуерна конзола (KVM </w:t>
      </w:r>
      <w:proofErr w:type="spellStart"/>
      <w:r w:rsidRPr="00F311F7">
        <w:rPr>
          <w:color w:val="auto"/>
          <w:lang w:val="bg-BG"/>
        </w:rPr>
        <w:t>switch</w:t>
      </w:r>
      <w:proofErr w:type="spellEnd"/>
      <w:r w:rsidRPr="00F311F7">
        <w:rPr>
          <w:color w:val="auto"/>
          <w:lang w:val="bg-BG"/>
        </w:rPr>
        <w:t>) за наблюдение и управление, свързваща всички изчислителни модули и получаваща управление от предназначени за нея клавиатура, мишка и сгъваем дисплей. Чрез тази конзола да могат да се управляват централизирано всички изчислителни модули в шкафа.</w:t>
      </w:r>
    </w:p>
    <w:p w:rsidR="0059796E" w:rsidRPr="00F311F7" w:rsidRDefault="0059796E">
      <w:pPr>
        <w:pStyle w:val="NormalWeb"/>
        <w:rPr>
          <w:color w:val="auto"/>
          <w:lang w:val="bg-BG"/>
        </w:rPr>
      </w:pPr>
      <w:r w:rsidRPr="00F311F7">
        <w:rPr>
          <w:color w:val="auto"/>
          <w:lang w:val="bg-BG"/>
        </w:rPr>
        <w:t>Шкафът да осигурява физически достъп до ресурсите – отделните модули. В него да са монтирани и разпределители на електрическото захранване от алтернативни източници. </w:t>
      </w:r>
    </w:p>
    <w:p w:rsidR="0059796E" w:rsidRPr="00F311F7" w:rsidRDefault="0059796E">
      <w:pPr>
        <w:pStyle w:val="NormalWeb"/>
        <w:rPr>
          <w:color w:val="auto"/>
          <w:lang w:val="bg-BG"/>
        </w:rPr>
      </w:pPr>
      <w:r w:rsidRPr="00F311F7">
        <w:rPr>
          <w:color w:val="auto"/>
          <w:lang w:val="bg-BG"/>
        </w:rPr>
        <w:t>В шкафа да са изградени връзките между модулите чрез структурно окабеляване, връзките на хардуерна конзола за наблюдение и управление и връзките на захранването.</w:t>
      </w:r>
    </w:p>
    <w:p w:rsidR="0059796E" w:rsidRPr="00F311F7" w:rsidRDefault="0059796E">
      <w:pPr>
        <w:pStyle w:val="NormalWeb"/>
        <w:rPr>
          <w:color w:val="auto"/>
          <w:lang w:val="bg-BG"/>
        </w:rPr>
      </w:pPr>
      <w:r w:rsidRPr="00F311F7">
        <w:rPr>
          <w:color w:val="auto"/>
          <w:lang w:val="bg-BG"/>
        </w:rPr>
        <w:t> VI. </w:t>
      </w:r>
      <w:r w:rsidRPr="00F311F7">
        <w:rPr>
          <w:rStyle w:val="Strong"/>
          <w:color w:val="auto"/>
          <w:lang w:val="bg-BG"/>
        </w:rPr>
        <w:t xml:space="preserve">Хардуерни системи „Разпределени компоненти на </w:t>
      </w:r>
      <w:proofErr w:type="spellStart"/>
      <w:r w:rsidRPr="00F311F7">
        <w:rPr>
          <w:rStyle w:val="Strong"/>
          <w:color w:val="auto"/>
          <w:lang w:val="bg-BG"/>
        </w:rPr>
        <w:t>Hadoop</w:t>
      </w:r>
      <w:proofErr w:type="spellEnd"/>
      <w:r w:rsidRPr="00F311F7">
        <w:rPr>
          <w:rStyle w:val="Strong"/>
          <w:color w:val="auto"/>
          <w:lang w:val="bg-BG"/>
        </w:rPr>
        <w:t xml:space="preserve"> система за големи данни, на базата на Рак ориентирани комплекси“</w:t>
      </w:r>
    </w:p>
    <w:p w:rsidR="0059796E" w:rsidRPr="00F311F7" w:rsidRDefault="0059796E">
      <w:pPr>
        <w:pStyle w:val="NormalWeb"/>
        <w:rPr>
          <w:color w:val="auto"/>
          <w:lang w:val="bg-BG"/>
        </w:rPr>
      </w:pPr>
      <w:r w:rsidRPr="00F311F7">
        <w:rPr>
          <w:color w:val="auto"/>
          <w:lang w:val="bg-BG"/>
        </w:rPr>
        <w:t xml:space="preserve">Трябва да се изградят (доставят, инсталират, конфигурират и тестват) 4 броя Хардуерни системи „Разпределени компоненти на  </w:t>
      </w:r>
      <w:proofErr w:type="spellStart"/>
      <w:r w:rsidRPr="00F311F7">
        <w:rPr>
          <w:color w:val="auto"/>
          <w:lang w:val="bg-BG"/>
        </w:rPr>
        <w:t>Hadoop</w:t>
      </w:r>
      <w:proofErr w:type="spellEnd"/>
      <w:r w:rsidRPr="00F311F7">
        <w:rPr>
          <w:color w:val="auto"/>
          <w:lang w:val="bg-BG"/>
        </w:rPr>
        <w:t xml:space="preserve"> система за големи данни, на базата на Рак ориентирани комплекси“, които са еднакви и трябва да се инсталират в следните географски локации:</w:t>
      </w:r>
    </w:p>
    <w:p w:rsidR="0059796E" w:rsidRPr="00F311F7" w:rsidRDefault="0059796E">
      <w:pPr>
        <w:numPr>
          <w:ilvl w:val="0"/>
          <w:numId w:val="26"/>
        </w:numPr>
        <w:spacing w:before="100" w:beforeAutospacing="1" w:after="100" w:afterAutospacing="1"/>
        <w:jc w:val="both"/>
        <w:rPr>
          <w:rFonts w:eastAsia="Times New Roman"/>
          <w:lang w:val="bg-BG"/>
        </w:rPr>
      </w:pPr>
      <w:r w:rsidRPr="00F311F7">
        <w:rPr>
          <w:rFonts w:eastAsia="Times New Roman"/>
          <w:lang w:val="bg-BG"/>
        </w:rPr>
        <w:t>Пловдивски университет „Паисий Хилендарски“;</w:t>
      </w:r>
    </w:p>
    <w:p w:rsidR="0059796E" w:rsidRPr="00F311F7" w:rsidRDefault="0059796E">
      <w:pPr>
        <w:numPr>
          <w:ilvl w:val="0"/>
          <w:numId w:val="26"/>
        </w:numPr>
        <w:spacing w:before="100" w:beforeAutospacing="1" w:after="100" w:afterAutospacing="1"/>
        <w:jc w:val="both"/>
        <w:rPr>
          <w:rFonts w:eastAsia="Times New Roman"/>
          <w:lang w:val="bg-BG"/>
        </w:rPr>
      </w:pPr>
      <w:r w:rsidRPr="00F311F7">
        <w:rPr>
          <w:rFonts w:eastAsia="Times New Roman"/>
          <w:lang w:val="bg-BG"/>
        </w:rPr>
        <w:t>Технически университет Габрово;</w:t>
      </w:r>
    </w:p>
    <w:p w:rsidR="0059796E" w:rsidRPr="00F311F7" w:rsidRDefault="0059796E">
      <w:pPr>
        <w:numPr>
          <w:ilvl w:val="0"/>
          <w:numId w:val="26"/>
        </w:numPr>
        <w:spacing w:before="100" w:beforeAutospacing="1" w:after="100" w:afterAutospacing="1"/>
        <w:jc w:val="both"/>
        <w:rPr>
          <w:rFonts w:eastAsia="Times New Roman"/>
          <w:lang w:val="bg-BG"/>
        </w:rPr>
      </w:pPr>
      <w:r w:rsidRPr="00F311F7">
        <w:rPr>
          <w:rFonts w:eastAsia="Times New Roman"/>
          <w:lang w:val="bg-BG"/>
        </w:rPr>
        <w:t>Икономически университет Варна;</w:t>
      </w:r>
    </w:p>
    <w:p w:rsidR="0059796E" w:rsidRPr="00F311F7" w:rsidRDefault="0059796E">
      <w:pPr>
        <w:numPr>
          <w:ilvl w:val="0"/>
          <w:numId w:val="26"/>
        </w:numPr>
        <w:spacing w:before="100" w:beforeAutospacing="1" w:after="100" w:afterAutospacing="1"/>
        <w:jc w:val="both"/>
        <w:rPr>
          <w:rFonts w:eastAsia="Times New Roman"/>
          <w:lang w:val="bg-BG"/>
        </w:rPr>
      </w:pPr>
      <w:r w:rsidRPr="00F311F7">
        <w:rPr>
          <w:rFonts w:eastAsia="Times New Roman"/>
          <w:lang w:val="bg-BG"/>
        </w:rPr>
        <w:t>Русенски университет „Ангел Кънчев“.</w:t>
      </w:r>
    </w:p>
    <w:p w:rsidR="0059796E" w:rsidRPr="00F311F7" w:rsidRDefault="0059796E">
      <w:pPr>
        <w:pStyle w:val="NormalWeb"/>
        <w:rPr>
          <w:color w:val="auto"/>
          <w:lang w:val="bg-BG"/>
        </w:rPr>
      </w:pPr>
      <w:r w:rsidRPr="00F311F7">
        <w:rPr>
          <w:color w:val="auto"/>
          <w:lang w:val="bg-BG"/>
        </w:rPr>
        <w:t>Всяка от тези 4 броя системи трябва да се състои от следните минимални ресурси:</w:t>
      </w:r>
    </w:p>
    <w:p w:rsidR="0059796E" w:rsidRPr="00F311F7" w:rsidRDefault="0059796E">
      <w:pPr>
        <w:numPr>
          <w:ilvl w:val="0"/>
          <w:numId w:val="27"/>
        </w:numPr>
        <w:spacing w:before="100" w:beforeAutospacing="1" w:after="100" w:afterAutospacing="1"/>
        <w:jc w:val="both"/>
        <w:rPr>
          <w:rFonts w:eastAsia="Times New Roman"/>
          <w:lang w:val="bg-BG"/>
        </w:rPr>
      </w:pPr>
      <w:r w:rsidRPr="00F311F7">
        <w:rPr>
          <w:rFonts w:eastAsia="Times New Roman"/>
          <w:lang w:val="bg-BG"/>
        </w:rPr>
        <w:t>1 броя Хардуерно специализиран изчислителен модули с минимална конфигурация:</w:t>
      </w:r>
    </w:p>
    <w:p w:rsidR="0059796E" w:rsidRPr="00F311F7" w:rsidRDefault="0059796E">
      <w:pPr>
        <w:numPr>
          <w:ilvl w:val="0"/>
          <w:numId w:val="27"/>
        </w:numPr>
        <w:spacing w:before="100" w:beforeAutospacing="1" w:after="100" w:afterAutospacing="1"/>
        <w:jc w:val="both"/>
        <w:rPr>
          <w:rFonts w:eastAsia="Times New Roman"/>
          <w:lang w:val="bg-BG"/>
        </w:rPr>
      </w:pPr>
      <w:r w:rsidRPr="00F311F7">
        <w:rPr>
          <w:rFonts w:eastAsia="Times New Roman"/>
          <w:lang w:val="bg-BG"/>
        </w:rPr>
        <w:lastRenderedPageBreak/>
        <w:t>Процесор с 4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3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27"/>
        </w:numPr>
        <w:spacing w:before="100" w:beforeAutospacing="1" w:after="100" w:afterAutospacing="1"/>
        <w:jc w:val="both"/>
        <w:rPr>
          <w:rFonts w:eastAsia="Times New Roman"/>
          <w:lang w:val="bg-BG"/>
        </w:rPr>
      </w:pPr>
      <w:r w:rsidRPr="00F311F7">
        <w:rPr>
          <w:rFonts w:eastAsia="Times New Roman"/>
          <w:lang w:val="bg-BG"/>
        </w:rPr>
        <w:t>16GB RAM DDR4;</w:t>
      </w:r>
    </w:p>
    <w:p w:rsidR="0059796E" w:rsidRPr="00F311F7" w:rsidRDefault="0059796E">
      <w:pPr>
        <w:numPr>
          <w:ilvl w:val="0"/>
          <w:numId w:val="27"/>
        </w:numPr>
        <w:spacing w:before="100" w:beforeAutospacing="1" w:after="100" w:afterAutospacing="1"/>
        <w:jc w:val="both"/>
        <w:rPr>
          <w:rFonts w:eastAsia="Times New Roman"/>
          <w:lang w:val="bg-BG"/>
        </w:rPr>
      </w:pPr>
      <w:r w:rsidRPr="00F311F7">
        <w:rPr>
          <w:rFonts w:eastAsia="Times New Roman"/>
          <w:lang w:val="bg-BG"/>
        </w:rPr>
        <w:t>4х2ТB дискове в RAID организация;</w:t>
      </w:r>
    </w:p>
    <w:p w:rsidR="0059796E" w:rsidRPr="00F311F7" w:rsidRDefault="0059796E">
      <w:pPr>
        <w:numPr>
          <w:ilvl w:val="0"/>
          <w:numId w:val="27"/>
        </w:numPr>
        <w:spacing w:before="100" w:beforeAutospacing="1" w:after="100" w:afterAutospacing="1"/>
        <w:jc w:val="both"/>
        <w:rPr>
          <w:rFonts w:eastAsia="Times New Roman"/>
          <w:lang w:val="bg-BG"/>
        </w:rPr>
      </w:pPr>
      <w:r w:rsidRPr="00F311F7">
        <w:rPr>
          <w:rFonts w:eastAsia="Times New Roman"/>
          <w:lang w:val="bg-BG"/>
        </w:rPr>
        <w:t xml:space="preserve">2х1Gbps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27"/>
        </w:numPr>
        <w:spacing w:before="100" w:beforeAutospacing="1" w:after="100" w:afterAutospacing="1"/>
        <w:jc w:val="both"/>
        <w:rPr>
          <w:rFonts w:eastAsia="Times New Roman"/>
          <w:lang w:val="bg-BG"/>
        </w:rPr>
      </w:pPr>
      <w:proofErr w:type="spellStart"/>
      <w:r w:rsidRPr="00F311F7">
        <w:rPr>
          <w:rFonts w:eastAsia="Times New Roman"/>
          <w:lang w:val="bg-BG"/>
        </w:rPr>
        <w:t>QuickAssist</w:t>
      </w:r>
      <w:proofErr w:type="spellEnd"/>
      <w:r w:rsidRPr="00F311F7">
        <w:rPr>
          <w:rFonts w:eastAsia="Times New Roman"/>
          <w:lang w:val="bg-BG"/>
        </w:rPr>
        <w:t xml:space="preserve"> </w:t>
      </w:r>
      <w:proofErr w:type="spellStart"/>
      <w:r w:rsidRPr="00F311F7">
        <w:rPr>
          <w:rFonts w:eastAsia="Times New Roman"/>
          <w:lang w:val="bg-BG"/>
        </w:rPr>
        <w:t>Adapter</w:t>
      </w:r>
      <w:proofErr w:type="spellEnd"/>
      <w:r w:rsidRPr="00F311F7">
        <w:rPr>
          <w:rFonts w:eastAsia="Times New Roman"/>
          <w:lang w:val="bg-BG"/>
        </w:rPr>
        <w:t xml:space="preserve"> за компресия на данни;</w:t>
      </w:r>
    </w:p>
    <w:p w:rsidR="0059796E" w:rsidRPr="00F311F7" w:rsidRDefault="0059796E">
      <w:pPr>
        <w:numPr>
          <w:ilvl w:val="0"/>
          <w:numId w:val="27"/>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27"/>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w:t>
      </w:r>
    </w:p>
    <w:p w:rsidR="0059796E" w:rsidRPr="00F311F7" w:rsidRDefault="0059796E">
      <w:pPr>
        <w:pStyle w:val="NormalWeb"/>
        <w:rPr>
          <w:color w:val="auto"/>
          <w:lang w:val="bg-BG"/>
        </w:rPr>
      </w:pPr>
      <w:r w:rsidRPr="00F311F7">
        <w:rPr>
          <w:color w:val="auto"/>
          <w:lang w:val="bg-BG"/>
        </w:rPr>
        <w:t>2. 9 броя Софтуерно специализиран изчислителни модули с минимална конфигурация:</w:t>
      </w:r>
    </w:p>
    <w:p w:rsidR="0059796E" w:rsidRPr="00F311F7" w:rsidRDefault="0059796E">
      <w:pPr>
        <w:numPr>
          <w:ilvl w:val="0"/>
          <w:numId w:val="28"/>
        </w:numPr>
        <w:spacing w:before="100" w:beforeAutospacing="1" w:after="100" w:afterAutospacing="1"/>
        <w:jc w:val="both"/>
        <w:rPr>
          <w:rFonts w:eastAsia="Times New Roman"/>
          <w:lang w:val="bg-BG"/>
        </w:rPr>
      </w:pPr>
      <w:r w:rsidRPr="00F311F7">
        <w:rPr>
          <w:rFonts w:eastAsia="Times New Roman"/>
          <w:lang w:val="bg-BG"/>
        </w:rPr>
        <w:t>Процесор с 4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3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28"/>
        </w:numPr>
        <w:spacing w:before="100" w:beforeAutospacing="1" w:after="100" w:afterAutospacing="1"/>
        <w:jc w:val="both"/>
        <w:rPr>
          <w:rFonts w:eastAsia="Times New Roman"/>
          <w:lang w:val="bg-BG"/>
        </w:rPr>
      </w:pPr>
      <w:r w:rsidRPr="00F311F7">
        <w:rPr>
          <w:rFonts w:eastAsia="Times New Roman"/>
          <w:lang w:val="bg-BG"/>
        </w:rPr>
        <w:t>16GB RAM DDR4;</w:t>
      </w:r>
    </w:p>
    <w:p w:rsidR="0059796E" w:rsidRPr="00F311F7" w:rsidRDefault="0059796E">
      <w:pPr>
        <w:numPr>
          <w:ilvl w:val="0"/>
          <w:numId w:val="28"/>
        </w:numPr>
        <w:spacing w:before="100" w:beforeAutospacing="1" w:after="100" w:afterAutospacing="1"/>
        <w:jc w:val="both"/>
        <w:rPr>
          <w:rFonts w:eastAsia="Times New Roman"/>
          <w:lang w:val="bg-BG"/>
        </w:rPr>
      </w:pPr>
      <w:r w:rsidRPr="00F311F7">
        <w:rPr>
          <w:rFonts w:eastAsia="Times New Roman"/>
          <w:lang w:val="bg-BG"/>
        </w:rPr>
        <w:t>4х2ТB дискове в RAID организация;</w:t>
      </w:r>
    </w:p>
    <w:p w:rsidR="0059796E" w:rsidRPr="00F311F7" w:rsidRDefault="0059796E">
      <w:pPr>
        <w:numPr>
          <w:ilvl w:val="0"/>
          <w:numId w:val="28"/>
        </w:numPr>
        <w:spacing w:before="100" w:beforeAutospacing="1" w:after="100" w:afterAutospacing="1"/>
        <w:jc w:val="both"/>
        <w:rPr>
          <w:rFonts w:eastAsia="Times New Roman"/>
          <w:lang w:val="bg-BG"/>
        </w:rPr>
      </w:pPr>
      <w:r w:rsidRPr="00F311F7">
        <w:rPr>
          <w:rFonts w:eastAsia="Times New Roman"/>
          <w:lang w:val="bg-BG"/>
        </w:rPr>
        <w:t xml:space="preserve">2х1Gbps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28"/>
        </w:numPr>
        <w:spacing w:before="100" w:beforeAutospacing="1" w:after="100" w:afterAutospacing="1"/>
        <w:jc w:val="both"/>
        <w:rPr>
          <w:rFonts w:eastAsia="Times New Roman"/>
          <w:lang w:val="bg-BG"/>
        </w:rPr>
      </w:pPr>
      <w:r w:rsidRPr="00F311F7">
        <w:rPr>
          <w:rFonts w:eastAsia="Times New Roman"/>
          <w:lang w:val="bg-BG"/>
        </w:rPr>
        <w:t xml:space="preserve">Софтуер за компресия на данни работещ с Windows и </w:t>
      </w:r>
      <w:proofErr w:type="spellStart"/>
      <w:r w:rsidRPr="00F311F7">
        <w:rPr>
          <w:rFonts w:eastAsia="Times New Roman"/>
          <w:lang w:val="bg-BG"/>
        </w:rPr>
        <w:t>Linux</w:t>
      </w:r>
      <w:proofErr w:type="spellEnd"/>
      <w:r w:rsidRPr="00F311F7">
        <w:rPr>
          <w:rFonts w:eastAsia="Times New Roman"/>
          <w:lang w:val="bg-BG"/>
        </w:rPr>
        <w:t xml:space="preserve"> операционни системи;</w:t>
      </w:r>
    </w:p>
    <w:p w:rsidR="0059796E" w:rsidRPr="00F311F7" w:rsidRDefault="0059796E">
      <w:pPr>
        <w:numPr>
          <w:ilvl w:val="0"/>
          <w:numId w:val="28"/>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28"/>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w:t>
      </w:r>
    </w:p>
    <w:p w:rsidR="0059796E" w:rsidRPr="00F311F7" w:rsidRDefault="0059796E">
      <w:pPr>
        <w:pStyle w:val="NormalWeb"/>
        <w:rPr>
          <w:color w:val="auto"/>
          <w:lang w:val="bg-BG"/>
        </w:rPr>
      </w:pPr>
      <w:r w:rsidRPr="00F311F7">
        <w:rPr>
          <w:color w:val="auto"/>
          <w:lang w:val="bg-BG"/>
        </w:rPr>
        <w:t>3. Изчислителен ресурс за разпределена База от данни, с минимални ресурси:</w:t>
      </w:r>
    </w:p>
    <w:p w:rsidR="0059796E" w:rsidRPr="00F311F7" w:rsidRDefault="0059796E">
      <w:pPr>
        <w:numPr>
          <w:ilvl w:val="0"/>
          <w:numId w:val="29"/>
        </w:numPr>
        <w:spacing w:before="100" w:beforeAutospacing="1" w:after="100" w:afterAutospacing="1"/>
        <w:jc w:val="both"/>
        <w:rPr>
          <w:rFonts w:eastAsia="Times New Roman"/>
          <w:lang w:val="bg-BG"/>
        </w:rPr>
      </w:pPr>
      <w:r w:rsidRPr="00F311F7">
        <w:rPr>
          <w:rFonts w:eastAsia="Times New Roman"/>
          <w:lang w:val="bg-BG"/>
        </w:rPr>
        <w:t>2 процесора с по 6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2,4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29"/>
        </w:numPr>
        <w:spacing w:before="100" w:beforeAutospacing="1" w:after="100" w:afterAutospacing="1"/>
        <w:jc w:val="both"/>
        <w:rPr>
          <w:rFonts w:eastAsia="Times New Roman"/>
          <w:lang w:val="bg-BG"/>
        </w:rPr>
      </w:pPr>
      <w:r w:rsidRPr="00F311F7">
        <w:rPr>
          <w:rFonts w:eastAsia="Times New Roman"/>
          <w:lang w:val="bg-BG"/>
        </w:rPr>
        <w:t>64GB RAM DDR4;</w:t>
      </w:r>
    </w:p>
    <w:p w:rsidR="0059796E" w:rsidRPr="00F311F7" w:rsidRDefault="0059796E">
      <w:pPr>
        <w:numPr>
          <w:ilvl w:val="0"/>
          <w:numId w:val="29"/>
        </w:numPr>
        <w:spacing w:before="100" w:beforeAutospacing="1" w:after="100" w:afterAutospacing="1"/>
        <w:jc w:val="both"/>
        <w:rPr>
          <w:rFonts w:eastAsia="Times New Roman"/>
          <w:lang w:val="bg-BG"/>
        </w:rPr>
      </w:pPr>
      <w:r w:rsidRPr="00F311F7">
        <w:rPr>
          <w:rFonts w:eastAsia="Times New Roman"/>
          <w:lang w:val="bg-BG"/>
        </w:rPr>
        <w:t>2х450 GB дискове в RAID организация;</w:t>
      </w:r>
    </w:p>
    <w:p w:rsidR="0059796E" w:rsidRPr="00F311F7" w:rsidRDefault="0059796E">
      <w:pPr>
        <w:numPr>
          <w:ilvl w:val="0"/>
          <w:numId w:val="29"/>
        </w:numPr>
        <w:spacing w:before="100" w:beforeAutospacing="1" w:after="100" w:afterAutospacing="1"/>
        <w:jc w:val="both"/>
        <w:rPr>
          <w:rFonts w:eastAsia="Times New Roman"/>
          <w:lang w:val="bg-BG"/>
        </w:rPr>
      </w:pPr>
      <w:r w:rsidRPr="00F311F7">
        <w:rPr>
          <w:rFonts w:eastAsia="Times New Roman"/>
          <w:lang w:val="bg-BG"/>
        </w:rPr>
        <w:t xml:space="preserve">4х1 </w:t>
      </w:r>
      <w:proofErr w:type="spellStart"/>
      <w:r w:rsidRPr="00F311F7">
        <w:rPr>
          <w:rFonts w:eastAsia="Times New Roman"/>
          <w:lang w:val="bg-BG"/>
        </w:rPr>
        <w:t>Gbps</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29"/>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29"/>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w:t>
      </w:r>
    </w:p>
    <w:p w:rsidR="0059796E" w:rsidRPr="00F311F7" w:rsidRDefault="0059796E">
      <w:pPr>
        <w:pStyle w:val="NormalWeb"/>
        <w:rPr>
          <w:color w:val="auto"/>
          <w:lang w:val="bg-BG"/>
        </w:rPr>
      </w:pPr>
      <w:r w:rsidRPr="00F311F7">
        <w:rPr>
          <w:color w:val="auto"/>
          <w:lang w:val="bg-BG"/>
        </w:rPr>
        <w:t>4. Комутатор (</w:t>
      </w:r>
      <w:proofErr w:type="spellStart"/>
      <w:r w:rsidRPr="00F311F7">
        <w:rPr>
          <w:color w:val="auto"/>
          <w:lang w:val="bg-BG"/>
        </w:rPr>
        <w:t>switch</w:t>
      </w:r>
      <w:proofErr w:type="spellEnd"/>
      <w:r w:rsidRPr="00F311F7">
        <w:rPr>
          <w:color w:val="auto"/>
          <w:lang w:val="bg-BG"/>
        </w:rPr>
        <w:t xml:space="preserve">) за LAN </w:t>
      </w:r>
      <w:proofErr w:type="spellStart"/>
      <w:r w:rsidRPr="00F311F7">
        <w:rPr>
          <w:color w:val="auto"/>
          <w:lang w:val="bg-BG"/>
        </w:rPr>
        <w:t>Ethernet</w:t>
      </w:r>
      <w:proofErr w:type="spellEnd"/>
      <w:r w:rsidRPr="00F311F7">
        <w:rPr>
          <w:color w:val="auto"/>
          <w:lang w:val="bg-BG"/>
        </w:rPr>
        <w:t xml:space="preserve"> мрежа с минимум 16 порта със скорост за обмен 1Gbps и 1 порт за връзка с външни ресурси със скорост за обмен 1Gbps .</w:t>
      </w:r>
    </w:p>
    <w:p w:rsidR="0059796E" w:rsidRPr="00F311F7" w:rsidRDefault="0059796E">
      <w:pPr>
        <w:pStyle w:val="NormalWeb"/>
        <w:rPr>
          <w:color w:val="auto"/>
          <w:lang w:val="bg-BG"/>
        </w:rPr>
      </w:pPr>
      <w:r w:rsidRPr="00F311F7">
        <w:rPr>
          <w:color w:val="auto"/>
          <w:lang w:val="bg-BG"/>
        </w:rPr>
        <w:t>5. Рутер (</w:t>
      </w:r>
      <w:proofErr w:type="spellStart"/>
      <w:r w:rsidRPr="00F311F7">
        <w:rPr>
          <w:color w:val="auto"/>
          <w:lang w:val="bg-BG"/>
        </w:rPr>
        <w:t>Router</w:t>
      </w:r>
      <w:proofErr w:type="spellEnd"/>
      <w:r w:rsidRPr="00F311F7">
        <w:rPr>
          <w:color w:val="auto"/>
          <w:lang w:val="bg-BG"/>
        </w:rPr>
        <w:t xml:space="preserve">) с минимум 2 броя LAN </w:t>
      </w:r>
      <w:proofErr w:type="spellStart"/>
      <w:r w:rsidRPr="00F311F7">
        <w:rPr>
          <w:color w:val="auto"/>
          <w:lang w:val="bg-BG"/>
        </w:rPr>
        <w:t>Ethernet</w:t>
      </w:r>
      <w:proofErr w:type="spellEnd"/>
      <w:r w:rsidRPr="00F311F7">
        <w:rPr>
          <w:color w:val="auto"/>
          <w:lang w:val="bg-BG"/>
        </w:rPr>
        <w:t xml:space="preserve"> интерфейс със скорост на обмен 1Gbps, единият свързан към горепосочения Рутер и WAN интерфейс 1Gbps;</w:t>
      </w:r>
    </w:p>
    <w:p w:rsidR="0059796E" w:rsidRPr="00F311F7" w:rsidRDefault="0059796E">
      <w:pPr>
        <w:pStyle w:val="NormalWeb"/>
        <w:rPr>
          <w:color w:val="auto"/>
          <w:lang w:val="bg-BG"/>
        </w:rPr>
      </w:pPr>
      <w:r w:rsidRPr="00F311F7">
        <w:rPr>
          <w:color w:val="auto"/>
          <w:lang w:val="bg-BG"/>
        </w:rPr>
        <w:t xml:space="preserve">6. Хардуерните ресурси трябва да са разположени в шкаф с размери 19' (600мм) ширина, 22U височина и 1000мм дълбочина. Предната и задната врата на шкафа трябва да са метални и да са перфорирани в 80% от площта си. Задната врата трябва да бъде двукрила. Шкафът трябва да бъде комплектуван с хардуерна конзола (KVM </w:t>
      </w:r>
      <w:proofErr w:type="spellStart"/>
      <w:r w:rsidRPr="00F311F7">
        <w:rPr>
          <w:color w:val="auto"/>
          <w:lang w:val="bg-BG"/>
        </w:rPr>
        <w:t>switch</w:t>
      </w:r>
      <w:proofErr w:type="spellEnd"/>
      <w:r w:rsidRPr="00F311F7">
        <w:rPr>
          <w:color w:val="auto"/>
          <w:lang w:val="bg-BG"/>
        </w:rPr>
        <w:t xml:space="preserve">) за наблюдение и управление, свързваща всички изчислителни модули и получаваща управление от предназначени за нея клавиатура, мишка и сгъваем дисплей. Чрез тази конзола да могат да </w:t>
      </w:r>
      <w:r w:rsidRPr="00F311F7">
        <w:rPr>
          <w:color w:val="auto"/>
          <w:lang w:val="bg-BG"/>
        </w:rPr>
        <w:lastRenderedPageBreak/>
        <w:t>се управляват централизирано всички изчислителни модули в шкафа. Шкафът да осигурява физически достъп до ресурсите – отделните модули. В него да са монтирани и разпределители на електрическото захранване от алтернативни източници. В шкафа да са изградени връзките между модулите чрез структурното окабеляване, връзките на хардуерна конзола за наблюдение и управление и връзките на захранването.</w:t>
      </w:r>
    </w:p>
    <w:p w:rsidR="0059796E" w:rsidRPr="00F311F7" w:rsidRDefault="0059796E">
      <w:pPr>
        <w:pStyle w:val="NormalWeb"/>
        <w:rPr>
          <w:color w:val="auto"/>
          <w:lang w:val="bg-BG"/>
        </w:rPr>
      </w:pPr>
      <w:r w:rsidRPr="00F311F7">
        <w:rPr>
          <w:color w:val="auto"/>
          <w:lang w:val="bg-BG"/>
        </w:rPr>
        <w:t>Шкафовете на тези хардуерни системи са наименувани съответно „Шкаф №4“, „Шкаф №5“, „Шкаф №6“ и „Шкаф №7“ в настоящата техническа спецификация.</w:t>
      </w:r>
    </w:p>
    <w:p w:rsidR="0059796E" w:rsidRPr="00F311F7" w:rsidRDefault="0059796E">
      <w:pPr>
        <w:pStyle w:val="NormalWeb"/>
        <w:rPr>
          <w:color w:val="auto"/>
          <w:lang w:val="bg-BG"/>
        </w:rPr>
      </w:pPr>
      <w:r w:rsidRPr="00F311F7">
        <w:rPr>
          <w:color w:val="auto"/>
          <w:lang w:val="bg-BG"/>
        </w:rPr>
        <w:t> VII. </w:t>
      </w:r>
      <w:r w:rsidRPr="00F311F7">
        <w:rPr>
          <w:rStyle w:val="Strong"/>
          <w:color w:val="auto"/>
          <w:lang w:val="bg-BG"/>
        </w:rPr>
        <w:t>Хардуерна система „Разпределена БД за работа в паметта, опериране с големи масиви от данни и връзка с Високопроизводителна система“</w:t>
      </w:r>
    </w:p>
    <w:p w:rsidR="0059796E" w:rsidRPr="00F311F7" w:rsidRDefault="0059796E">
      <w:pPr>
        <w:pStyle w:val="NormalWeb"/>
        <w:rPr>
          <w:color w:val="auto"/>
          <w:lang w:val="bg-BG"/>
        </w:rPr>
      </w:pPr>
      <w:r w:rsidRPr="00F311F7">
        <w:rPr>
          <w:color w:val="auto"/>
          <w:lang w:val="bg-BG"/>
        </w:rPr>
        <w:t xml:space="preserve">Хардуерната система „Разпределена БД за работа в паметта, опериране с големи масиви от данни и връзка с Високопроизводителна система“ трябва да бъде изградена като </w:t>
      </w:r>
      <w:proofErr w:type="spellStart"/>
      <w:r w:rsidRPr="00F311F7">
        <w:rPr>
          <w:color w:val="auto"/>
          <w:lang w:val="bg-BG"/>
        </w:rPr>
        <w:t>клъстерна</w:t>
      </w:r>
      <w:proofErr w:type="spellEnd"/>
      <w:r w:rsidRPr="00F311F7">
        <w:rPr>
          <w:color w:val="auto"/>
          <w:lang w:val="bg-BG"/>
        </w:rPr>
        <w:t xml:space="preserve"> конфигурация от 2 броя Изчислителни ресурса за Разпределена работа в паметта, работещи със споделен запаметяващ модул, организирани в LAN чрез Комутатор и имащ Рутер за WAN мрежа.</w:t>
      </w:r>
    </w:p>
    <w:p w:rsidR="0059796E" w:rsidRPr="00F311F7" w:rsidRDefault="0059796E">
      <w:pPr>
        <w:numPr>
          <w:ilvl w:val="0"/>
          <w:numId w:val="30"/>
        </w:numPr>
        <w:spacing w:before="100" w:beforeAutospacing="1" w:after="100" w:afterAutospacing="1"/>
        <w:jc w:val="both"/>
        <w:rPr>
          <w:rFonts w:eastAsia="Times New Roman"/>
          <w:lang w:val="bg-BG"/>
        </w:rPr>
      </w:pPr>
      <w:r w:rsidRPr="00F311F7">
        <w:rPr>
          <w:rFonts w:eastAsia="Times New Roman"/>
          <w:lang w:val="bg-BG"/>
        </w:rPr>
        <w:t>Всеки от Изчислителни ресурса за Разпределена работа в паметта трябва да има следните минимални ресурси:</w:t>
      </w:r>
    </w:p>
    <w:p w:rsidR="0059796E" w:rsidRPr="00F311F7" w:rsidRDefault="0059796E">
      <w:pPr>
        <w:numPr>
          <w:ilvl w:val="0"/>
          <w:numId w:val="31"/>
        </w:numPr>
        <w:spacing w:before="100" w:beforeAutospacing="1" w:after="100" w:afterAutospacing="1"/>
        <w:jc w:val="both"/>
        <w:rPr>
          <w:rFonts w:eastAsia="Times New Roman"/>
          <w:lang w:val="bg-BG"/>
        </w:rPr>
      </w:pPr>
      <w:r w:rsidRPr="00F311F7">
        <w:rPr>
          <w:rFonts w:eastAsia="Times New Roman"/>
          <w:lang w:val="bg-BG"/>
        </w:rPr>
        <w:t>2 процесора с по 6 ядра с тактова честота (</w:t>
      </w:r>
      <w:proofErr w:type="spellStart"/>
      <w:r w:rsidRPr="00F311F7">
        <w:rPr>
          <w:rFonts w:eastAsia="Times New Roman"/>
          <w:lang w:val="bg-BG"/>
        </w:rPr>
        <w:t>Processor</w:t>
      </w:r>
      <w:proofErr w:type="spellEnd"/>
      <w:r w:rsidRPr="00F311F7">
        <w:rPr>
          <w:rFonts w:eastAsia="Times New Roman"/>
          <w:lang w:val="bg-BG"/>
        </w:rPr>
        <w:t xml:space="preserve"> </w:t>
      </w:r>
      <w:proofErr w:type="spellStart"/>
      <w:r w:rsidRPr="00F311F7">
        <w:rPr>
          <w:rFonts w:eastAsia="Times New Roman"/>
          <w:lang w:val="bg-BG"/>
        </w:rPr>
        <w:t>Base</w:t>
      </w:r>
      <w:proofErr w:type="spellEnd"/>
      <w:r w:rsidRPr="00F311F7">
        <w:rPr>
          <w:rFonts w:eastAsia="Times New Roman"/>
          <w:lang w:val="bg-BG"/>
        </w:rPr>
        <w:t xml:space="preserve"> </w:t>
      </w:r>
      <w:proofErr w:type="spellStart"/>
      <w:r w:rsidRPr="00F311F7">
        <w:rPr>
          <w:rFonts w:eastAsia="Times New Roman"/>
          <w:lang w:val="bg-BG"/>
        </w:rPr>
        <w:t>Frequency</w:t>
      </w:r>
      <w:proofErr w:type="spellEnd"/>
      <w:r w:rsidRPr="00F311F7">
        <w:rPr>
          <w:rFonts w:eastAsia="Times New Roman"/>
          <w:lang w:val="bg-BG"/>
        </w:rPr>
        <w:t xml:space="preserve">) минимум 2,4 </w:t>
      </w:r>
      <w:proofErr w:type="spellStart"/>
      <w:r w:rsidRPr="00F311F7">
        <w:rPr>
          <w:rFonts w:eastAsia="Times New Roman"/>
          <w:lang w:val="bg-BG"/>
        </w:rPr>
        <w:t>GHz</w:t>
      </w:r>
      <w:proofErr w:type="spellEnd"/>
      <w:r w:rsidRPr="00F311F7">
        <w:rPr>
          <w:rFonts w:eastAsia="Times New Roman"/>
          <w:lang w:val="bg-BG"/>
        </w:rPr>
        <w:t>;</w:t>
      </w:r>
    </w:p>
    <w:p w:rsidR="0059796E" w:rsidRPr="00F311F7" w:rsidRDefault="0059796E">
      <w:pPr>
        <w:numPr>
          <w:ilvl w:val="0"/>
          <w:numId w:val="31"/>
        </w:numPr>
        <w:spacing w:before="100" w:beforeAutospacing="1" w:after="100" w:afterAutospacing="1"/>
        <w:jc w:val="both"/>
        <w:rPr>
          <w:rFonts w:eastAsia="Times New Roman"/>
          <w:lang w:val="bg-BG"/>
        </w:rPr>
      </w:pPr>
      <w:r w:rsidRPr="00F311F7">
        <w:rPr>
          <w:rFonts w:eastAsia="Times New Roman"/>
          <w:lang w:val="bg-BG"/>
        </w:rPr>
        <w:t>64GB RAM DDR4;</w:t>
      </w:r>
    </w:p>
    <w:p w:rsidR="0059796E" w:rsidRPr="00F311F7" w:rsidRDefault="0059796E">
      <w:pPr>
        <w:numPr>
          <w:ilvl w:val="0"/>
          <w:numId w:val="31"/>
        </w:numPr>
        <w:spacing w:before="100" w:beforeAutospacing="1" w:after="100" w:afterAutospacing="1"/>
        <w:jc w:val="both"/>
        <w:rPr>
          <w:rFonts w:eastAsia="Times New Roman"/>
          <w:lang w:val="bg-BG"/>
        </w:rPr>
      </w:pPr>
      <w:r w:rsidRPr="00F311F7">
        <w:rPr>
          <w:rFonts w:eastAsia="Times New Roman"/>
          <w:lang w:val="bg-BG"/>
        </w:rPr>
        <w:t>2х450 GB дискове в RAID организация;</w:t>
      </w:r>
    </w:p>
    <w:p w:rsidR="0059796E" w:rsidRPr="00F311F7" w:rsidRDefault="0059796E">
      <w:pPr>
        <w:numPr>
          <w:ilvl w:val="0"/>
          <w:numId w:val="31"/>
        </w:numPr>
        <w:spacing w:before="100" w:beforeAutospacing="1" w:after="100" w:afterAutospacing="1"/>
        <w:jc w:val="both"/>
        <w:rPr>
          <w:rFonts w:eastAsia="Times New Roman"/>
          <w:lang w:val="bg-BG"/>
        </w:rPr>
      </w:pPr>
      <w:r w:rsidRPr="00F311F7">
        <w:rPr>
          <w:rFonts w:eastAsia="Times New Roman"/>
          <w:lang w:val="bg-BG"/>
        </w:rPr>
        <w:t xml:space="preserve">4х1 </w:t>
      </w:r>
      <w:proofErr w:type="spellStart"/>
      <w:r w:rsidRPr="00F311F7">
        <w:rPr>
          <w:rFonts w:eastAsia="Times New Roman"/>
          <w:lang w:val="bg-BG"/>
        </w:rPr>
        <w:t>Gbps</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мрежов интерфейс;</w:t>
      </w:r>
    </w:p>
    <w:p w:rsidR="0059796E" w:rsidRPr="00F311F7" w:rsidRDefault="0059796E">
      <w:pPr>
        <w:numPr>
          <w:ilvl w:val="0"/>
          <w:numId w:val="31"/>
        </w:numPr>
        <w:spacing w:before="100" w:beforeAutospacing="1" w:after="100" w:afterAutospacing="1"/>
        <w:jc w:val="both"/>
        <w:rPr>
          <w:rFonts w:eastAsia="Times New Roman"/>
          <w:lang w:val="bg-BG"/>
        </w:rPr>
      </w:pPr>
      <w:r w:rsidRPr="00F311F7">
        <w:rPr>
          <w:rFonts w:eastAsia="Times New Roman"/>
          <w:lang w:val="bg-BG"/>
        </w:rPr>
        <w:t xml:space="preserve">Интерфейс за споделен дисков масив </w:t>
      </w:r>
      <w:proofErr w:type="spellStart"/>
      <w:r w:rsidRPr="00F311F7">
        <w:rPr>
          <w:rFonts w:eastAsia="Times New Roman"/>
          <w:lang w:val="bg-BG"/>
        </w:rPr>
        <w:t>iSCSI</w:t>
      </w:r>
      <w:proofErr w:type="spellEnd"/>
      <w:r w:rsidRPr="00F311F7">
        <w:rPr>
          <w:rFonts w:eastAsia="Times New Roman"/>
          <w:lang w:val="bg-BG"/>
        </w:rPr>
        <w:t xml:space="preserve"> за връзка със SAN устройство със скорост на обмен 1Gbps;</w:t>
      </w:r>
    </w:p>
    <w:p w:rsidR="0059796E" w:rsidRPr="00F311F7" w:rsidRDefault="0059796E">
      <w:pPr>
        <w:numPr>
          <w:ilvl w:val="0"/>
          <w:numId w:val="31"/>
        </w:numPr>
        <w:spacing w:before="100" w:beforeAutospacing="1" w:after="100" w:afterAutospacing="1"/>
        <w:jc w:val="both"/>
        <w:rPr>
          <w:rFonts w:eastAsia="Times New Roman"/>
          <w:lang w:val="bg-BG"/>
        </w:rPr>
      </w:pPr>
      <w:r w:rsidRPr="00F311F7">
        <w:rPr>
          <w:rFonts w:eastAsia="Times New Roman"/>
          <w:lang w:val="bg-BG"/>
        </w:rPr>
        <w:t xml:space="preserve">Графичен </w:t>
      </w:r>
      <w:proofErr w:type="spellStart"/>
      <w:r w:rsidRPr="00F311F7">
        <w:rPr>
          <w:rFonts w:eastAsia="Times New Roman"/>
          <w:lang w:val="bg-BG"/>
        </w:rPr>
        <w:t>акселератор</w:t>
      </w:r>
      <w:proofErr w:type="spellEnd"/>
      <w:r w:rsidRPr="00F311F7">
        <w:rPr>
          <w:rFonts w:eastAsia="Times New Roman"/>
          <w:lang w:val="bg-BG"/>
        </w:rPr>
        <w:t xml:space="preserve"> с поне 1024 ядра и възможност за поддръжка на </w:t>
      </w:r>
      <w:proofErr w:type="spellStart"/>
      <w:r w:rsidRPr="00F311F7">
        <w:rPr>
          <w:rFonts w:eastAsia="Times New Roman"/>
          <w:lang w:val="bg-BG"/>
        </w:rPr>
        <w:t>OpenGL</w:t>
      </w:r>
      <w:proofErr w:type="spellEnd"/>
      <w:r w:rsidRPr="00F311F7">
        <w:rPr>
          <w:rFonts w:eastAsia="Times New Roman"/>
          <w:lang w:val="bg-BG"/>
        </w:rPr>
        <w:t xml:space="preserve"> 4.3, </w:t>
      </w:r>
      <w:proofErr w:type="spellStart"/>
      <w:r w:rsidRPr="00F311F7">
        <w:rPr>
          <w:rFonts w:eastAsia="Times New Roman"/>
          <w:lang w:val="bg-BG"/>
        </w:rPr>
        <w:t>Shader</w:t>
      </w:r>
      <w:proofErr w:type="spellEnd"/>
      <w:r w:rsidRPr="00F311F7">
        <w:rPr>
          <w:rFonts w:eastAsia="Times New Roman"/>
          <w:lang w:val="bg-BG"/>
        </w:rPr>
        <w:t xml:space="preserve"> </w:t>
      </w:r>
      <w:proofErr w:type="spellStart"/>
      <w:r w:rsidRPr="00F311F7">
        <w:rPr>
          <w:rFonts w:eastAsia="Times New Roman"/>
          <w:lang w:val="bg-BG"/>
        </w:rPr>
        <w:t>Model</w:t>
      </w:r>
      <w:proofErr w:type="spellEnd"/>
      <w:r w:rsidRPr="00F311F7">
        <w:rPr>
          <w:rFonts w:eastAsia="Times New Roman"/>
          <w:lang w:val="bg-BG"/>
        </w:rPr>
        <w:t xml:space="preserve"> 5.0, </w:t>
      </w:r>
      <w:proofErr w:type="spellStart"/>
      <w:r w:rsidRPr="00F311F7">
        <w:rPr>
          <w:rFonts w:eastAsia="Times New Roman"/>
          <w:lang w:val="bg-BG"/>
        </w:rPr>
        <w:t>DirectX</w:t>
      </w:r>
      <w:proofErr w:type="spellEnd"/>
      <w:r w:rsidRPr="00F311F7">
        <w:rPr>
          <w:rFonts w:eastAsia="Times New Roman"/>
          <w:lang w:val="bg-BG"/>
        </w:rPr>
        <w:t xml:space="preserve"> 11 и Н.264 </w:t>
      </w:r>
      <w:proofErr w:type="spellStart"/>
      <w:r w:rsidRPr="00F311F7">
        <w:rPr>
          <w:rFonts w:eastAsia="Times New Roman"/>
          <w:lang w:val="bg-BG"/>
        </w:rPr>
        <w:t>енкодер</w:t>
      </w:r>
      <w:proofErr w:type="spellEnd"/>
      <w:r w:rsidRPr="00F311F7">
        <w:rPr>
          <w:rFonts w:eastAsia="Times New Roman"/>
          <w:lang w:val="bg-BG"/>
        </w:rPr>
        <w:t>;</w:t>
      </w:r>
    </w:p>
    <w:p w:rsidR="0059796E" w:rsidRPr="00F311F7" w:rsidRDefault="0059796E">
      <w:pPr>
        <w:numPr>
          <w:ilvl w:val="0"/>
          <w:numId w:val="31"/>
        </w:numPr>
        <w:spacing w:before="100" w:beforeAutospacing="1" w:after="100" w:afterAutospacing="1"/>
        <w:jc w:val="both"/>
        <w:rPr>
          <w:rFonts w:eastAsia="Times New Roman"/>
          <w:lang w:val="bg-BG"/>
        </w:rPr>
      </w:pPr>
      <w:r w:rsidRPr="00F311F7">
        <w:rPr>
          <w:rFonts w:eastAsia="Times New Roman"/>
          <w:lang w:val="bg-BG"/>
        </w:rPr>
        <w:t>Резервирано електрическо захранване;</w:t>
      </w:r>
    </w:p>
    <w:p w:rsidR="0059796E" w:rsidRPr="00F311F7" w:rsidRDefault="0059796E">
      <w:pPr>
        <w:numPr>
          <w:ilvl w:val="0"/>
          <w:numId w:val="31"/>
        </w:numPr>
        <w:spacing w:before="100" w:beforeAutospacing="1" w:after="100" w:afterAutospacing="1"/>
        <w:jc w:val="both"/>
        <w:rPr>
          <w:rFonts w:eastAsia="Times New Roman"/>
          <w:lang w:val="bg-BG"/>
        </w:rPr>
      </w:pPr>
      <w:r w:rsidRPr="00F311F7">
        <w:rPr>
          <w:rFonts w:eastAsia="Times New Roman"/>
          <w:lang w:val="bg-BG"/>
        </w:rPr>
        <w:t>Възможност за отдалечено управление и наблюдение.</w:t>
      </w:r>
    </w:p>
    <w:p w:rsidR="0059796E" w:rsidRPr="00F311F7" w:rsidRDefault="0059796E">
      <w:pPr>
        <w:pStyle w:val="NormalWeb"/>
        <w:rPr>
          <w:color w:val="auto"/>
          <w:lang w:val="bg-BG"/>
        </w:rPr>
      </w:pPr>
      <w:r w:rsidRPr="00F311F7">
        <w:rPr>
          <w:color w:val="auto"/>
          <w:lang w:val="bg-BG"/>
        </w:rPr>
        <w:t xml:space="preserve">2. Тези 2 броя Изчислителни ресурса за Разпределена работа в паметта трябва да се свържат към споделения запаметяващ модул със SAN организация, с обем минимум 2х150 ТВ или един 300 ТВ, с минимум 2 интерфейса </w:t>
      </w:r>
      <w:proofErr w:type="spellStart"/>
      <w:r w:rsidRPr="00F311F7">
        <w:rPr>
          <w:color w:val="auto"/>
          <w:lang w:val="bg-BG"/>
        </w:rPr>
        <w:t>iSCSI</w:t>
      </w:r>
      <w:proofErr w:type="spellEnd"/>
      <w:r w:rsidRPr="00F311F7">
        <w:rPr>
          <w:color w:val="auto"/>
          <w:lang w:val="bg-BG"/>
        </w:rPr>
        <w:t xml:space="preserve"> със скорост на обмен 1Gbps и с минимум 2 контролера.</w:t>
      </w:r>
    </w:p>
    <w:p w:rsidR="0059796E" w:rsidRPr="00F311F7" w:rsidRDefault="0059796E">
      <w:pPr>
        <w:pStyle w:val="NormalWeb"/>
        <w:rPr>
          <w:color w:val="auto"/>
          <w:lang w:val="bg-BG"/>
        </w:rPr>
      </w:pPr>
      <w:r w:rsidRPr="00F311F7">
        <w:rPr>
          <w:color w:val="auto"/>
          <w:lang w:val="bg-BG"/>
        </w:rPr>
        <w:t>3. Комутатор (</w:t>
      </w:r>
      <w:proofErr w:type="spellStart"/>
      <w:r w:rsidRPr="00F311F7">
        <w:rPr>
          <w:color w:val="auto"/>
          <w:lang w:val="bg-BG"/>
        </w:rPr>
        <w:t>switch</w:t>
      </w:r>
      <w:proofErr w:type="spellEnd"/>
      <w:r w:rsidRPr="00F311F7">
        <w:rPr>
          <w:color w:val="auto"/>
          <w:lang w:val="bg-BG"/>
        </w:rPr>
        <w:t xml:space="preserve">) за LAN </w:t>
      </w:r>
      <w:proofErr w:type="spellStart"/>
      <w:r w:rsidRPr="00F311F7">
        <w:rPr>
          <w:color w:val="auto"/>
          <w:lang w:val="bg-BG"/>
        </w:rPr>
        <w:t>Ethernet</w:t>
      </w:r>
      <w:proofErr w:type="spellEnd"/>
      <w:r w:rsidRPr="00F311F7">
        <w:rPr>
          <w:color w:val="auto"/>
          <w:lang w:val="bg-BG"/>
        </w:rPr>
        <w:t xml:space="preserve"> мрежа с минимум 12 порта със скорост за обмен 1Gbps и 1 порт за връзка с външни ресурси със скорост за обмен 1Gbps .</w:t>
      </w:r>
    </w:p>
    <w:p w:rsidR="0059796E" w:rsidRPr="00F311F7" w:rsidRDefault="0059796E">
      <w:pPr>
        <w:pStyle w:val="NormalWeb"/>
        <w:rPr>
          <w:color w:val="auto"/>
          <w:lang w:val="bg-BG"/>
        </w:rPr>
      </w:pPr>
      <w:r w:rsidRPr="00F311F7">
        <w:rPr>
          <w:color w:val="auto"/>
          <w:lang w:val="bg-BG"/>
        </w:rPr>
        <w:lastRenderedPageBreak/>
        <w:t>4. Рутер (</w:t>
      </w:r>
      <w:proofErr w:type="spellStart"/>
      <w:r w:rsidRPr="00F311F7">
        <w:rPr>
          <w:color w:val="auto"/>
          <w:lang w:val="bg-BG"/>
        </w:rPr>
        <w:t>Router</w:t>
      </w:r>
      <w:proofErr w:type="spellEnd"/>
      <w:r w:rsidRPr="00F311F7">
        <w:rPr>
          <w:color w:val="auto"/>
          <w:lang w:val="bg-BG"/>
        </w:rPr>
        <w:t xml:space="preserve">) с минимум 2 броя LAN </w:t>
      </w:r>
      <w:proofErr w:type="spellStart"/>
      <w:r w:rsidRPr="00F311F7">
        <w:rPr>
          <w:color w:val="auto"/>
          <w:lang w:val="bg-BG"/>
        </w:rPr>
        <w:t>Ethernet</w:t>
      </w:r>
      <w:proofErr w:type="spellEnd"/>
      <w:r w:rsidRPr="00F311F7">
        <w:rPr>
          <w:color w:val="auto"/>
          <w:lang w:val="bg-BG"/>
        </w:rPr>
        <w:t xml:space="preserve"> интерфейс със скорост на обмен 1Gbps, единият свързан към горепосочения Рутер и WAN интерфейс 1Gbps;</w:t>
      </w:r>
    </w:p>
    <w:p w:rsidR="0059796E" w:rsidRPr="00F311F7" w:rsidRDefault="0059796E">
      <w:pPr>
        <w:pStyle w:val="NormalWeb"/>
        <w:rPr>
          <w:color w:val="auto"/>
          <w:lang w:val="bg-BG"/>
        </w:rPr>
      </w:pPr>
      <w:r w:rsidRPr="00F311F7">
        <w:rPr>
          <w:color w:val="auto"/>
          <w:lang w:val="bg-BG"/>
        </w:rPr>
        <w:t xml:space="preserve">5. Хардуерните ресурси трябва да са разположени в шкаф с размери 19' (600мм) ширина, 22U височина и 1000мм дълбочина. Предната и задната врата на шкафа трябва да са метални и да са перфорирани в 80% от площта си. Задната врата трябва да бъде двукрила. Шкафът трябва да бъде комплектуван с хардуерна конзола (KVM </w:t>
      </w:r>
      <w:proofErr w:type="spellStart"/>
      <w:r w:rsidRPr="00F311F7">
        <w:rPr>
          <w:color w:val="auto"/>
          <w:lang w:val="bg-BG"/>
        </w:rPr>
        <w:t>switch</w:t>
      </w:r>
      <w:proofErr w:type="spellEnd"/>
      <w:r w:rsidRPr="00F311F7">
        <w:rPr>
          <w:color w:val="auto"/>
          <w:lang w:val="bg-BG"/>
        </w:rPr>
        <w:t>) за наблюдение и управление, свързваща всички изчислителни модули и получаваща управление от предназначени за нея клавиатура, мишка и сгъваем дисплей. Чрез тази конзола да могат да се управляват централизирано всички изчислителни модули в шкафа. Шкафът да осигурява физически достъп до ресурсите – отделните модули. В него да са монтирани и разпределители на електрическото захранване от алтернативни източници. В шкафа да са изградени връзките между модулите чрез структурното окабеляване, връзките на хардуерна конзола за наблюдение и управление и връзките на захранването.</w:t>
      </w:r>
    </w:p>
    <w:p w:rsidR="0059796E" w:rsidRPr="00F311F7" w:rsidRDefault="0059796E">
      <w:pPr>
        <w:pStyle w:val="NormalWeb"/>
        <w:rPr>
          <w:color w:val="auto"/>
          <w:lang w:val="bg-BG"/>
        </w:rPr>
      </w:pPr>
      <w:r w:rsidRPr="00F311F7">
        <w:rPr>
          <w:color w:val="auto"/>
          <w:lang w:val="bg-BG"/>
        </w:rPr>
        <w:t>6. Шкафът на тези хардуерна система е наименуван съответно „Шкаф №8“.</w:t>
      </w:r>
    </w:p>
    <w:p w:rsidR="0059796E" w:rsidRPr="00F311F7" w:rsidRDefault="0059796E">
      <w:pPr>
        <w:pStyle w:val="NormalWeb"/>
        <w:rPr>
          <w:color w:val="auto"/>
          <w:lang w:val="bg-BG"/>
        </w:rPr>
      </w:pPr>
      <w:r w:rsidRPr="00F311F7">
        <w:rPr>
          <w:rStyle w:val="Strong"/>
          <w:color w:val="auto"/>
          <w:lang w:val="bg-BG"/>
        </w:rPr>
        <w:t xml:space="preserve"> VIII. Хардуерна система „Разпределени компоненти на </w:t>
      </w:r>
      <w:proofErr w:type="spellStart"/>
      <w:r w:rsidRPr="00F311F7">
        <w:rPr>
          <w:rStyle w:val="Strong"/>
          <w:color w:val="auto"/>
          <w:lang w:val="bg-BG"/>
        </w:rPr>
        <w:t>Hadoop</w:t>
      </w:r>
      <w:proofErr w:type="spellEnd"/>
      <w:r w:rsidRPr="00F311F7">
        <w:rPr>
          <w:rStyle w:val="Strong"/>
          <w:color w:val="auto"/>
          <w:lang w:val="bg-BG"/>
        </w:rPr>
        <w:t xml:space="preserve"> система за големи данни, на базата на 500 </w:t>
      </w:r>
      <w:proofErr w:type="spellStart"/>
      <w:r w:rsidRPr="00F311F7">
        <w:rPr>
          <w:rStyle w:val="Strong"/>
          <w:color w:val="auto"/>
          <w:lang w:val="bg-BG"/>
        </w:rPr>
        <w:t>дву-виртуални</w:t>
      </w:r>
      <w:proofErr w:type="spellEnd"/>
      <w:r w:rsidRPr="00F311F7">
        <w:rPr>
          <w:rStyle w:val="Strong"/>
          <w:color w:val="auto"/>
          <w:lang w:val="bg-BG"/>
        </w:rPr>
        <w:t xml:space="preserve"> отделни компютърни компоненти“</w:t>
      </w:r>
    </w:p>
    <w:p w:rsidR="0059796E" w:rsidRPr="00F311F7" w:rsidRDefault="0059796E">
      <w:pPr>
        <w:pStyle w:val="NormalWeb"/>
        <w:rPr>
          <w:color w:val="auto"/>
          <w:lang w:val="bg-BG"/>
        </w:rPr>
      </w:pPr>
      <w:r w:rsidRPr="00F311F7">
        <w:rPr>
          <w:color w:val="auto"/>
          <w:lang w:val="bg-BG"/>
        </w:rPr>
        <w:t xml:space="preserve">Хардуерна система „Разпределени компоненти на  </w:t>
      </w:r>
      <w:proofErr w:type="spellStart"/>
      <w:r w:rsidRPr="00F311F7">
        <w:rPr>
          <w:color w:val="auto"/>
          <w:lang w:val="bg-BG"/>
        </w:rPr>
        <w:t>Hadoop</w:t>
      </w:r>
      <w:proofErr w:type="spellEnd"/>
      <w:r w:rsidRPr="00F311F7">
        <w:rPr>
          <w:color w:val="auto"/>
          <w:lang w:val="bg-BG"/>
        </w:rPr>
        <w:t xml:space="preserve"> система за големи данни, на базата на 500 </w:t>
      </w:r>
      <w:proofErr w:type="spellStart"/>
      <w:r w:rsidRPr="00F311F7">
        <w:rPr>
          <w:color w:val="auto"/>
          <w:lang w:val="bg-BG"/>
        </w:rPr>
        <w:t>дву-виртуални</w:t>
      </w:r>
      <w:proofErr w:type="spellEnd"/>
      <w:r w:rsidRPr="00F311F7">
        <w:rPr>
          <w:color w:val="auto"/>
          <w:lang w:val="bg-BG"/>
        </w:rPr>
        <w:t xml:space="preserve"> отделни компютърни компоненти“ трябва да се състои от минимум 500 броя </w:t>
      </w:r>
      <w:proofErr w:type="spellStart"/>
      <w:r w:rsidRPr="00F311F7">
        <w:rPr>
          <w:color w:val="auto"/>
          <w:lang w:val="bg-BG"/>
        </w:rPr>
        <w:t>дву-виртуални</w:t>
      </w:r>
      <w:proofErr w:type="spellEnd"/>
      <w:r w:rsidRPr="00F311F7">
        <w:rPr>
          <w:color w:val="auto"/>
          <w:lang w:val="bg-BG"/>
        </w:rPr>
        <w:t xml:space="preserve"> изчислителни модула. Всеки от тези </w:t>
      </w:r>
      <w:proofErr w:type="spellStart"/>
      <w:r w:rsidRPr="00F311F7">
        <w:rPr>
          <w:color w:val="auto"/>
          <w:lang w:val="bg-BG"/>
        </w:rPr>
        <w:t>дву-виртуални</w:t>
      </w:r>
      <w:proofErr w:type="spellEnd"/>
      <w:r w:rsidRPr="00F311F7">
        <w:rPr>
          <w:color w:val="auto"/>
          <w:lang w:val="bg-BG"/>
        </w:rPr>
        <w:t xml:space="preserve"> изчислителни модула трябва има следните минимални ресурси:</w:t>
      </w:r>
    </w:p>
    <w:p w:rsidR="0059796E" w:rsidRPr="00F311F7" w:rsidRDefault="0059796E">
      <w:pPr>
        <w:numPr>
          <w:ilvl w:val="0"/>
          <w:numId w:val="32"/>
        </w:numPr>
        <w:spacing w:before="100" w:beforeAutospacing="1" w:after="100" w:afterAutospacing="1"/>
        <w:jc w:val="both"/>
        <w:rPr>
          <w:rFonts w:eastAsia="Times New Roman"/>
          <w:lang w:val="bg-BG"/>
        </w:rPr>
      </w:pPr>
      <w:r w:rsidRPr="00F311F7">
        <w:rPr>
          <w:rFonts w:eastAsia="Times New Roman"/>
          <w:lang w:val="bg-BG"/>
        </w:rPr>
        <w:t xml:space="preserve">2 </w:t>
      </w:r>
      <w:proofErr w:type="spellStart"/>
      <w:r w:rsidRPr="00F311F7">
        <w:rPr>
          <w:rFonts w:eastAsia="Times New Roman"/>
          <w:lang w:val="bg-BG"/>
        </w:rPr>
        <w:t>процесорни</w:t>
      </w:r>
      <w:proofErr w:type="spellEnd"/>
      <w:r w:rsidRPr="00F311F7">
        <w:rPr>
          <w:rFonts w:eastAsia="Times New Roman"/>
          <w:lang w:val="bg-BG"/>
        </w:rPr>
        <w:t xml:space="preserve"> ядра;</w:t>
      </w:r>
    </w:p>
    <w:p w:rsidR="0059796E" w:rsidRPr="00F311F7" w:rsidRDefault="0059796E">
      <w:pPr>
        <w:numPr>
          <w:ilvl w:val="0"/>
          <w:numId w:val="32"/>
        </w:numPr>
        <w:spacing w:before="100" w:beforeAutospacing="1" w:after="100" w:afterAutospacing="1"/>
        <w:jc w:val="both"/>
        <w:rPr>
          <w:rFonts w:eastAsia="Times New Roman"/>
          <w:lang w:val="bg-BG"/>
        </w:rPr>
      </w:pPr>
      <w:r w:rsidRPr="00F311F7">
        <w:rPr>
          <w:rFonts w:eastAsia="Times New Roman"/>
          <w:lang w:val="bg-BG"/>
        </w:rPr>
        <w:t>16GB RAM;</w:t>
      </w:r>
    </w:p>
    <w:p w:rsidR="0059796E" w:rsidRPr="00F311F7" w:rsidRDefault="0059796E">
      <w:pPr>
        <w:numPr>
          <w:ilvl w:val="0"/>
          <w:numId w:val="32"/>
        </w:numPr>
        <w:spacing w:before="100" w:beforeAutospacing="1" w:after="100" w:afterAutospacing="1"/>
        <w:jc w:val="both"/>
        <w:rPr>
          <w:rFonts w:eastAsia="Times New Roman"/>
          <w:lang w:val="bg-BG"/>
        </w:rPr>
      </w:pPr>
      <w:r w:rsidRPr="00F311F7">
        <w:rPr>
          <w:rFonts w:eastAsia="Times New Roman"/>
          <w:lang w:val="bg-BG"/>
        </w:rPr>
        <w:t>2TB локално дисково пространство;</w:t>
      </w:r>
    </w:p>
    <w:p w:rsidR="0059796E" w:rsidRPr="00F311F7" w:rsidRDefault="0059796E">
      <w:pPr>
        <w:numPr>
          <w:ilvl w:val="0"/>
          <w:numId w:val="32"/>
        </w:numPr>
        <w:spacing w:before="100" w:beforeAutospacing="1" w:after="100" w:afterAutospacing="1"/>
        <w:jc w:val="both"/>
        <w:rPr>
          <w:rFonts w:eastAsia="Times New Roman"/>
          <w:lang w:val="bg-BG"/>
        </w:rPr>
      </w:pPr>
      <w:r w:rsidRPr="00F311F7">
        <w:rPr>
          <w:rFonts w:eastAsia="Times New Roman"/>
          <w:lang w:val="bg-BG"/>
        </w:rPr>
        <w:t>Система за управление на две виртуални машини, работеща върху хардуерната компютърна част, преди инсталиране на операционни системи;</w:t>
      </w:r>
    </w:p>
    <w:p w:rsidR="0059796E" w:rsidRPr="00F311F7" w:rsidRDefault="0059796E">
      <w:pPr>
        <w:numPr>
          <w:ilvl w:val="0"/>
          <w:numId w:val="32"/>
        </w:numPr>
        <w:spacing w:before="100" w:beforeAutospacing="1" w:after="100" w:afterAutospacing="1"/>
        <w:jc w:val="both"/>
        <w:rPr>
          <w:rFonts w:eastAsia="Times New Roman"/>
          <w:lang w:val="bg-BG"/>
        </w:rPr>
      </w:pPr>
      <w:r w:rsidRPr="00F311F7">
        <w:rPr>
          <w:rFonts w:eastAsia="Times New Roman"/>
          <w:lang w:val="bg-BG"/>
        </w:rPr>
        <w:t>1Gbps порт за връзка към комуникационен модул;</w:t>
      </w:r>
    </w:p>
    <w:p w:rsidR="0059796E" w:rsidRPr="00F311F7" w:rsidRDefault="0059796E">
      <w:pPr>
        <w:numPr>
          <w:ilvl w:val="0"/>
          <w:numId w:val="32"/>
        </w:numPr>
        <w:spacing w:before="100" w:beforeAutospacing="1" w:after="100" w:afterAutospacing="1"/>
        <w:jc w:val="both"/>
        <w:rPr>
          <w:rFonts w:eastAsia="Times New Roman"/>
          <w:lang w:val="bg-BG"/>
        </w:rPr>
      </w:pPr>
      <w:r w:rsidRPr="00F311F7">
        <w:rPr>
          <w:rFonts w:eastAsia="Times New Roman"/>
          <w:lang w:val="bg-BG"/>
        </w:rPr>
        <w:t>Монитор 18.5" Wide TN LED, 5ms, 20М:1 DCR, 200 cd/m2, 1366x768, Black;</w:t>
      </w:r>
    </w:p>
    <w:p w:rsidR="0059796E" w:rsidRPr="00F311F7" w:rsidRDefault="0059796E">
      <w:pPr>
        <w:numPr>
          <w:ilvl w:val="0"/>
          <w:numId w:val="32"/>
        </w:numPr>
        <w:spacing w:before="100" w:beforeAutospacing="1" w:after="100" w:afterAutospacing="1"/>
        <w:jc w:val="both"/>
        <w:rPr>
          <w:rFonts w:eastAsia="Times New Roman"/>
          <w:lang w:val="bg-BG"/>
        </w:rPr>
      </w:pPr>
      <w:r w:rsidRPr="00F311F7">
        <w:rPr>
          <w:rFonts w:eastAsia="Times New Roman"/>
          <w:lang w:val="bg-BG"/>
        </w:rPr>
        <w:t>Мишка и клавиатура.</w:t>
      </w:r>
    </w:p>
    <w:p w:rsidR="0059796E" w:rsidRPr="00F311F7" w:rsidRDefault="0059796E">
      <w:pPr>
        <w:pStyle w:val="NormalWeb"/>
        <w:rPr>
          <w:color w:val="auto"/>
          <w:lang w:val="bg-BG"/>
        </w:rPr>
      </w:pPr>
      <w:r w:rsidRPr="00F311F7">
        <w:rPr>
          <w:color w:val="auto"/>
          <w:lang w:val="bg-BG"/>
        </w:rPr>
        <w:t>За три от изчислителните модули да бъдат доставени комуникационни адаптери 10Gbps.</w:t>
      </w:r>
    </w:p>
    <w:p w:rsidR="0059796E" w:rsidRPr="00F311F7" w:rsidRDefault="0059796E">
      <w:pPr>
        <w:pStyle w:val="NormalWeb"/>
        <w:rPr>
          <w:color w:val="auto"/>
          <w:lang w:val="bg-BG"/>
        </w:rPr>
      </w:pPr>
      <w:r w:rsidRPr="00F311F7">
        <w:rPr>
          <w:color w:val="auto"/>
          <w:lang w:val="bg-BG"/>
        </w:rPr>
        <w:t xml:space="preserve">Предлаганата техника следва да е нова, неупотребявана, </w:t>
      </w:r>
      <w:proofErr w:type="spellStart"/>
      <w:r w:rsidRPr="00F311F7">
        <w:rPr>
          <w:color w:val="auto"/>
          <w:lang w:val="bg-BG"/>
        </w:rPr>
        <w:t>нерициклирана</w:t>
      </w:r>
      <w:proofErr w:type="spellEnd"/>
      <w:r w:rsidRPr="00F311F7">
        <w:rPr>
          <w:color w:val="auto"/>
          <w:lang w:val="bg-BG"/>
        </w:rPr>
        <w:t xml:space="preserve"> и в производствената листа на производителя към момента на подаване на офертата, за което участниците следва да посочат линк, чрез който да може да се провери истинността на горепосоченото.</w:t>
      </w:r>
    </w:p>
    <w:p w:rsidR="0059796E" w:rsidRPr="00F311F7" w:rsidRDefault="0059796E">
      <w:pPr>
        <w:pStyle w:val="NormalWeb"/>
        <w:rPr>
          <w:color w:val="auto"/>
          <w:lang w:val="bg-BG"/>
        </w:rPr>
      </w:pPr>
      <w:r w:rsidRPr="00F311F7">
        <w:rPr>
          <w:color w:val="auto"/>
          <w:lang w:val="bg-BG"/>
        </w:rPr>
        <w:lastRenderedPageBreak/>
        <w:t xml:space="preserve">Предлаганата техника трябва да е сертифицирана за работа с операционните системи Windows и това да е доказано с копие и линк към сайта </w:t>
      </w:r>
      <w:hyperlink r:id="rId9" w:history="1">
        <w:r w:rsidRPr="00F311F7">
          <w:rPr>
            <w:rStyle w:val="Hyperlink"/>
            <w:color w:val="auto"/>
            <w:lang w:val="bg-BG"/>
          </w:rPr>
          <w:t>https://www.windowsservercatalog.com/</w:t>
        </w:r>
      </w:hyperlink>
      <w:r w:rsidRPr="00F311F7">
        <w:rPr>
          <w:color w:val="auto"/>
          <w:lang w:val="bg-BG"/>
        </w:rPr>
        <w:t xml:space="preserve"> , както и за работа с операционните системи Red </w:t>
      </w:r>
      <w:proofErr w:type="spellStart"/>
      <w:r w:rsidRPr="00F311F7">
        <w:rPr>
          <w:color w:val="auto"/>
          <w:lang w:val="bg-BG"/>
        </w:rPr>
        <w:t>Hat</w:t>
      </w:r>
      <w:proofErr w:type="spellEnd"/>
      <w:r w:rsidRPr="00F311F7">
        <w:rPr>
          <w:color w:val="auto"/>
          <w:lang w:val="bg-BG"/>
        </w:rPr>
        <w:t xml:space="preserve"> и SUSE </w:t>
      </w:r>
      <w:proofErr w:type="spellStart"/>
      <w:r w:rsidRPr="00F311F7">
        <w:rPr>
          <w:color w:val="auto"/>
          <w:lang w:val="bg-BG"/>
        </w:rPr>
        <w:t>Linux</w:t>
      </w:r>
      <w:proofErr w:type="spellEnd"/>
      <w:r w:rsidRPr="00F311F7">
        <w:rPr>
          <w:color w:val="auto"/>
          <w:lang w:val="bg-BG"/>
        </w:rPr>
        <w:t>. </w:t>
      </w:r>
    </w:p>
    <w:p w:rsidR="0059796E" w:rsidRPr="00F311F7" w:rsidRDefault="0059796E">
      <w:pPr>
        <w:pStyle w:val="NormalWeb"/>
        <w:rPr>
          <w:color w:val="auto"/>
          <w:lang w:val="bg-BG"/>
        </w:rPr>
      </w:pPr>
      <w:r w:rsidRPr="00F311F7">
        <w:rPr>
          <w:color w:val="auto"/>
          <w:lang w:val="bg-BG"/>
        </w:rPr>
        <w:t>Всякакви модификации на оригиналните конфигурации трябва да са направени от производителя с тествани и одобрени от негова страна компоненти.</w:t>
      </w:r>
    </w:p>
    <w:p w:rsidR="0059796E" w:rsidRPr="00F311F7" w:rsidRDefault="0059796E">
      <w:pPr>
        <w:pStyle w:val="NormalWeb"/>
        <w:rPr>
          <w:color w:val="auto"/>
          <w:lang w:val="bg-BG"/>
        </w:rPr>
      </w:pPr>
      <w:r w:rsidRPr="00F311F7">
        <w:rPr>
          <w:color w:val="auto"/>
          <w:lang w:val="bg-BG"/>
        </w:rPr>
        <w:t>Всички хардуерни системи за обособена позиция № 1 да са снабдени с технически средства за наблюдение и управление. Платформата за наблюдение и управление трябва да е обща за цялата гама от компоненти.</w:t>
      </w:r>
    </w:p>
    <w:p w:rsidR="0059796E" w:rsidRPr="00F311F7" w:rsidRDefault="0059796E">
      <w:pPr>
        <w:pStyle w:val="NormalWeb"/>
        <w:rPr>
          <w:color w:val="auto"/>
          <w:lang w:val="bg-BG"/>
        </w:rPr>
      </w:pPr>
      <w:r w:rsidRPr="00F311F7">
        <w:rPr>
          <w:color w:val="auto"/>
          <w:lang w:val="bg-BG"/>
        </w:rPr>
        <w:t>Изпълнителят е длъжен да осигури в рамките на предложения в техническото си предложение гаранционен срок, който не може да е по- кратък от описания в техническото задание, необходимите гаранционни ремонти при следните условия:</w:t>
      </w:r>
    </w:p>
    <w:p w:rsidR="0059796E" w:rsidRPr="00F311F7" w:rsidRDefault="0059796E">
      <w:pPr>
        <w:pStyle w:val="NormalWeb"/>
        <w:rPr>
          <w:color w:val="auto"/>
          <w:lang w:val="bg-BG"/>
        </w:rPr>
      </w:pPr>
      <w:r w:rsidRPr="00F311F7">
        <w:rPr>
          <w:color w:val="auto"/>
          <w:lang w:val="bg-BG"/>
        </w:rPr>
        <w:t>1. Срокът за реакция (регистрация на повредата) след уведомяване от страна на Възложителя е до 2 часа в работно</w:t>
      </w:r>
      <w:r w:rsidR="005B7957" w:rsidRPr="00F311F7">
        <w:rPr>
          <w:color w:val="auto"/>
          <w:lang w:val="bg-BG"/>
        </w:rPr>
        <w:t>то</w:t>
      </w:r>
      <w:r w:rsidRPr="00F311F7">
        <w:rPr>
          <w:color w:val="auto"/>
          <w:lang w:val="bg-BG"/>
        </w:rPr>
        <w:t xml:space="preserve"> време</w:t>
      </w:r>
      <w:r w:rsidR="005B7957" w:rsidRPr="00F311F7">
        <w:rPr>
          <w:color w:val="auto"/>
          <w:lang w:val="bg-BG"/>
        </w:rPr>
        <w:t xml:space="preserve"> на УНСС</w:t>
      </w:r>
      <w:r w:rsidRPr="00F311F7">
        <w:rPr>
          <w:color w:val="auto"/>
          <w:lang w:val="bg-BG"/>
        </w:rPr>
        <w:t xml:space="preserve"> и до 4 часа в извънработно време;</w:t>
      </w:r>
    </w:p>
    <w:p w:rsidR="0059796E" w:rsidRPr="00F311F7" w:rsidRDefault="0059796E">
      <w:pPr>
        <w:pStyle w:val="NormalWeb"/>
        <w:rPr>
          <w:color w:val="auto"/>
          <w:lang w:val="bg-BG"/>
        </w:rPr>
      </w:pPr>
      <w:r w:rsidRPr="00F311F7">
        <w:rPr>
          <w:color w:val="auto"/>
          <w:lang w:val="bg-BG"/>
        </w:rPr>
        <w:t>2. Срокът за отстраняване на повредата е, както следва:</w:t>
      </w:r>
    </w:p>
    <w:p w:rsidR="0059796E" w:rsidRPr="00F311F7" w:rsidRDefault="0059796E">
      <w:pPr>
        <w:numPr>
          <w:ilvl w:val="0"/>
          <w:numId w:val="33"/>
        </w:numPr>
        <w:spacing w:before="100" w:beforeAutospacing="1" w:after="100" w:afterAutospacing="1"/>
        <w:jc w:val="both"/>
        <w:rPr>
          <w:rFonts w:eastAsia="Times New Roman"/>
          <w:lang w:val="bg-BG"/>
        </w:rPr>
      </w:pPr>
      <w:r w:rsidRPr="00F311F7">
        <w:rPr>
          <w:rFonts w:eastAsia="Times New Roman"/>
          <w:lang w:val="bg-BG"/>
        </w:rPr>
        <w:t>За сървъри, дискови масиви и комуникационни устройства – до един работен ден;</w:t>
      </w:r>
    </w:p>
    <w:p w:rsidR="0059796E" w:rsidRPr="00F311F7" w:rsidRDefault="0059796E">
      <w:pPr>
        <w:numPr>
          <w:ilvl w:val="0"/>
          <w:numId w:val="33"/>
        </w:numPr>
        <w:spacing w:before="100" w:beforeAutospacing="1" w:after="100" w:afterAutospacing="1"/>
        <w:jc w:val="both"/>
        <w:rPr>
          <w:rFonts w:eastAsia="Times New Roman"/>
          <w:lang w:val="bg-BG"/>
        </w:rPr>
      </w:pPr>
      <w:r w:rsidRPr="00F311F7">
        <w:rPr>
          <w:rFonts w:eastAsia="Times New Roman"/>
          <w:lang w:val="bg-BG"/>
        </w:rPr>
        <w:t>За всички останали – до 14 работни дни.</w:t>
      </w:r>
    </w:p>
    <w:p w:rsidR="0059796E" w:rsidRPr="00F311F7" w:rsidRDefault="0059796E">
      <w:pPr>
        <w:pStyle w:val="NormalWeb"/>
        <w:rPr>
          <w:color w:val="auto"/>
          <w:lang w:val="bg-BG"/>
        </w:rPr>
      </w:pPr>
      <w:r w:rsidRPr="00F311F7">
        <w:rPr>
          <w:color w:val="auto"/>
          <w:lang w:val="bg-BG"/>
        </w:rPr>
        <w:t>Изпълнителят поема гаранция за качеството на стоката и за годността и за употреба за сроковете посочени в офертата на изпълнителя и се задължава:</w:t>
      </w:r>
    </w:p>
    <w:p w:rsidR="0059796E" w:rsidRPr="00F311F7" w:rsidRDefault="0059796E">
      <w:pPr>
        <w:numPr>
          <w:ilvl w:val="0"/>
          <w:numId w:val="34"/>
        </w:numPr>
        <w:spacing w:before="100" w:beforeAutospacing="1" w:after="100" w:afterAutospacing="1"/>
        <w:jc w:val="both"/>
        <w:rPr>
          <w:rFonts w:eastAsia="Times New Roman"/>
          <w:lang w:val="bg-BG"/>
        </w:rPr>
      </w:pPr>
      <w:r w:rsidRPr="00F311F7">
        <w:rPr>
          <w:rFonts w:eastAsia="Times New Roman"/>
          <w:lang w:val="bg-BG"/>
        </w:rPr>
        <w:t>да осигури гаранционно обслужване</w:t>
      </w:r>
      <w:r w:rsidR="0042703E" w:rsidRPr="00F311F7">
        <w:rPr>
          <w:rFonts w:eastAsia="Times New Roman"/>
          <w:lang w:val="bg-BG"/>
        </w:rPr>
        <w:t xml:space="preserve"> (поддържане)</w:t>
      </w:r>
      <w:r w:rsidRPr="00F311F7">
        <w:rPr>
          <w:rFonts w:eastAsia="Times New Roman"/>
          <w:lang w:val="bg-BG"/>
        </w:rPr>
        <w:t xml:space="preserve"> и сервиз;</w:t>
      </w:r>
    </w:p>
    <w:p w:rsidR="0059796E" w:rsidRPr="00F311F7" w:rsidRDefault="0059796E">
      <w:pPr>
        <w:numPr>
          <w:ilvl w:val="0"/>
          <w:numId w:val="34"/>
        </w:numPr>
        <w:spacing w:before="100" w:beforeAutospacing="1" w:after="100" w:afterAutospacing="1"/>
        <w:jc w:val="both"/>
        <w:rPr>
          <w:rFonts w:eastAsia="Times New Roman"/>
          <w:lang w:val="bg-BG"/>
        </w:rPr>
      </w:pPr>
      <w:r w:rsidRPr="00F311F7">
        <w:rPr>
          <w:rFonts w:eastAsia="Times New Roman"/>
          <w:lang w:val="bg-BG"/>
        </w:rPr>
        <w:t>да извършва качествено сервизно техническо поддържане и ремонт на доставената компютърна техника в съответствие с действащите стандарти;</w:t>
      </w:r>
    </w:p>
    <w:p w:rsidR="0059796E" w:rsidRPr="00F311F7" w:rsidRDefault="0059796E">
      <w:pPr>
        <w:numPr>
          <w:ilvl w:val="0"/>
          <w:numId w:val="34"/>
        </w:numPr>
        <w:spacing w:before="100" w:beforeAutospacing="1" w:after="100" w:afterAutospacing="1"/>
        <w:jc w:val="both"/>
        <w:rPr>
          <w:rFonts w:eastAsia="Times New Roman"/>
          <w:lang w:val="bg-BG"/>
        </w:rPr>
      </w:pPr>
      <w:r w:rsidRPr="00F311F7">
        <w:rPr>
          <w:rFonts w:eastAsia="Times New Roman"/>
          <w:lang w:val="bg-BG"/>
        </w:rPr>
        <w:t>да отстранява възникналите при нормалната експлоатация повреди;</w:t>
      </w:r>
    </w:p>
    <w:p w:rsidR="0059796E" w:rsidRPr="00F311F7" w:rsidRDefault="0059796E">
      <w:pPr>
        <w:numPr>
          <w:ilvl w:val="0"/>
          <w:numId w:val="34"/>
        </w:numPr>
        <w:spacing w:before="100" w:beforeAutospacing="1" w:after="100" w:afterAutospacing="1"/>
        <w:jc w:val="both"/>
        <w:rPr>
          <w:rFonts w:eastAsia="Times New Roman"/>
          <w:lang w:val="bg-BG"/>
        </w:rPr>
      </w:pPr>
      <w:r w:rsidRPr="00F311F7">
        <w:rPr>
          <w:rFonts w:eastAsia="Times New Roman"/>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59796E" w:rsidRPr="00F311F7" w:rsidRDefault="0059796E">
      <w:pPr>
        <w:pStyle w:val="NormalWeb"/>
        <w:rPr>
          <w:color w:val="auto"/>
          <w:lang w:val="bg-BG"/>
        </w:rPr>
      </w:pPr>
      <w:r w:rsidRPr="00F311F7">
        <w:rPr>
          <w:color w:val="auto"/>
          <w:lang w:val="bg-BG"/>
        </w:rPr>
        <w:t>По време на гаранционния срок, участниците са длъжни  при установяване на еднороден дефект на компоненти и това е установено на не по - малко от 20% от техниката от един вид да подменят дефектния компонент и на другата техника от същия вид, които не са проявили дефекта.</w:t>
      </w:r>
    </w:p>
    <w:p w:rsidR="0059796E" w:rsidRPr="00F311F7" w:rsidRDefault="0059796E">
      <w:pPr>
        <w:pStyle w:val="NormalWeb"/>
        <w:rPr>
          <w:color w:val="auto"/>
          <w:lang w:val="bg-BG"/>
        </w:rPr>
      </w:pPr>
      <w:r w:rsidRPr="00F311F7">
        <w:rPr>
          <w:color w:val="auto"/>
          <w:lang w:val="bg-BG"/>
        </w:rPr>
        <w:t>Изпълнителят не носи отговорност в следните случаи:</w:t>
      </w:r>
    </w:p>
    <w:p w:rsidR="0059796E" w:rsidRPr="00F311F7" w:rsidRDefault="0059796E">
      <w:pPr>
        <w:numPr>
          <w:ilvl w:val="0"/>
          <w:numId w:val="35"/>
        </w:numPr>
        <w:spacing w:before="100" w:beforeAutospacing="1" w:after="100" w:afterAutospacing="1"/>
        <w:jc w:val="both"/>
        <w:rPr>
          <w:rFonts w:eastAsia="Times New Roman"/>
          <w:lang w:val="bg-BG"/>
        </w:rPr>
      </w:pPr>
      <w:r w:rsidRPr="00F311F7">
        <w:rPr>
          <w:rFonts w:eastAsia="Times New Roman"/>
          <w:lang w:val="bg-BG"/>
        </w:rPr>
        <w:lastRenderedPageBreak/>
        <w:t>за повреди и отклонения от качеството на стоката,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59796E" w:rsidRPr="00F311F7" w:rsidRDefault="0059796E">
      <w:pPr>
        <w:numPr>
          <w:ilvl w:val="0"/>
          <w:numId w:val="35"/>
        </w:numPr>
        <w:spacing w:before="100" w:beforeAutospacing="1" w:after="100" w:afterAutospacing="1"/>
        <w:jc w:val="both"/>
        <w:rPr>
          <w:rFonts w:eastAsia="Times New Roman"/>
          <w:lang w:val="bg-BG"/>
        </w:rPr>
      </w:pPr>
      <w:r w:rsidRPr="00F311F7">
        <w:rPr>
          <w:rFonts w:eastAsia="Times New Roman"/>
          <w:lang w:val="bg-BG"/>
        </w:rPr>
        <w:t>поражения при стихийни бедствия: пожар, земетресение, наводнение, големи колебания в електрическата мрежа, посегателства и др.</w:t>
      </w:r>
    </w:p>
    <w:p w:rsidR="0059796E" w:rsidRPr="00F311F7" w:rsidRDefault="0059796E">
      <w:pPr>
        <w:pStyle w:val="NormalWeb"/>
        <w:rPr>
          <w:color w:val="auto"/>
          <w:lang w:val="bg-BG"/>
        </w:rPr>
      </w:pPr>
      <w:r w:rsidRPr="00F311F7">
        <w:rPr>
          <w:color w:val="auto"/>
          <w:lang w:val="bg-BG"/>
        </w:rPr>
        <w:t xml:space="preserve">При невъзможност за отстраняване на повредата в </w:t>
      </w:r>
      <w:proofErr w:type="spellStart"/>
      <w:r w:rsidRPr="00F311F7">
        <w:rPr>
          <w:color w:val="auto"/>
          <w:lang w:val="bg-BG"/>
        </w:rPr>
        <w:t>дефектирало</w:t>
      </w:r>
      <w:proofErr w:type="spellEnd"/>
      <w:r w:rsidRPr="00F311F7">
        <w:rPr>
          <w:color w:val="auto"/>
          <w:lang w:val="bg-BG"/>
        </w:rPr>
        <w:t xml:space="preserve"> устройство в рамките на срока по т.</w:t>
      </w:r>
      <w:r w:rsidR="00C43B20" w:rsidRPr="00F311F7">
        <w:rPr>
          <w:color w:val="auto"/>
          <w:lang w:val="bg-BG"/>
        </w:rPr>
        <w:t xml:space="preserve"> </w:t>
      </w:r>
      <w:r w:rsidR="00AD59BF" w:rsidRPr="00F311F7">
        <w:rPr>
          <w:color w:val="auto"/>
          <w:lang w:val="bg-BG"/>
        </w:rPr>
        <w:t xml:space="preserve">2, </w:t>
      </w:r>
      <w:proofErr w:type="spellStart"/>
      <w:r w:rsidR="00AD59BF" w:rsidRPr="00F311F7">
        <w:rPr>
          <w:color w:val="auto"/>
          <w:lang w:val="bg-BG"/>
        </w:rPr>
        <w:t>булети</w:t>
      </w:r>
      <w:proofErr w:type="spellEnd"/>
      <w:r w:rsidR="00AD59BF" w:rsidRPr="00F311F7">
        <w:rPr>
          <w:color w:val="auto"/>
          <w:lang w:val="bg-BG"/>
        </w:rPr>
        <w:t xml:space="preserve"> 1 и 2,</w:t>
      </w:r>
      <w:r w:rsidRPr="00F311F7">
        <w:rPr>
          <w:color w:val="auto"/>
          <w:lang w:val="bg-BG"/>
        </w:rPr>
        <w:t>  същото се заменя с работоспособно от същия или по-висок клас.</w:t>
      </w:r>
    </w:p>
    <w:p w:rsidR="0059796E" w:rsidRPr="00F311F7" w:rsidRDefault="0059796E">
      <w:pPr>
        <w:pStyle w:val="NormalWeb"/>
        <w:rPr>
          <w:color w:val="auto"/>
          <w:lang w:val="bg-BG"/>
        </w:rPr>
      </w:pPr>
      <w:r w:rsidRPr="00F311F7">
        <w:rPr>
          <w:color w:val="auto"/>
          <w:lang w:val="bg-BG"/>
        </w:rPr>
        <w:t xml:space="preserve">В случай, че Изпълнителят не предприеме действия по отстраняване на повредите или замяна на </w:t>
      </w:r>
      <w:proofErr w:type="spellStart"/>
      <w:r w:rsidRPr="00F311F7">
        <w:rPr>
          <w:color w:val="auto"/>
          <w:lang w:val="bg-BG"/>
        </w:rPr>
        <w:t>дефектиралата</w:t>
      </w:r>
      <w:proofErr w:type="spellEnd"/>
      <w:r w:rsidRPr="00F311F7">
        <w:rPr>
          <w:color w:val="auto"/>
          <w:lang w:val="bg-BG"/>
        </w:rPr>
        <w:t xml:space="preserve">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w:t>
      </w:r>
    </w:p>
    <w:p w:rsidR="0059796E" w:rsidRPr="00F311F7" w:rsidRDefault="0059796E">
      <w:pPr>
        <w:pStyle w:val="NormalWeb"/>
        <w:rPr>
          <w:color w:val="auto"/>
          <w:lang w:val="bg-BG"/>
        </w:rPr>
      </w:pPr>
      <w:r w:rsidRPr="00F311F7">
        <w:rPr>
          <w:color w:val="auto"/>
          <w:lang w:val="bg-BG"/>
        </w:rPr>
        <w:t>Гаранционното сервизно обслужване се извършва на мястото на използване на стоките, а ако това е невъзможно се извършва в посочения в офертата на Изпълнителя сервиз.</w:t>
      </w:r>
    </w:p>
    <w:p w:rsidR="0059796E" w:rsidRPr="00F311F7" w:rsidRDefault="0059796E">
      <w:pPr>
        <w:numPr>
          <w:ilvl w:val="0"/>
          <w:numId w:val="36"/>
        </w:numPr>
        <w:spacing w:before="100" w:beforeAutospacing="1" w:after="100" w:afterAutospacing="1"/>
        <w:jc w:val="both"/>
        <w:rPr>
          <w:rFonts w:eastAsia="Times New Roman"/>
          <w:lang w:val="bg-BG"/>
        </w:rPr>
      </w:pPr>
      <w:r w:rsidRPr="00F311F7">
        <w:rPr>
          <w:rFonts w:eastAsia="Times New Roman"/>
          <w:lang w:val="bg-BG"/>
        </w:rPr>
        <w:t>Участникът да представи писмено предложена детайлно разписана процедура за провеждане на отделните тестове, базирана на добрите практики и препоръки от страна на производителя на предлаганото оборудване.</w:t>
      </w:r>
    </w:p>
    <w:p w:rsidR="0059796E" w:rsidRPr="00F311F7" w:rsidRDefault="0059796E">
      <w:pPr>
        <w:numPr>
          <w:ilvl w:val="0"/>
          <w:numId w:val="36"/>
        </w:numPr>
        <w:spacing w:before="100" w:beforeAutospacing="1" w:after="100" w:afterAutospacing="1"/>
        <w:jc w:val="both"/>
        <w:rPr>
          <w:rFonts w:eastAsia="Times New Roman"/>
          <w:lang w:val="bg-BG"/>
        </w:rPr>
      </w:pPr>
      <w:r w:rsidRPr="00F311F7">
        <w:rPr>
          <w:rFonts w:eastAsia="Times New Roman"/>
          <w:lang w:val="bg-BG"/>
        </w:rPr>
        <w:t>Участникът да предостави описание на сходни или идентични тествания предоставяни до момента.</w:t>
      </w:r>
    </w:p>
    <w:p w:rsidR="0059796E" w:rsidRPr="00F311F7" w:rsidRDefault="0059796E">
      <w:pPr>
        <w:numPr>
          <w:ilvl w:val="0"/>
          <w:numId w:val="37"/>
        </w:numPr>
        <w:spacing w:before="100" w:beforeAutospacing="1" w:after="100" w:afterAutospacing="1"/>
        <w:jc w:val="both"/>
        <w:rPr>
          <w:rFonts w:eastAsia="Times New Roman"/>
          <w:lang w:val="bg-BG"/>
        </w:rPr>
      </w:pPr>
      <w:r w:rsidRPr="00F311F7">
        <w:rPr>
          <w:rFonts w:eastAsia="Times New Roman"/>
          <w:lang w:val="bg-BG"/>
        </w:rPr>
        <w:t>Участникът да представи разпечатка на екрани от провеждане на подобно конфигуриране и тестове на специализирани системи, свързани с:</w:t>
      </w:r>
    </w:p>
    <w:p w:rsidR="0059796E" w:rsidRPr="00F311F7" w:rsidRDefault="0059796E">
      <w:pPr>
        <w:numPr>
          <w:ilvl w:val="0"/>
          <w:numId w:val="37"/>
        </w:numPr>
        <w:spacing w:before="100" w:beforeAutospacing="1" w:after="100" w:afterAutospacing="1"/>
        <w:jc w:val="both"/>
        <w:rPr>
          <w:rFonts w:eastAsia="Times New Roman"/>
          <w:lang w:val="bg-BG"/>
        </w:rPr>
      </w:pPr>
      <w:r w:rsidRPr="00F311F7">
        <w:rPr>
          <w:rFonts w:eastAsia="Times New Roman"/>
          <w:lang w:val="bg-BG"/>
        </w:rPr>
        <w:t>Конфигуриране на VLAN на комутаторите (</w:t>
      </w:r>
      <w:proofErr w:type="spellStart"/>
      <w:r w:rsidRPr="00F311F7">
        <w:rPr>
          <w:rFonts w:eastAsia="Times New Roman"/>
          <w:lang w:val="bg-BG"/>
        </w:rPr>
        <w:t>switches</w:t>
      </w:r>
      <w:proofErr w:type="spellEnd"/>
      <w:r w:rsidRPr="00F311F7">
        <w:rPr>
          <w:rFonts w:eastAsia="Times New Roman"/>
          <w:lang w:val="bg-BG"/>
        </w:rPr>
        <w:t>);</w:t>
      </w:r>
    </w:p>
    <w:p w:rsidR="0059796E" w:rsidRPr="00F311F7" w:rsidRDefault="0059796E">
      <w:pPr>
        <w:numPr>
          <w:ilvl w:val="0"/>
          <w:numId w:val="37"/>
        </w:numPr>
        <w:spacing w:before="100" w:beforeAutospacing="1" w:after="100" w:afterAutospacing="1"/>
        <w:jc w:val="both"/>
        <w:rPr>
          <w:rFonts w:eastAsia="Times New Roman"/>
          <w:lang w:val="bg-BG"/>
        </w:rPr>
      </w:pPr>
      <w:r w:rsidRPr="00F311F7">
        <w:rPr>
          <w:rFonts w:eastAsia="Times New Roman"/>
          <w:lang w:val="bg-BG"/>
        </w:rPr>
        <w:t>Обмен на данни между два изчислителни модула с използване на конфигурираната VLAN;</w:t>
      </w:r>
    </w:p>
    <w:p w:rsidR="0059796E" w:rsidRPr="00F311F7" w:rsidRDefault="0059796E">
      <w:pPr>
        <w:pStyle w:val="NormalWeb"/>
        <w:rPr>
          <w:color w:val="auto"/>
          <w:lang w:val="bg-BG"/>
        </w:rPr>
      </w:pPr>
      <w:r w:rsidRPr="00F311F7">
        <w:rPr>
          <w:color w:val="auto"/>
          <w:lang w:val="bg-BG"/>
        </w:rPr>
        <w:t>Обмен на данни между изчислителен модул и споделен диск.</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 xml:space="preserve">3. ТЕХНИЧЕСКО ПРЕДЛОЖЕНИЕ </w:t>
      </w:r>
    </w:p>
    <w:p w:rsidR="0059796E" w:rsidRPr="00F311F7" w:rsidRDefault="0059796E">
      <w:pPr>
        <w:pStyle w:val="NormalWeb"/>
        <w:rPr>
          <w:color w:val="auto"/>
          <w:lang w:val="bg-BG"/>
        </w:rPr>
      </w:pPr>
      <w:r w:rsidRPr="00F311F7">
        <w:rPr>
          <w:rStyle w:val="Strong"/>
          <w:color w:val="auto"/>
          <w:lang w:val="bg-BG"/>
        </w:rPr>
        <w:t xml:space="preserve">Участниците следва да включат в своето техническо предложение: </w:t>
      </w:r>
    </w:p>
    <w:p w:rsidR="0059796E" w:rsidRPr="00F311F7" w:rsidRDefault="0059796E">
      <w:pPr>
        <w:pStyle w:val="NormalWeb"/>
        <w:rPr>
          <w:color w:val="auto"/>
          <w:lang w:val="bg-BG"/>
        </w:rPr>
      </w:pPr>
      <w:r w:rsidRPr="00F311F7">
        <w:rPr>
          <w:color w:val="auto"/>
          <w:lang w:val="bg-BG"/>
        </w:rPr>
        <w:t xml:space="preserve">„Срок за изпълнение на поръчката ” (СП) - </w:t>
      </w:r>
    </w:p>
    <w:p w:rsidR="0059796E" w:rsidRPr="00F311F7" w:rsidRDefault="0059796E">
      <w:pPr>
        <w:pStyle w:val="NormalWeb"/>
        <w:rPr>
          <w:color w:val="auto"/>
          <w:lang w:val="bg-BG"/>
        </w:rPr>
      </w:pPr>
      <w:r w:rsidRPr="00F311F7">
        <w:rPr>
          <w:color w:val="auto"/>
          <w:shd w:val="clear" w:color="auto" w:fill="FFFFFF"/>
          <w:lang w:val="bg-BG"/>
        </w:rPr>
        <w:lastRenderedPageBreak/>
        <w:t>Показател „Срок за изпълнение на поръчката ” </w:t>
      </w:r>
      <w:r w:rsidRPr="00F311F7">
        <w:rPr>
          <w:b/>
          <w:bCs/>
          <w:color w:val="auto"/>
          <w:shd w:val="clear" w:color="auto" w:fill="FFFFFF"/>
          <w:lang w:val="bg-BG"/>
        </w:rPr>
        <w:t>(СП) – </w:t>
      </w:r>
      <w:r w:rsidRPr="00F311F7">
        <w:rPr>
          <w:color w:val="auto"/>
          <w:shd w:val="clear" w:color="auto" w:fill="FFFFFF"/>
          <w:lang w:val="bg-BG"/>
        </w:rPr>
        <w:t xml:space="preserve">Представлява срок за </w:t>
      </w:r>
      <w:r w:rsidR="00766605" w:rsidRPr="00F311F7">
        <w:rPr>
          <w:color w:val="auto"/>
          <w:shd w:val="clear" w:color="auto" w:fill="FFFFFF"/>
          <w:lang w:val="bg-BG"/>
        </w:rPr>
        <w:t>изпълнение на поръчката</w:t>
      </w:r>
      <w:r w:rsidRPr="00F311F7">
        <w:rPr>
          <w:color w:val="auto"/>
          <w:shd w:val="clear" w:color="auto" w:fill="FFFFFF"/>
          <w:lang w:val="bg-BG"/>
        </w:rPr>
        <w:t xml:space="preserve"> на участника и се формира по следната формула:</w:t>
      </w:r>
    </w:p>
    <w:p w:rsidR="0059796E" w:rsidRPr="00F311F7" w:rsidRDefault="0059796E">
      <w:pPr>
        <w:shd w:val="clear" w:color="auto" w:fill="FFFFFF"/>
        <w:spacing w:before="100" w:beforeAutospacing="1" w:after="100" w:afterAutospacing="1"/>
        <w:rPr>
          <w:lang w:val="bg-BG"/>
        </w:rPr>
      </w:pPr>
      <w:r w:rsidRPr="00F311F7">
        <w:rPr>
          <w:b/>
          <w:bCs/>
          <w:shd w:val="clear" w:color="auto" w:fill="FFFFFF"/>
          <w:lang w:val="bg-BG"/>
        </w:rPr>
        <w:t xml:space="preserve">СП= </w:t>
      </w:r>
      <w:proofErr w:type="spellStart"/>
      <w:r w:rsidRPr="00F311F7">
        <w:rPr>
          <w:b/>
          <w:bCs/>
          <w:shd w:val="clear" w:color="auto" w:fill="FFFFFF"/>
          <w:lang w:val="bg-BG"/>
        </w:rPr>
        <w:t>Сп</w:t>
      </w:r>
      <w:proofErr w:type="spellEnd"/>
      <w:r w:rsidRPr="00F311F7">
        <w:rPr>
          <w:b/>
          <w:bCs/>
          <w:shd w:val="clear" w:color="auto" w:fill="FFFFFF"/>
          <w:lang w:val="bg-BG"/>
        </w:rPr>
        <w:t> </w:t>
      </w:r>
      <w:r w:rsidRPr="00F311F7">
        <w:rPr>
          <w:rStyle w:val="Emphasis"/>
          <w:b/>
          <w:bCs/>
          <w:shd w:val="clear" w:color="auto" w:fill="FFFFFF"/>
          <w:lang w:val="bg-BG"/>
        </w:rPr>
        <w:t>мин.</w:t>
      </w:r>
      <w:r w:rsidRPr="00F311F7">
        <w:rPr>
          <w:b/>
          <w:bCs/>
          <w:shd w:val="clear" w:color="auto" w:fill="FFFFFF"/>
          <w:lang w:val="bg-BG"/>
        </w:rPr>
        <w:t xml:space="preserve"> / </w:t>
      </w:r>
      <w:proofErr w:type="spellStart"/>
      <w:r w:rsidRPr="00F311F7">
        <w:rPr>
          <w:b/>
          <w:bCs/>
          <w:shd w:val="clear" w:color="auto" w:fill="FFFFFF"/>
          <w:lang w:val="bg-BG"/>
        </w:rPr>
        <w:t>Сп</w:t>
      </w:r>
      <w:proofErr w:type="spellEnd"/>
      <w:r w:rsidRPr="00F311F7">
        <w:rPr>
          <w:b/>
          <w:bCs/>
          <w:shd w:val="clear" w:color="auto" w:fill="FFFFFF"/>
          <w:lang w:val="bg-BG"/>
        </w:rPr>
        <w:t> </w:t>
      </w:r>
      <w:r w:rsidRPr="00F311F7">
        <w:rPr>
          <w:rStyle w:val="Emphasis"/>
          <w:b/>
          <w:bCs/>
          <w:shd w:val="clear" w:color="auto" w:fill="FFFFFF"/>
          <w:lang w:val="bg-BG"/>
        </w:rPr>
        <w:t>участник</w:t>
      </w:r>
      <w:r w:rsidRPr="00F311F7">
        <w:rPr>
          <w:b/>
          <w:bCs/>
          <w:shd w:val="clear" w:color="auto" w:fill="FFFFFF"/>
          <w:lang w:val="bg-BG"/>
        </w:rPr>
        <w:t> х100 , </w:t>
      </w:r>
    </w:p>
    <w:p w:rsidR="0059796E" w:rsidRPr="00F311F7" w:rsidRDefault="0059796E">
      <w:pPr>
        <w:shd w:val="clear" w:color="auto" w:fill="FFFFFF"/>
        <w:spacing w:before="100" w:beforeAutospacing="1" w:after="100" w:afterAutospacing="1"/>
        <w:rPr>
          <w:lang w:val="bg-BG"/>
        </w:rPr>
      </w:pPr>
      <w:r w:rsidRPr="00F311F7">
        <w:rPr>
          <w:shd w:val="clear" w:color="auto" w:fill="FFFFFF"/>
          <w:lang w:val="bg-BG"/>
        </w:rPr>
        <w:t>където:</w:t>
      </w:r>
    </w:p>
    <w:p w:rsidR="0059796E" w:rsidRPr="00F311F7" w:rsidRDefault="0059796E">
      <w:pPr>
        <w:shd w:val="clear" w:color="auto" w:fill="FFFFFF"/>
        <w:spacing w:before="100" w:beforeAutospacing="1" w:after="100" w:afterAutospacing="1"/>
        <w:jc w:val="both"/>
        <w:rPr>
          <w:lang w:val="bg-BG"/>
        </w:rPr>
      </w:pPr>
      <w:proofErr w:type="spellStart"/>
      <w:r w:rsidRPr="00F311F7">
        <w:rPr>
          <w:shd w:val="clear" w:color="auto" w:fill="FFFFFF"/>
          <w:lang w:val="bg-BG"/>
        </w:rPr>
        <w:t>Сп</w:t>
      </w:r>
      <w:proofErr w:type="spellEnd"/>
      <w:r w:rsidRPr="00F311F7">
        <w:rPr>
          <w:shd w:val="clear" w:color="auto" w:fill="FFFFFF"/>
          <w:lang w:val="bg-BG"/>
        </w:rPr>
        <w:t> </w:t>
      </w:r>
      <w:r w:rsidRPr="00F311F7">
        <w:rPr>
          <w:rStyle w:val="Emphasis"/>
          <w:shd w:val="clear" w:color="auto" w:fill="FFFFFF"/>
          <w:lang w:val="bg-BG"/>
        </w:rPr>
        <w:t>мин</w:t>
      </w:r>
      <w:r w:rsidRPr="00F311F7">
        <w:rPr>
          <w:shd w:val="clear" w:color="auto" w:fill="FFFFFF"/>
          <w:lang w:val="bg-BG"/>
        </w:rPr>
        <w:t> – предложен най-кратък срок за изпълнение на поръчката;</w:t>
      </w:r>
    </w:p>
    <w:p w:rsidR="0059796E" w:rsidRPr="00F311F7" w:rsidRDefault="0059796E">
      <w:pPr>
        <w:shd w:val="clear" w:color="auto" w:fill="FFFFFF"/>
        <w:spacing w:before="100" w:beforeAutospacing="1" w:after="100" w:afterAutospacing="1"/>
        <w:jc w:val="both"/>
        <w:rPr>
          <w:lang w:val="bg-BG"/>
        </w:rPr>
      </w:pPr>
      <w:proofErr w:type="spellStart"/>
      <w:r w:rsidRPr="00F311F7">
        <w:rPr>
          <w:shd w:val="clear" w:color="auto" w:fill="FFFFFF"/>
          <w:lang w:val="bg-BG"/>
        </w:rPr>
        <w:t>Сп</w:t>
      </w:r>
      <w:proofErr w:type="spellEnd"/>
      <w:r w:rsidRPr="00F311F7">
        <w:rPr>
          <w:shd w:val="clear" w:color="auto" w:fill="FFFFFF"/>
          <w:lang w:val="bg-BG"/>
        </w:rPr>
        <w:t> </w:t>
      </w:r>
      <w:r w:rsidRPr="00F311F7">
        <w:rPr>
          <w:rStyle w:val="Emphasis"/>
          <w:shd w:val="clear" w:color="auto" w:fill="FFFFFF"/>
          <w:lang w:val="bg-BG"/>
        </w:rPr>
        <w:t>участник</w:t>
      </w:r>
      <w:r w:rsidRPr="00F311F7">
        <w:rPr>
          <w:shd w:val="clear" w:color="auto" w:fill="FFFFFF"/>
          <w:lang w:val="bg-BG"/>
        </w:rPr>
        <w:t> – предложен срок за изпълнение на поръчката от съответния участник.</w:t>
      </w:r>
    </w:p>
    <w:p w:rsidR="0059796E" w:rsidRPr="00F311F7" w:rsidRDefault="0059796E">
      <w:pPr>
        <w:pStyle w:val="NormalWeb"/>
        <w:rPr>
          <w:color w:val="auto"/>
          <w:lang w:val="bg-BG"/>
        </w:rPr>
      </w:pPr>
      <w:r w:rsidRPr="00F311F7">
        <w:rPr>
          <w:b/>
          <w:bCs/>
          <w:color w:val="auto"/>
          <w:shd w:val="clear" w:color="auto" w:fill="FFFFFF"/>
          <w:lang w:val="bg-BG"/>
        </w:rPr>
        <w:t>Участник предложил срок за изпълнение на поръчката по–малко от 15 дни и повече от 90 дни се отстранява от участие.</w:t>
      </w:r>
    </w:p>
    <w:p w:rsidR="0059796E" w:rsidRPr="00F311F7" w:rsidRDefault="0059796E">
      <w:pPr>
        <w:rPr>
          <w:rFonts w:eastAsia="Times New Roman"/>
          <w:lang w:val="bg-BG"/>
        </w:rPr>
      </w:pP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 xml:space="preserve">II.2 ОБОСОБЕНА ПОЗИЦИЯ № 2 </w:t>
      </w:r>
      <w:r w:rsidR="006121CA" w:rsidRPr="00F311F7">
        <w:rPr>
          <w:rStyle w:val="Strong"/>
          <w:rFonts w:eastAsia="Times New Roman"/>
          <w:b/>
          <w:bCs/>
          <w:color w:val="auto"/>
          <w:lang w:val="bg-BG"/>
        </w:rPr>
        <w:t>„</w:t>
      </w:r>
      <w:r w:rsidRPr="00F311F7">
        <w:rPr>
          <w:rStyle w:val="Strong"/>
          <w:rFonts w:eastAsia="Times New Roman"/>
          <w:b/>
          <w:bCs/>
          <w:color w:val="auto"/>
          <w:lang w:val="bg-BG"/>
        </w:rPr>
        <w:t xml:space="preserve">Доставка и поддръжка на мобилни компютри за управление изследването при </w:t>
      </w:r>
      <w:proofErr w:type="spellStart"/>
      <w:r w:rsidRPr="00F311F7">
        <w:rPr>
          <w:rStyle w:val="Strong"/>
          <w:rFonts w:eastAsia="Times New Roman"/>
          <w:b/>
          <w:bCs/>
          <w:color w:val="auto"/>
          <w:lang w:val="bg-BG"/>
        </w:rPr>
        <w:t>дигитализиране</w:t>
      </w:r>
      <w:proofErr w:type="spellEnd"/>
      <w:r w:rsidRPr="00F311F7">
        <w:rPr>
          <w:rStyle w:val="Strong"/>
          <w:rFonts w:eastAsia="Times New Roman"/>
          <w:b/>
          <w:bCs/>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w:t>
      </w:r>
      <w:r w:rsidR="002235C0" w:rsidRPr="00F311F7">
        <w:rPr>
          <w:rStyle w:val="Strong"/>
          <w:rFonts w:eastAsia="Times New Roman"/>
          <w:b/>
          <w:bCs/>
          <w:color w:val="auto"/>
          <w:lang w:val="bg-BG"/>
        </w:rPr>
        <w:t>№ BG05M2OP001-1.002-0002</w:t>
      </w:r>
      <w:r w:rsidR="006121CA" w:rsidRPr="00F311F7">
        <w:rPr>
          <w:rStyle w:val="Strong"/>
          <w:rFonts w:eastAsia="Times New Roman"/>
          <w:b/>
          <w:bCs/>
          <w:color w:val="auto"/>
          <w:lang w:val="bg-BG"/>
        </w:rPr>
        <w:t>“</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1. ВЪВЕДЕНИЕ</w:t>
      </w:r>
    </w:p>
    <w:p w:rsidR="0059796E" w:rsidRPr="00F311F7" w:rsidRDefault="0059796E">
      <w:pPr>
        <w:pStyle w:val="NormalWeb"/>
        <w:rPr>
          <w:color w:val="auto"/>
          <w:lang w:val="bg-BG"/>
        </w:rPr>
      </w:pPr>
      <w:r w:rsidRPr="00F311F7">
        <w:rPr>
          <w:color w:val="auto"/>
          <w:lang w:val="bg-BG"/>
        </w:rPr>
        <w:t>Доставка и поддръжка на 50 броя мобилни компютри</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 xml:space="preserve">2. ОПИСАНИЕ НА ПРЕДМЕТА НА ОБОСОБЕНАТА ПОЗИЦИЯ: </w:t>
      </w:r>
    </w:p>
    <w:p w:rsidR="0059796E" w:rsidRPr="00F311F7" w:rsidRDefault="0059796E">
      <w:pPr>
        <w:pStyle w:val="NormalWeb"/>
        <w:rPr>
          <w:color w:val="auto"/>
          <w:lang w:val="bg-BG"/>
        </w:rPr>
      </w:pPr>
      <w:r w:rsidRPr="00F311F7">
        <w:rPr>
          <w:rStyle w:val="Strong"/>
          <w:color w:val="auto"/>
          <w:lang w:val="bg-BG"/>
        </w:rPr>
        <w:t>Мобилни компютри – общо 50 броя, с 5 години гаранция, в следните конфигурации:</w:t>
      </w:r>
    </w:p>
    <w:p w:rsidR="0059796E" w:rsidRPr="00F311F7" w:rsidRDefault="0059796E" w:rsidP="00766605">
      <w:pPr>
        <w:spacing w:before="100" w:beforeAutospacing="1" w:after="100" w:afterAutospacing="1"/>
        <w:ind w:left="720"/>
        <w:jc w:val="both"/>
        <w:rPr>
          <w:rFonts w:eastAsia="Times New Roman"/>
          <w:lang w:val="bg-BG"/>
        </w:rPr>
      </w:pPr>
      <w:r w:rsidRPr="00F311F7">
        <w:rPr>
          <w:rFonts w:eastAsia="Times New Roman"/>
          <w:lang w:val="bg-BG"/>
        </w:rPr>
        <w:t>Мобилен компютър ТИП-1 със следните минимални технически показатели – 38 броя:</w:t>
      </w:r>
    </w:p>
    <w:p w:rsidR="0059796E" w:rsidRPr="00F311F7" w:rsidRDefault="0059796E">
      <w:pPr>
        <w:numPr>
          <w:ilvl w:val="0"/>
          <w:numId w:val="39"/>
        </w:numPr>
        <w:spacing w:before="100" w:beforeAutospacing="1" w:after="100" w:afterAutospacing="1"/>
        <w:jc w:val="both"/>
        <w:rPr>
          <w:rFonts w:eastAsia="Times New Roman"/>
          <w:lang w:val="bg-BG"/>
        </w:rPr>
      </w:pPr>
      <w:r w:rsidRPr="00F311F7">
        <w:rPr>
          <w:rFonts w:eastAsia="Times New Roman"/>
          <w:lang w:val="bg-BG"/>
        </w:rPr>
        <w:t>Процесор – AMD A9-9420 или идентичен;</w:t>
      </w:r>
    </w:p>
    <w:p w:rsidR="0059796E" w:rsidRPr="00F311F7" w:rsidRDefault="0059796E">
      <w:pPr>
        <w:numPr>
          <w:ilvl w:val="0"/>
          <w:numId w:val="39"/>
        </w:numPr>
        <w:spacing w:before="100" w:beforeAutospacing="1" w:after="100" w:afterAutospacing="1"/>
        <w:jc w:val="both"/>
        <w:rPr>
          <w:rFonts w:eastAsia="Times New Roman"/>
          <w:lang w:val="bg-BG"/>
        </w:rPr>
      </w:pPr>
      <w:r w:rsidRPr="00F311F7">
        <w:rPr>
          <w:rFonts w:eastAsia="Times New Roman"/>
          <w:lang w:val="bg-BG"/>
        </w:rPr>
        <w:t xml:space="preserve">Дисплей: 6 инча </w:t>
      </w:r>
      <w:proofErr w:type="spellStart"/>
      <w:r w:rsidRPr="00F311F7">
        <w:rPr>
          <w:rFonts w:eastAsia="Times New Roman"/>
          <w:lang w:val="bg-BG"/>
        </w:rPr>
        <w:t>FullHD</w:t>
      </w:r>
      <w:proofErr w:type="spellEnd"/>
      <w:r w:rsidRPr="00F311F7">
        <w:rPr>
          <w:rFonts w:eastAsia="Times New Roman"/>
          <w:lang w:val="bg-BG"/>
        </w:rPr>
        <w:t xml:space="preserve"> </w:t>
      </w:r>
      <w:proofErr w:type="spellStart"/>
      <w:r w:rsidRPr="00F311F7">
        <w:rPr>
          <w:rFonts w:eastAsia="Times New Roman"/>
          <w:lang w:val="bg-BG"/>
        </w:rPr>
        <w:t>Anti</w:t>
      </w:r>
      <w:proofErr w:type="spellEnd"/>
      <w:r w:rsidRPr="00F311F7">
        <w:rPr>
          <w:rFonts w:eastAsia="Times New Roman"/>
          <w:lang w:val="bg-BG"/>
        </w:rPr>
        <w:t xml:space="preserve"> </w:t>
      </w:r>
      <w:proofErr w:type="spellStart"/>
      <w:r w:rsidRPr="00F311F7">
        <w:rPr>
          <w:rFonts w:eastAsia="Times New Roman"/>
          <w:lang w:val="bg-BG"/>
        </w:rPr>
        <w:t>Glare</w:t>
      </w:r>
      <w:proofErr w:type="spellEnd"/>
    </w:p>
    <w:p w:rsidR="0059796E" w:rsidRPr="00F311F7" w:rsidRDefault="0059796E">
      <w:pPr>
        <w:numPr>
          <w:ilvl w:val="0"/>
          <w:numId w:val="39"/>
        </w:numPr>
        <w:spacing w:before="100" w:beforeAutospacing="1" w:after="100" w:afterAutospacing="1"/>
        <w:jc w:val="both"/>
        <w:rPr>
          <w:rFonts w:eastAsia="Times New Roman"/>
          <w:lang w:val="bg-BG"/>
        </w:rPr>
      </w:pPr>
      <w:r w:rsidRPr="00F311F7">
        <w:rPr>
          <w:rFonts w:eastAsia="Times New Roman"/>
          <w:lang w:val="bg-BG"/>
        </w:rPr>
        <w:t>Памет: 4GB DDR4</w:t>
      </w:r>
    </w:p>
    <w:p w:rsidR="0059796E" w:rsidRPr="00F311F7" w:rsidRDefault="0059796E">
      <w:pPr>
        <w:numPr>
          <w:ilvl w:val="0"/>
          <w:numId w:val="39"/>
        </w:numPr>
        <w:spacing w:before="100" w:beforeAutospacing="1" w:after="100" w:afterAutospacing="1"/>
        <w:jc w:val="both"/>
        <w:rPr>
          <w:rFonts w:eastAsia="Times New Roman"/>
          <w:lang w:val="bg-BG"/>
        </w:rPr>
      </w:pPr>
      <w:r w:rsidRPr="00F311F7">
        <w:rPr>
          <w:rFonts w:eastAsia="Times New Roman"/>
          <w:lang w:val="bg-BG"/>
        </w:rPr>
        <w:t>Твърд диск: 500GB</w:t>
      </w:r>
    </w:p>
    <w:p w:rsidR="0059796E" w:rsidRPr="00F311F7" w:rsidRDefault="0059796E">
      <w:pPr>
        <w:numPr>
          <w:ilvl w:val="0"/>
          <w:numId w:val="39"/>
        </w:numPr>
        <w:spacing w:before="100" w:beforeAutospacing="1" w:after="100" w:afterAutospacing="1"/>
        <w:jc w:val="both"/>
        <w:rPr>
          <w:rFonts w:eastAsia="Times New Roman"/>
          <w:lang w:val="bg-BG"/>
        </w:rPr>
      </w:pPr>
      <w:r w:rsidRPr="00F311F7">
        <w:rPr>
          <w:rFonts w:eastAsia="Times New Roman"/>
          <w:lang w:val="bg-BG"/>
        </w:rPr>
        <w:t xml:space="preserve">Мрежови контролери: 1Gbps, </w:t>
      </w:r>
      <w:proofErr w:type="spellStart"/>
      <w:r w:rsidRPr="00F311F7">
        <w:rPr>
          <w:rFonts w:eastAsia="Times New Roman"/>
          <w:lang w:val="bg-BG"/>
        </w:rPr>
        <w:t>WiFi</w:t>
      </w:r>
      <w:proofErr w:type="spellEnd"/>
    </w:p>
    <w:p w:rsidR="0059796E" w:rsidRPr="00F311F7" w:rsidRDefault="0059796E">
      <w:pPr>
        <w:numPr>
          <w:ilvl w:val="0"/>
          <w:numId w:val="39"/>
        </w:numPr>
        <w:spacing w:before="100" w:beforeAutospacing="1" w:after="100" w:afterAutospacing="1"/>
        <w:jc w:val="both"/>
        <w:rPr>
          <w:rFonts w:eastAsia="Times New Roman"/>
          <w:lang w:val="bg-BG"/>
        </w:rPr>
      </w:pPr>
      <w:r w:rsidRPr="00F311F7">
        <w:rPr>
          <w:rFonts w:eastAsia="Times New Roman"/>
          <w:lang w:val="bg-BG"/>
        </w:rPr>
        <w:t xml:space="preserve">Софтуер: </w:t>
      </w:r>
      <w:proofErr w:type="spellStart"/>
      <w:r w:rsidRPr="00F311F7">
        <w:rPr>
          <w:rFonts w:eastAsia="Times New Roman"/>
          <w:lang w:val="bg-BG"/>
        </w:rPr>
        <w:t>Free</w:t>
      </w:r>
      <w:proofErr w:type="spellEnd"/>
      <w:r w:rsidRPr="00F311F7">
        <w:rPr>
          <w:rFonts w:eastAsia="Times New Roman"/>
          <w:lang w:val="bg-BG"/>
        </w:rPr>
        <w:t xml:space="preserve"> DOS.</w:t>
      </w:r>
    </w:p>
    <w:p w:rsidR="0059796E" w:rsidRPr="00F311F7" w:rsidRDefault="0059796E" w:rsidP="00766605">
      <w:pPr>
        <w:spacing w:before="100" w:beforeAutospacing="1" w:after="100" w:afterAutospacing="1"/>
        <w:ind w:left="720"/>
        <w:jc w:val="both"/>
        <w:rPr>
          <w:rFonts w:eastAsia="Times New Roman"/>
          <w:lang w:val="bg-BG"/>
        </w:rPr>
      </w:pPr>
      <w:r w:rsidRPr="00F311F7">
        <w:rPr>
          <w:rFonts w:eastAsia="Times New Roman"/>
          <w:lang w:val="bg-BG"/>
        </w:rPr>
        <w:lastRenderedPageBreak/>
        <w:t>Мобилен компютър ТИП-2 със следните минимални технически показатели – 6 броя:</w:t>
      </w:r>
    </w:p>
    <w:p w:rsidR="0059796E" w:rsidRPr="00F311F7" w:rsidRDefault="0059796E">
      <w:pPr>
        <w:numPr>
          <w:ilvl w:val="0"/>
          <w:numId w:val="41"/>
        </w:numPr>
        <w:spacing w:before="100" w:beforeAutospacing="1" w:after="100" w:afterAutospacing="1"/>
        <w:jc w:val="both"/>
        <w:rPr>
          <w:rFonts w:eastAsia="Times New Roman"/>
          <w:lang w:val="bg-BG"/>
        </w:rPr>
      </w:pPr>
      <w:r w:rsidRPr="00F311F7">
        <w:rPr>
          <w:rFonts w:eastAsia="Times New Roman"/>
          <w:lang w:val="bg-BG"/>
        </w:rPr>
        <w:t>Процесор – AMD A9-9420 или идентичен;</w:t>
      </w:r>
    </w:p>
    <w:p w:rsidR="0059796E" w:rsidRPr="00F311F7" w:rsidRDefault="0059796E">
      <w:pPr>
        <w:numPr>
          <w:ilvl w:val="0"/>
          <w:numId w:val="41"/>
        </w:numPr>
        <w:spacing w:before="100" w:beforeAutospacing="1" w:after="100" w:afterAutospacing="1"/>
        <w:jc w:val="both"/>
        <w:rPr>
          <w:rFonts w:eastAsia="Times New Roman"/>
          <w:lang w:val="bg-BG"/>
        </w:rPr>
      </w:pPr>
      <w:r w:rsidRPr="00F311F7">
        <w:rPr>
          <w:rFonts w:eastAsia="Times New Roman"/>
          <w:lang w:val="bg-BG"/>
        </w:rPr>
        <w:t xml:space="preserve">Дисплей: 17 инча </w:t>
      </w:r>
      <w:proofErr w:type="spellStart"/>
      <w:r w:rsidRPr="00F311F7">
        <w:rPr>
          <w:rFonts w:eastAsia="Times New Roman"/>
          <w:lang w:val="bg-BG"/>
        </w:rPr>
        <w:t>FullHD</w:t>
      </w:r>
      <w:proofErr w:type="spellEnd"/>
      <w:r w:rsidRPr="00F311F7">
        <w:rPr>
          <w:rFonts w:eastAsia="Times New Roman"/>
          <w:lang w:val="bg-BG"/>
        </w:rPr>
        <w:t xml:space="preserve"> </w:t>
      </w:r>
      <w:proofErr w:type="spellStart"/>
      <w:r w:rsidRPr="00F311F7">
        <w:rPr>
          <w:rFonts w:eastAsia="Times New Roman"/>
          <w:lang w:val="bg-BG"/>
        </w:rPr>
        <w:t>Anti</w:t>
      </w:r>
      <w:proofErr w:type="spellEnd"/>
      <w:r w:rsidRPr="00F311F7">
        <w:rPr>
          <w:rFonts w:eastAsia="Times New Roman"/>
          <w:lang w:val="bg-BG"/>
        </w:rPr>
        <w:t xml:space="preserve"> </w:t>
      </w:r>
      <w:proofErr w:type="spellStart"/>
      <w:r w:rsidRPr="00F311F7">
        <w:rPr>
          <w:rFonts w:eastAsia="Times New Roman"/>
          <w:lang w:val="bg-BG"/>
        </w:rPr>
        <w:t>Glare</w:t>
      </w:r>
      <w:proofErr w:type="spellEnd"/>
    </w:p>
    <w:p w:rsidR="0059796E" w:rsidRPr="00F311F7" w:rsidRDefault="0059796E">
      <w:pPr>
        <w:numPr>
          <w:ilvl w:val="0"/>
          <w:numId w:val="41"/>
        </w:numPr>
        <w:spacing w:before="100" w:beforeAutospacing="1" w:after="100" w:afterAutospacing="1"/>
        <w:jc w:val="both"/>
        <w:rPr>
          <w:rFonts w:eastAsia="Times New Roman"/>
          <w:lang w:val="bg-BG"/>
        </w:rPr>
      </w:pPr>
      <w:r w:rsidRPr="00F311F7">
        <w:rPr>
          <w:rFonts w:eastAsia="Times New Roman"/>
          <w:lang w:val="bg-BG"/>
        </w:rPr>
        <w:t>Памет: 4GB DDR4</w:t>
      </w:r>
    </w:p>
    <w:p w:rsidR="0059796E" w:rsidRPr="00F311F7" w:rsidRDefault="0059796E">
      <w:pPr>
        <w:numPr>
          <w:ilvl w:val="0"/>
          <w:numId w:val="41"/>
        </w:numPr>
        <w:spacing w:before="100" w:beforeAutospacing="1" w:after="100" w:afterAutospacing="1"/>
        <w:jc w:val="both"/>
        <w:rPr>
          <w:rFonts w:eastAsia="Times New Roman"/>
          <w:lang w:val="bg-BG"/>
        </w:rPr>
      </w:pPr>
      <w:r w:rsidRPr="00F311F7">
        <w:rPr>
          <w:rFonts w:eastAsia="Times New Roman"/>
          <w:lang w:val="bg-BG"/>
        </w:rPr>
        <w:t>Твърд диск: 500GB</w:t>
      </w:r>
    </w:p>
    <w:p w:rsidR="0059796E" w:rsidRPr="00F311F7" w:rsidRDefault="0059796E">
      <w:pPr>
        <w:numPr>
          <w:ilvl w:val="0"/>
          <w:numId w:val="41"/>
        </w:numPr>
        <w:spacing w:before="100" w:beforeAutospacing="1" w:after="100" w:afterAutospacing="1"/>
        <w:jc w:val="both"/>
        <w:rPr>
          <w:rFonts w:eastAsia="Times New Roman"/>
          <w:lang w:val="bg-BG"/>
        </w:rPr>
      </w:pPr>
      <w:r w:rsidRPr="00F311F7">
        <w:rPr>
          <w:rFonts w:eastAsia="Times New Roman"/>
          <w:lang w:val="bg-BG"/>
        </w:rPr>
        <w:t xml:space="preserve">Мрежови контролери: 1Gbps, </w:t>
      </w:r>
      <w:proofErr w:type="spellStart"/>
      <w:r w:rsidRPr="00F311F7">
        <w:rPr>
          <w:rFonts w:eastAsia="Times New Roman"/>
          <w:lang w:val="bg-BG"/>
        </w:rPr>
        <w:t>WiFi</w:t>
      </w:r>
      <w:proofErr w:type="spellEnd"/>
    </w:p>
    <w:p w:rsidR="0059796E" w:rsidRPr="00F311F7" w:rsidRDefault="0059796E">
      <w:pPr>
        <w:numPr>
          <w:ilvl w:val="0"/>
          <w:numId w:val="41"/>
        </w:numPr>
        <w:spacing w:before="100" w:beforeAutospacing="1" w:after="100" w:afterAutospacing="1"/>
        <w:jc w:val="both"/>
        <w:rPr>
          <w:rFonts w:eastAsia="Times New Roman"/>
          <w:lang w:val="bg-BG"/>
        </w:rPr>
      </w:pPr>
      <w:r w:rsidRPr="00F311F7">
        <w:rPr>
          <w:rFonts w:eastAsia="Times New Roman"/>
          <w:lang w:val="bg-BG"/>
        </w:rPr>
        <w:t xml:space="preserve">Софтуер: </w:t>
      </w:r>
      <w:proofErr w:type="spellStart"/>
      <w:r w:rsidRPr="00F311F7">
        <w:rPr>
          <w:rFonts w:eastAsia="Times New Roman"/>
          <w:lang w:val="bg-BG"/>
        </w:rPr>
        <w:t>Free</w:t>
      </w:r>
      <w:proofErr w:type="spellEnd"/>
      <w:r w:rsidRPr="00F311F7">
        <w:rPr>
          <w:rFonts w:eastAsia="Times New Roman"/>
          <w:lang w:val="bg-BG"/>
        </w:rPr>
        <w:t xml:space="preserve"> DOS.</w:t>
      </w:r>
    </w:p>
    <w:p w:rsidR="0059796E" w:rsidRPr="00F311F7" w:rsidRDefault="0059796E" w:rsidP="00766605">
      <w:pPr>
        <w:spacing w:before="100" w:beforeAutospacing="1" w:after="100" w:afterAutospacing="1"/>
        <w:ind w:left="720"/>
        <w:jc w:val="both"/>
        <w:rPr>
          <w:rFonts w:eastAsia="Times New Roman"/>
          <w:lang w:val="bg-BG"/>
        </w:rPr>
      </w:pPr>
      <w:r w:rsidRPr="00F311F7">
        <w:rPr>
          <w:rFonts w:eastAsia="Times New Roman"/>
          <w:lang w:val="bg-BG"/>
        </w:rPr>
        <w:t>Мобилен компютър ТИП-3 със следните минимални технически показатели – 6 броя:</w:t>
      </w:r>
    </w:p>
    <w:p w:rsidR="0059796E" w:rsidRPr="00F311F7" w:rsidRDefault="0059796E">
      <w:pPr>
        <w:numPr>
          <w:ilvl w:val="0"/>
          <w:numId w:val="43"/>
        </w:numPr>
        <w:spacing w:before="100" w:beforeAutospacing="1" w:after="100" w:afterAutospacing="1"/>
        <w:jc w:val="both"/>
        <w:rPr>
          <w:rFonts w:eastAsia="Times New Roman"/>
          <w:lang w:val="bg-BG"/>
        </w:rPr>
      </w:pPr>
      <w:r w:rsidRPr="00F311F7">
        <w:rPr>
          <w:rFonts w:eastAsia="Times New Roman"/>
          <w:lang w:val="bg-BG"/>
        </w:rPr>
        <w:t>Процесор – AMD A9-9420 или идентичен;</w:t>
      </w:r>
    </w:p>
    <w:p w:rsidR="0059796E" w:rsidRPr="00F311F7" w:rsidRDefault="0059796E">
      <w:pPr>
        <w:numPr>
          <w:ilvl w:val="0"/>
          <w:numId w:val="43"/>
        </w:numPr>
        <w:spacing w:before="100" w:beforeAutospacing="1" w:after="100" w:afterAutospacing="1"/>
        <w:jc w:val="both"/>
        <w:rPr>
          <w:rFonts w:eastAsia="Times New Roman"/>
          <w:lang w:val="bg-BG"/>
        </w:rPr>
      </w:pPr>
      <w:r w:rsidRPr="00F311F7">
        <w:rPr>
          <w:rFonts w:eastAsia="Times New Roman"/>
          <w:lang w:val="bg-BG"/>
        </w:rPr>
        <w:t xml:space="preserve">Дисплей: 13 инча </w:t>
      </w:r>
      <w:proofErr w:type="spellStart"/>
      <w:r w:rsidRPr="00F311F7">
        <w:rPr>
          <w:rFonts w:eastAsia="Times New Roman"/>
          <w:lang w:val="bg-BG"/>
        </w:rPr>
        <w:t>FullHD</w:t>
      </w:r>
      <w:proofErr w:type="spellEnd"/>
      <w:r w:rsidRPr="00F311F7">
        <w:rPr>
          <w:rFonts w:eastAsia="Times New Roman"/>
          <w:lang w:val="bg-BG"/>
        </w:rPr>
        <w:t xml:space="preserve"> </w:t>
      </w:r>
      <w:proofErr w:type="spellStart"/>
      <w:r w:rsidRPr="00F311F7">
        <w:rPr>
          <w:rFonts w:eastAsia="Times New Roman"/>
          <w:lang w:val="bg-BG"/>
        </w:rPr>
        <w:t>Anti</w:t>
      </w:r>
      <w:proofErr w:type="spellEnd"/>
      <w:r w:rsidRPr="00F311F7">
        <w:rPr>
          <w:rFonts w:eastAsia="Times New Roman"/>
          <w:lang w:val="bg-BG"/>
        </w:rPr>
        <w:t xml:space="preserve"> </w:t>
      </w:r>
      <w:proofErr w:type="spellStart"/>
      <w:r w:rsidRPr="00F311F7">
        <w:rPr>
          <w:rFonts w:eastAsia="Times New Roman"/>
          <w:lang w:val="bg-BG"/>
        </w:rPr>
        <w:t>Glare</w:t>
      </w:r>
      <w:proofErr w:type="spellEnd"/>
    </w:p>
    <w:p w:rsidR="0059796E" w:rsidRPr="00F311F7" w:rsidRDefault="0059796E">
      <w:pPr>
        <w:numPr>
          <w:ilvl w:val="0"/>
          <w:numId w:val="43"/>
        </w:numPr>
        <w:spacing w:before="100" w:beforeAutospacing="1" w:after="100" w:afterAutospacing="1"/>
        <w:jc w:val="both"/>
        <w:rPr>
          <w:rFonts w:eastAsia="Times New Roman"/>
          <w:lang w:val="bg-BG"/>
        </w:rPr>
      </w:pPr>
      <w:r w:rsidRPr="00F311F7">
        <w:rPr>
          <w:rFonts w:eastAsia="Times New Roman"/>
          <w:lang w:val="bg-BG"/>
        </w:rPr>
        <w:t>Памет: 4GB DDR4</w:t>
      </w:r>
    </w:p>
    <w:p w:rsidR="0059796E" w:rsidRPr="00F311F7" w:rsidRDefault="0059796E">
      <w:pPr>
        <w:numPr>
          <w:ilvl w:val="0"/>
          <w:numId w:val="43"/>
        </w:numPr>
        <w:spacing w:before="100" w:beforeAutospacing="1" w:after="100" w:afterAutospacing="1"/>
        <w:jc w:val="both"/>
        <w:rPr>
          <w:rFonts w:eastAsia="Times New Roman"/>
          <w:lang w:val="bg-BG"/>
        </w:rPr>
      </w:pPr>
      <w:r w:rsidRPr="00F311F7">
        <w:rPr>
          <w:rFonts w:eastAsia="Times New Roman"/>
          <w:lang w:val="bg-BG"/>
        </w:rPr>
        <w:t>Твърд диск: 500GB</w:t>
      </w:r>
    </w:p>
    <w:p w:rsidR="0059796E" w:rsidRPr="00F311F7" w:rsidRDefault="0059796E">
      <w:pPr>
        <w:numPr>
          <w:ilvl w:val="0"/>
          <w:numId w:val="43"/>
        </w:numPr>
        <w:spacing w:before="100" w:beforeAutospacing="1" w:after="100" w:afterAutospacing="1"/>
        <w:jc w:val="both"/>
        <w:rPr>
          <w:rFonts w:eastAsia="Times New Roman"/>
          <w:lang w:val="bg-BG"/>
        </w:rPr>
      </w:pPr>
      <w:r w:rsidRPr="00F311F7">
        <w:rPr>
          <w:rFonts w:eastAsia="Times New Roman"/>
          <w:lang w:val="bg-BG"/>
        </w:rPr>
        <w:t xml:space="preserve">Мрежови контролери: 1Gbps, </w:t>
      </w:r>
      <w:proofErr w:type="spellStart"/>
      <w:r w:rsidRPr="00F311F7">
        <w:rPr>
          <w:rFonts w:eastAsia="Times New Roman"/>
          <w:lang w:val="bg-BG"/>
        </w:rPr>
        <w:t>WiFi</w:t>
      </w:r>
      <w:proofErr w:type="spellEnd"/>
    </w:p>
    <w:p w:rsidR="0059796E" w:rsidRPr="00F311F7" w:rsidRDefault="0059796E">
      <w:pPr>
        <w:numPr>
          <w:ilvl w:val="0"/>
          <w:numId w:val="43"/>
        </w:numPr>
        <w:spacing w:before="100" w:beforeAutospacing="1" w:after="100" w:afterAutospacing="1"/>
        <w:jc w:val="both"/>
        <w:rPr>
          <w:rFonts w:eastAsia="Times New Roman"/>
          <w:lang w:val="bg-BG"/>
        </w:rPr>
      </w:pPr>
      <w:r w:rsidRPr="00F311F7">
        <w:rPr>
          <w:rFonts w:eastAsia="Times New Roman"/>
          <w:lang w:val="bg-BG"/>
        </w:rPr>
        <w:t xml:space="preserve">Софтуер: </w:t>
      </w:r>
      <w:proofErr w:type="spellStart"/>
      <w:r w:rsidRPr="00F311F7">
        <w:rPr>
          <w:rFonts w:eastAsia="Times New Roman"/>
          <w:lang w:val="bg-BG"/>
        </w:rPr>
        <w:t>Free</w:t>
      </w:r>
      <w:proofErr w:type="spellEnd"/>
      <w:r w:rsidRPr="00F311F7">
        <w:rPr>
          <w:rFonts w:eastAsia="Times New Roman"/>
          <w:lang w:val="bg-BG"/>
        </w:rPr>
        <w:t xml:space="preserve"> DOS.</w:t>
      </w:r>
    </w:p>
    <w:p w:rsidR="0059796E" w:rsidRPr="00F311F7" w:rsidRDefault="0059796E">
      <w:pPr>
        <w:pStyle w:val="NormalWeb"/>
        <w:rPr>
          <w:color w:val="auto"/>
          <w:lang w:val="bg-BG"/>
        </w:rPr>
      </w:pPr>
      <w:r w:rsidRPr="00F311F7">
        <w:rPr>
          <w:color w:val="auto"/>
          <w:lang w:val="bg-BG"/>
        </w:rPr>
        <w:t>Доставката на мобилните компютри ТИП-1 да се извърши както следва:</w:t>
      </w:r>
    </w:p>
    <w:p w:rsidR="0059796E" w:rsidRPr="00F311F7" w:rsidRDefault="0059796E">
      <w:pPr>
        <w:numPr>
          <w:ilvl w:val="0"/>
          <w:numId w:val="44"/>
        </w:numPr>
        <w:spacing w:before="100" w:beforeAutospacing="1" w:after="100" w:afterAutospacing="1"/>
        <w:jc w:val="both"/>
        <w:rPr>
          <w:rFonts w:eastAsia="Times New Roman"/>
          <w:lang w:val="bg-BG"/>
        </w:rPr>
      </w:pPr>
      <w:r w:rsidRPr="00F311F7">
        <w:rPr>
          <w:rFonts w:eastAsia="Times New Roman"/>
          <w:lang w:val="bg-BG"/>
        </w:rPr>
        <w:t>За УНСС – 13 броя;</w:t>
      </w:r>
    </w:p>
    <w:p w:rsidR="0059796E" w:rsidRPr="00F311F7" w:rsidRDefault="0059796E">
      <w:pPr>
        <w:numPr>
          <w:ilvl w:val="0"/>
          <w:numId w:val="44"/>
        </w:numPr>
        <w:spacing w:before="100" w:beforeAutospacing="1" w:after="100" w:afterAutospacing="1"/>
        <w:jc w:val="both"/>
        <w:rPr>
          <w:rFonts w:eastAsia="Times New Roman"/>
          <w:lang w:val="bg-BG"/>
        </w:rPr>
      </w:pPr>
      <w:r w:rsidRPr="00F311F7">
        <w:rPr>
          <w:rFonts w:eastAsia="Times New Roman"/>
          <w:lang w:val="bg-BG"/>
        </w:rPr>
        <w:t>За Пловдивски университет „Паисий Хилендарски“ – 5 броя;</w:t>
      </w:r>
    </w:p>
    <w:p w:rsidR="0059796E" w:rsidRPr="00F311F7" w:rsidRDefault="0059796E">
      <w:pPr>
        <w:numPr>
          <w:ilvl w:val="0"/>
          <w:numId w:val="44"/>
        </w:numPr>
        <w:spacing w:before="100" w:beforeAutospacing="1" w:after="100" w:afterAutospacing="1"/>
        <w:jc w:val="both"/>
        <w:rPr>
          <w:rFonts w:eastAsia="Times New Roman"/>
          <w:lang w:val="bg-BG"/>
        </w:rPr>
      </w:pPr>
      <w:r w:rsidRPr="00F311F7">
        <w:rPr>
          <w:rFonts w:eastAsia="Times New Roman"/>
          <w:lang w:val="bg-BG"/>
        </w:rPr>
        <w:t>За Технически университет Габрово – 5 броя;</w:t>
      </w:r>
    </w:p>
    <w:p w:rsidR="0059796E" w:rsidRPr="00F311F7" w:rsidRDefault="0059796E">
      <w:pPr>
        <w:numPr>
          <w:ilvl w:val="0"/>
          <w:numId w:val="44"/>
        </w:numPr>
        <w:spacing w:before="100" w:beforeAutospacing="1" w:after="100" w:afterAutospacing="1"/>
        <w:jc w:val="both"/>
        <w:rPr>
          <w:rFonts w:eastAsia="Times New Roman"/>
          <w:lang w:val="bg-BG"/>
        </w:rPr>
      </w:pPr>
      <w:r w:rsidRPr="00F311F7">
        <w:rPr>
          <w:rFonts w:eastAsia="Times New Roman"/>
          <w:lang w:val="bg-BG"/>
        </w:rPr>
        <w:t>За Икономически университет Варна – 5 броя;</w:t>
      </w:r>
    </w:p>
    <w:p w:rsidR="0059796E" w:rsidRPr="00F311F7" w:rsidRDefault="0059796E">
      <w:pPr>
        <w:numPr>
          <w:ilvl w:val="0"/>
          <w:numId w:val="44"/>
        </w:numPr>
        <w:spacing w:before="100" w:beforeAutospacing="1" w:after="100" w:afterAutospacing="1"/>
        <w:jc w:val="both"/>
        <w:rPr>
          <w:rFonts w:eastAsia="Times New Roman"/>
          <w:lang w:val="bg-BG"/>
        </w:rPr>
      </w:pPr>
      <w:r w:rsidRPr="00F311F7">
        <w:rPr>
          <w:rFonts w:eastAsia="Times New Roman"/>
          <w:lang w:val="bg-BG"/>
        </w:rPr>
        <w:t>За Русенски университет „Ангел Кънчев“ – 5 броя;</w:t>
      </w:r>
    </w:p>
    <w:p w:rsidR="0059796E" w:rsidRPr="00F311F7" w:rsidRDefault="0059796E">
      <w:pPr>
        <w:numPr>
          <w:ilvl w:val="0"/>
          <w:numId w:val="44"/>
        </w:numPr>
        <w:spacing w:before="100" w:beforeAutospacing="1" w:after="100" w:afterAutospacing="1"/>
        <w:jc w:val="both"/>
        <w:rPr>
          <w:rFonts w:eastAsia="Times New Roman"/>
          <w:lang w:val="bg-BG"/>
        </w:rPr>
      </w:pPr>
      <w:r w:rsidRPr="00F311F7">
        <w:rPr>
          <w:rFonts w:eastAsia="Times New Roman"/>
          <w:lang w:val="bg-BG"/>
        </w:rPr>
        <w:t>За ИИКТ на БАН София – 5 броя.</w:t>
      </w:r>
    </w:p>
    <w:p w:rsidR="0059796E" w:rsidRPr="00F311F7" w:rsidRDefault="0059796E">
      <w:pPr>
        <w:pStyle w:val="NormalWeb"/>
        <w:rPr>
          <w:color w:val="auto"/>
          <w:lang w:val="bg-BG"/>
        </w:rPr>
      </w:pPr>
      <w:r w:rsidRPr="00F311F7">
        <w:rPr>
          <w:color w:val="auto"/>
          <w:lang w:val="bg-BG"/>
        </w:rPr>
        <w:t>Доставката на мобилните компютри ТИП-2 да се извърши както следва:</w:t>
      </w:r>
    </w:p>
    <w:p w:rsidR="0059796E" w:rsidRPr="00F311F7" w:rsidRDefault="0059796E">
      <w:pPr>
        <w:numPr>
          <w:ilvl w:val="0"/>
          <w:numId w:val="45"/>
        </w:numPr>
        <w:spacing w:before="100" w:beforeAutospacing="1" w:after="100" w:afterAutospacing="1"/>
        <w:jc w:val="both"/>
        <w:rPr>
          <w:rFonts w:eastAsia="Times New Roman"/>
          <w:lang w:val="bg-BG"/>
        </w:rPr>
      </w:pPr>
      <w:r w:rsidRPr="00F311F7">
        <w:rPr>
          <w:rFonts w:eastAsia="Times New Roman"/>
          <w:lang w:val="bg-BG"/>
        </w:rPr>
        <w:t>За УНСС – 1 брой;</w:t>
      </w:r>
    </w:p>
    <w:p w:rsidR="0059796E" w:rsidRPr="00F311F7" w:rsidRDefault="0059796E">
      <w:pPr>
        <w:numPr>
          <w:ilvl w:val="0"/>
          <w:numId w:val="45"/>
        </w:numPr>
        <w:spacing w:before="100" w:beforeAutospacing="1" w:after="100" w:afterAutospacing="1"/>
        <w:jc w:val="both"/>
        <w:rPr>
          <w:rFonts w:eastAsia="Times New Roman"/>
          <w:lang w:val="bg-BG"/>
        </w:rPr>
      </w:pPr>
      <w:r w:rsidRPr="00F311F7">
        <w:rPr>
          <w:rFonts w:eastAsia="Times New Roman"/>
          <w:lang w:val="bg-BG"/>
        </w:rPr>
        <w:t>За Пловдивски университет „Паисий Хилендарски“ – 1 брой;</w:t>
      </w:r>
    </w:p>
    <w:p w:rsidR="0059796E" w:rsidRPr="00F311F7" w:rsidRDefault="0059796E">
      <w:pPr>
        <w:numPr>
          <w:ilvl w:val="0"/>
          <w:numId w:val="45"/>
        </w:numPr>
        <w:spacing w:before="100" w:beforeAutospacing="1" w:after="100" w:afterAutospacing="1"/>
        <w:jc w:val="both"/>
        <w:rPr>
          <w:rFonts w:eastAsia="Times New Roman"/>
          <w:lang w:val="bg-BG"/>
        </w:rPr>
      </w:pPr>
      <w:r w:rsidRPr="00F311F7">
        <w:rPr>
          <w:rFonts w:eastAsia="Times New Roman"/>
          <w:lang w:val="bg-BG"/>
        </w:rPr>
        <w:t>За Технически университет Габрово – 1 брой;</w:t>
      </w:r>
    </w:p>
    <w:p w:rsidR="0059796E" w:rsidRPr="00F311F7" w:rsidRDefault="0059796E">
      <w:pPr>
        <w:numPr>
          <w:ilvl w:val="0"/>
          <w:numId w:val="45"/>
        </w:numPr>
        <w:spacing w:before="100" w:beforeAutospacing="1" w:after="100" w:afterAutospacing="1"/>
        <w:jc w:val="both"/>
        <w:rPr>
          <w:rFonts w:eastAsia="Times New Roman"/>
          <w:lang w:val="bg-BG"/>
        </w:rPr>
      </w:pPr>
      <w:r w:rsidRPr="00F311F7">
        <w:rPr>
          <w:rFonts w:eastAsia="Times New Roman"/>
          <w:lang w:val="bg-BG"/>
        </w:rPr>
        <w:t>За Икономически университет Варна – 1 брой;</w:t>
      </w:r>
    </w:p>
    <w:p w:rsidR="0059796E" w:rsidRPr="00F311F7" w:rsidRDefault="0059796E">
      <w:pPr>
        <w:numPr>
          <w:ilvl w:val="0"/>
          <w:numId w:val="45"/>
        </w:numPr>
        <w:spacing w:before="100" w:beforeAutospacing="1" w:after="100" w:afterAutospacing="1"/>
        <w:jc w:val="both"/>
        <w:rPr>
          <w:rFonts w:eastAsia="Times New Roman"/>
          <w:lang w:val="bg-BG"/>
        </w:rPr>
      </w:pPr>
      <w:r w:rsidRPr="00F311F7">
        <w:rPr>
          <w:rFonts w:eastAsia="Times New Roman"/>
          <w:lang w:val="bg-BG"/>
        </w:rPr>
        <w:t>За Русенски университет „Ангел Кънчев“ – 1 брой;</w:t>
      </w:r>
    </w:p>
    <w:p w:rsidR="0059796E" w:rsidRPr="00F311F7" w:rsidRDefault="0059796E">
      <w:pPr>
        <w:numPr>
          <w:ilvl w:val="0"/>
          <w:numId w:val="45"/>
        </w:numPr>
        <w:spacing w:before="100" w:beforeAutospacing="1" w:after="100" w:afterAutospacing="1"/>
        <w:jc w:val="both"/>
        <w:rPr>
          <w:rFonts w:eastAsia="Times New Roman"/>
          <w:lang w:val="bg-BG"/>
        </w:rPr>
      </w:pPr>
      <w:r w:rsidRPr="00F311F7">
        <w:rPr>
          <w:rFonts w:eastAsia="Times New Roman"/>
          <w:lang w:val="bg-BG"/>
        </w:rPr>
        <w:t>За ИИКТ на БАН София – 1 брой.</w:t>
      </w:r>
    </w:p>
    <w:p w:rsidR="0059796E" w:rsidRPr="00F311F7" w:rsidRDefault="0059796E">
      <w:pPr>
        <w:pStyle w:val="NormalWeb"/>
        <w:rPr>
          <w:color w:val="auto"/>
          <w:lang w:val="bg-BG"/>
        </w:rPr>
      </w:pPr>
      <w:r w:rsidRPr="00F311F7">
        <w:rPr>
          <w:color w:val="auto"/>
          <w:lang w:val="bg-BG"/>
        </w:rPr>
        <w:t>Доставката на мобилните компютри ТИП-3 да се извърши както следва:</w:t>
      </w:r>
    </w:p>
    <w:p w:rsidR="0059796E" w:rsidRPr="00F311F7" w:rsidRDefault="0059796E">
      <w:pPr>
        <w:numPr>
          <w:ilvl w:val="0"/>
          <w:numId w:val="46"/>
        </w:numPr>
        <w:spacing w:before="100" w:beforeAutospacing="1" w:after="100" w:afterAutospacing="1"/>
        <w:jc w:val="both"/>
        <w:rPr>
          <w:rFonts w:eastAsia="Times New Roman"/>
          <w:lang w:val="bg-BG"/>
        </w:rPr>
      </w:pPr>
      <w:r w:rsidRPr="00F311F7">
        <w:rPr>
          <w:rFonts w:eastAsia="Times New Roman"/>
          <w:lang w:val="bg-BG"/>
        </w:rPr>
        <w:lastRenderedPageBreak/>
        <w:t>За УНСС – 1 брой;</w:t>
      </w:r>
    </w:p>
    <w:p w:rsidR="0059796E" w:rsidRPr="00F311F7" w:rsidRDefault="0059796E">
      <w:pPr>
        <w:numPr>
          <w:ilvl w:val="0"/>
          <w:numId w:val="46"/>
        </w:numPr>
        <w:spacing w:before="100" w:beforeAutospacing="1" w:after="100" w:afterAutospacing="1"/>
        <w:jc w:val="both"/>
        <w:rPr>
          <w:rFonts w:eastAsia="Times New Roman"/>
          <w:lang w:val="bg-BG"/>
        </w:rPr>
      </w:pPr>
      <w:r w:rsidRPr="00F311F7">
        <w:rPr>
          <w:rFonts w:eastAsia="Times New Roman"/>
          <w:lang w:val="bg-BG"/>
        </w:rPr>
        <w:t>За Пловдивски университет „Паисий Хилендарски“ – 1 брой;</w:t>
      </w:r>
    </w:p>
    <w:p w:rsidR="0059796E" w:rsidRPr="00F311F7" w:rsidRDefault="0059796E">
      <w:pPr>
        <w:numPr>
          <w:ilvl w:val="0"/>
          <w:numId w:val="46"/>
        </w:numPr>
        <w:spacing w:before="100" w:beforeAutospacing="1" w:after="100" w:afterAutospacing="1"/>
        <w:jc w:val="both"/>
        <w:rPr>
          <w:rFonts w:eastAsia="Times New Roman"/>
          <w:lang w:val="bg-BG"/>
        </w:rPr>
      </w:pPr>
      <w:r w:rsidRPr="00F311F7">
        <w:rPr>
          <w:rFonts w:eastAsia="Times New Roman"/>
          <w:lang w:val="bg-BG"/>
        </w:rPr>
        <w:t>За Технически университет Габрово – 1 брой;</w:t>
      </w:r>
    </w:p>
    <w:p w:rsidR="0059796E" w:rsidRPr="00F311F7" w:rsidRDefault="0059796E">
      <w:pPr>
        <w:numPr>
          <w:ilvl w:val="0"/>
          <w:numId w:val="46"/>
        </w:numPr>
        <w:spacing w:before="100" w:beforeAutospacing="1" w:after="100" w:afterAutospacing="1"/>
        <w:jc w:val="both"/>
        <w:rPr>
          <w:rFonts w:eastAsia="Times New Roman"/>
          <w:lang w:val="bg-BG"/>
        </w:rPr>
      </w:pPr>
      <w:r w:rsidRPr="00F311F7">
        <w:rPr>
          <w:rFonts w:eastAsia="Times New Roman"/>
          <w:lang w:val="bg-BG"/>
        </w:rPr>
        <w:t>За Икономически университет Варна – 1 брой;</w:t>
      </w:r>
    </w:p>
    <w:p w:rsidR="0059796E" w:rsidRPr="00F311F7" w:rsidRDefault="0059796E">
      <w:pPr>
        <w:numPr>
          <w:ilvl w:val="0"/>
          <w:numId w:val="46"/>
        </w:numPr>
        <w:spacing w:before="100" w:beforeAutospacing="1" w:after="100" w:afterAutospacing="1"/>
        <w:jc w:val="both"/>
        <w:rPr>
          <w:rFonts w:eastAsia="Times New Roman"/>
          <w:lang w:val="bg-BG"/>
        </w:rPr>
      </w:pPr>
      <w:r w:rsidRPr="00F311F7">
        <w:rPr>
          <w:rFonts w:eastAsia="Times New Roman"/>
          <w:lang w:val="bg-BG"/>
        </w:rPr>
        <w:t>За Русенски университет „Ангел Кънчев“ – 1 брой;</w:t>
      </w:r>
    </w:p>
    <w:p w:rsidR="0059796E" w:rsidRPr="00F311F7" w:rsidRDefault="0059796E">
      <w:pPr>
        <w:numPr>
          <w:ilvl w:val="0"/>
          <w:numId w:val="46"/>
        </w:numPr>
        <w:spacing w:before="100" w:beforeAutospacing="1" w:after="100" w:afterAutospacing="1"/>
        <w:jc w:val="both"/>
        <w:rPr>
          <w:rFonts w:eastAsia="Times New Roman"/>
          <w:lang w:val="bg-BG"/>
        </w:rPr>
      </w:pPr>
      <w:r w:rsidRPr="00F311F7">
        <w:rPr>
          <w:rFonts w:eastAsia="Times New Roman"/>
          <w:lang w:val="bg-BG"/>
        </w:rPr>
        <w:t>За ИИКТ на БАН София – 1 брой.</w:t>
      </w:r>
    </w:p>
    <w:p w:rsidR="0059796E" w:rsidRPr="00F311F7" w:rsidRDefault="0059796E">
      <w:pPr>
        <w:pStyle w:val="NormalWeb"/>
        <w:rPr>
          <w:color w:val="auto"/>
          <w:lang w:val="bg-BG"/>
        </w:rPr>
      </w:pPr>
      <w:r w:rsidRPr="00F311F7">
        <w:rPr>
          <w:color w:val="auto"/>
          <w:lang w:val="bg-BG"/>
        </w:rPr>
        <w:t xml:space="preserve">Предлаганата техника следва да е нова, неупотребявана, </w:t>
      </w:r>
      <w:proofErr w:type="spellStart"/>
      <w:r w:rsidRPr="00F311F7">
        <w:rPr>
          <w:color w:val="auto"/>
          <w:lang w:val="bg-BG"/>
        </w:rPr>
        <w:t>нерициклирана</w:t>
      </w:r>
      <w:proofErr w:type="spellEnd"/>
      <w:r w:rsidRPr="00F311F7">
        <w:rPr>
          <w:color w:val="auto"/>
          <w:lang w:val="bg-BG"/>
        </w:rPr>
        <w:t xml:space="preserve"> и в производствената листа на производителя към момента на подаване на офертата, за което участниците следва да посочат линк, чрез който да може да се провери истинността на горепосоченото.</w:t>
      </w:r>
    </w:p>
    <w:p w:rsidR="0059796E" w:rsidRPr="00F311F7" w:rsidRDefault="0059796E">
      <w:pPr>
        <w:pStyle w:val="NormalWeb"/>
        <w:rPr>
          <w:color w:val="auto"/>
          <w:lang w:val="bg-BG"/>
        </w:rPr>
      </w:pPr>
      <w:r w:rsidRPr="00F311F7">
        <w:rPr>
          <w:color w:val="auto"/>
          <w:lang w:val="bg-BG"/>
        </w:rPr>
        <w:t xml:space="preserve"> Предлаганата техника трябва да е сертифицирана за работа с операционните системи Windows и това да е доказано с копие и линк към сайта в Windows </w:t>
      </w:r>
      <w:proofErr w:type="spellStart"/>
      <w:r w:rsidRPr="00F311F7">
        <w:rPr>
          <w:color w:val="auto"/>
          <w:lang w:val="bg-BG"/>
        </w:rPr>
        <w:t>Compatible</w:t>
      </w:r>
      <w:proofErr w:type="spellEnd"/>
      <w:r w:rsidRPr="00F311F7">
        <w:rPr>
          <w:color w:val="auto"/>
          <w:lang w:val="bg-BG"/>
        </w:rPr>
        <w:t xml:space="preserve"> Products </w:t>
      </w:r>
      <w:proofErr w:type="spellStart"/>
      <w:r w:rsidRPr="00F311F7">
        <w:rPr>
          <w:color w:val="auto"/>
          <w:lang w:val="bg-BG"/>
        </w:rPr>
        <w:t>List</w:t>
      </w:r>
      <w:proofErr w:type="spellEnd"/>
      <w:r w:rsidRPr="00F311F7">
        <w:rPr>
          <w:color w:val="auto"/>
          <w:lang w:val="bg-BG"/>
        </w:rPr>
        <w:t xml:space="preserve"> </w:t>
      </w:r>
      <w:hyperlink r:id="rId10" w:history="1">
        <w:r w:rsidRPr="00F311F7">
          <w:rPr>
            <w:rStyle w:val="Hyperlink"/>
            <w:color w:val="auto"/>
            <w:lang w:val="bg-BG"/>
          </w:rPr>
          <w:t>https://sysdev.microsoft.com/en-US/Hardware/LPL/default.aspx</w:t>
        </w:r>
      </w:hyperlink>
    </w:p>
    <w:p w:rsidR="0059796E" w:rsidRPr="00F311F7" w:rsidRDefault="0059796E">
      <w:pPr>
        <w:pStyle w:val="NormalWeb"/>
        <w:rPr>
          <w:color w:val="auto"/>
          <w:lang w:val="bg-BG"/>
        </w:rPr>
      </w:pPr>
      <w:r w:rsidRPr="00F311F7">
        <w:rPr>
          <w:color w:val="auto"/>
          <w:lang w:val="bg-BG"/>
        </w:rPr>
        <w:t>Всякакви модификации на оригиналните конфигурации трябва да са направени от производителя с тествани и одобрени от негова страна компоненти.</w:t>
      </w:r>
    </w:p>
    <w:p w:rsidR="0059796E" w:rsidRPr="00F311F7" w:rsidRDefault="0059796E">
      <w:pPr>
        <w:pStyle w:val="NormalWeb"/>
        <w:rPr>
          <w:color w:val="auto"/>
          <w:lang w:val="bg-BG"/>
        </w:rPr>
      </w:pPr>
      <w:r w:rsidRPr="00F311F7">
        <w:rPr>
          <w:color w:val="auto"/>
          <w:lang w:val="bg-BG"/>
        </w:rPr>
        <w:t>Изпълнителят е длъжен да осигури в рамките на предложения в техническото си предложение гаранционен срок, който не може да е по- кратък от описания в техническото задание, необходимите гаранционни ремонти при следните условия:</w:t>
      </w:r>
    </w:p>
    <w:p w:rsidR="0059796E" w:rsidRPr="00F311F7" w:rsidRDefault="0059796E">
      <w:pPr>
        <w:pStyle w:val="NormalWeb"/>
        <w:rPr>
          <w:color w:val="auto"/>
          <w:lang w:val="bg-BG"/>
        </w:rPr>
      </w:pPr>
      <w:r w:rsidRPr="00F311F7">
        <w:rPr>
          <w:color w:val="auto"/>
          <w:lang w:val="bg-BG"/>
        </w:rPr>
        <w:t>1. Срокът за реакция (регистрация на повредата) след уведомяване от страна на Възложителя е до 2 часа в работно</w:t>
      </w:r>
      <w:r w:rsidR="00242D34" w:rsidRPr="00F311F7">
        <w:rPr>
          <w:color w:val="auto"/>
          <w:lang w:val="bg-BG"/>
        </w:rPr>
        <w:t>то</w:t>
      </w:r>
      <w:r w:rsidRPr="00F311F7">
        <w:rPr>
          <w:color w:val="auto"/>
          <w:lang w:val="bg-BG"/>
        </w:rPr>
        <w:t xml:space="preserve"> време </w:t>
      </w:r>
      <w:r w:rsidR="00242D34" w:rsidRPr="00F311F7">
        <w:rPr>
          <w:color w:val="auto"/>
          <w:lang w:val="bg-BG"/>
        </w:rPr>
        <w:t xml:space="preserve">на УНСС </w:t>
      </w:r>
      <w:r w:rsidRPr="00F311F7">
        <w:rPr>
          <w:color w:val="auto"/>
          <w:lang w:val="bg-BG"/>
        </w:rPr>
        <w:t>и до 4 часа в извънработно време;</w:t>
      </w:r>
    </w:p>
    <w:p w:rsidR="0059796E" w:rsidRPr="00F311F7" w:rsidRDefault="0059796E">
      <w:pPr>
        <w:pStyle w:val="NormalWeb"/>
        <w:rPr>
          <w:color w:val="auto"/>
          <w:lang w:val="bg-BG"/>
        </w:rPr>
      </w:pPr>
      <w:r w:rsidRPr="00F311F7">
        <w:rPr>
          <w:color w:val="auto"/>
          <w:lang w:val="bg-BG"/>
        </w:rPr>
        <w:t>2. Срокът за отстраняване на повредата е до 14 работни дни.</w:t>
      </w:r>
    </w:p>
    <w:p w:rsidR="0059796E" w:rsidRPr="00F311F7" w:rsidRDefault="0059796E">
      <w:pPr>
        <w:pStyle w:val="NormalWeb"/>
        <w:rPr>
          <w:color w:val="auto"/>
          <w:lang w:val="bg-BG"/>
        </w:rPr>
      </w:pPr>
      <w:r w:rsidRPr="00F311F7">
        <w:rPr>
          <w:color w:val="auto"/>
          <w:lang w:val="bg-BG"/>
        </w:rPr>
        <w:t>Изпълнителят поема гаранция за качеството на стоката и за годността и за употреба за сроковете посочени в офертата на изпълнителя и се задължава:</w:t>
      </w:r>
    </w:p>
    <w:p w:rsidR="0059796E" w:rsidRPr="00F311F7" w:rsidRDefault="0059796E">
      <w:pPr>
        <w:numPr>
          <w:ilvl w:val="0"/>
          <w:numId w:val="47"/>
        </w:numPr>
        <w:spacing w:before="100" w:beforeAutospacing="1" w:after="100" w:afterAutospacing="1"/>
        <w:jc w:val="both"/>
        <w:rPr>
          <w:rFonts w:eastAsia="Times New Roman"/>
          <w:lang w:val="bg-BG"/>
        </w:rPr>
      </w:pPr>
      <w:r w:rsidRPr="00F311F7">
        <w:rPr>
          <w:rFonts w:eastAsia="Times New Roman"/>
          <w:lang w:val="bg-BG"/>
        </w:rPr>
        <w:t>да осигури гаранционно обслужване</w:t>
      </w:r>
      <w:r w:rsidR="00242D34" w:rsidRPr="00F311F7">
        <w:rPr>
          <w:rFonts w:eastAsia="Times New Roman"/>
          <w:lang w:val="bg-BG"/>
        </w:rPr>
        <w:t xml:space="preserve"> (поддържане)</w:t>
      </w:r>
      <w:r w:rsidRPr="00F311F7">
        <w:rPr>
          <w:rFonts w:eastAsia="Times New Roman"/>
          <w:lang w:val="bg-BG"/>
        </w:rPr>
        <w:t xml:space="preserve"> и сервиз;</w:t>
      </w:r>
    </w:p>
    <w:p w:rsidR="0059796E" w:rsidRPr="00F311F7" w:rsidRDefault="0059796E">
      <w:pPr>
        <w:numPr>
          <w:ilvl w:val="0"/>
          <w:numId w:val="47"/>
        </w:numPr>
        <w:spacing w:before="100" w:beforeAutospacing="1" w:after="100" w:afterAutospacing="1"/>
        <w:jc w:val="both"/>
        <w:rPr>
          <w:rFonts w:eastAsia="Times New Roman"/>
          <w:lang w:val="bg-BG"/>
        </w:rPr>
      </w:pPr>
      <w:r w:rsidRPr="00F311F7">
        <w:rPr>
          <w:rFonts w:eastAsia="Times New Roman"/>
          <w:lang w:val="bg-BG"/>
        </w:rPr>
        <w:t>да извършва качествено сервизно техническо поддържане и ремонт на доставената компютърна техника в съответствие с действащите стандарти;</w:t>
      </w:r>
    </w:p>
    <w:p w:rsidR="0059796E" w:rsidRPr="00F311F7" w:rsidRDefault="0059796E">
      <w:pPr>
        <w:numPr>
          <w:ilvl w:val="0"/>
          <w:numId w:val="47"/>
        </w:numPr>
        <w:spacing w:before="100" w:beforeAutospacing="1" w:after="100" w:afterAutospacing="1"/>
        <w:jc w:val="both"/>
        <w:rPr>
          <w:rFonts w:eastAsia="Times New Roman"/>
          <w:lang w:val="bg-BG"/>
        </w:rPr>
      </w:pPr>
      <w:r w:rsidRPr="00F311F7">
        <w:rPr>
          <w:rFonts w:eastAsia="Times New Roman"/>
          <w:lang w:val="bg-BG"/>
        </w:rPr>
        <w:t>да отстранява възникналите при нормалната експлоатация повреди;</w:t>
      </w:r>
    </w:p>
    <w:p w:rsidR="0059796E" w:rsidRPr="00F311F7" w:rsidRDefault="0059796E">
      <w:pPr>
        <w:numPr>
          <w:ilvl w:val="0"/>
          <w:numId w:val="47"/>
        </w:numPr>
        <w:spacing w:before="100" w:beforeAutospacing="1" w:after="100" w:afterAutospacing="1"/>
        <w:jc w:val="both"/>
        <w:rPr>
          <w:rFonts w:eastAsia="Times New Roman"/>
          <w:lang w:val="bg-BG"/>
        </w:rPr>
      </w:pPr>
      <w:r w:rsidRPr="00F311F7">
        <w:rPr>
          <w:rFonts w:eastAsia="Times New Roman"/>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59796E" w:rsidRPr="00F311F7" w:rsidRDefault="0059796E">
      <w:pPr>
        <w:pStyle w:val="NormalWeb"/>
        <w:rPr>
          <w:color w:val="auto"/>
          <w:lang w:val="bg-BG"/>
        </w:rPr>
      </w:pPr>
      <w:r w:rsidRPr="00F311F7">
        <w:rPr>
          <w:color w:val="auto"/>
          <w:lang w:val="bg-BG"/>
        </w:rPr>
        <w:t xml:space="preserve">По време на гаранционния срок, участниците са длъжни  при установяване на еднороден дефект на компоненти и това е установено на не по - малко от 20% от техниката от един </w:t>
      </w:r>
      <w:r w:rsidRPr="00F311F7">
        <w:rPr>
          <w:color w:val="auto"/>
          <w:lang w:val="bg-BG"/>
        </w:rPr>
        <w:lastRenderedPageBreak/>
        <w:t>вид да подменят дефектния компонент и на другата техника от същия вид, които не са проявили дефекта.</w:t>
      </w:r>
    </w:p>
    <w:p w:rsidR="0059796E" w:rsidRPr="00F311F7" w:rsidRDefault="0059796E">
      <w:pPr>
        <w:pStyle w:val="NormalWeb"/>
        <w:rPr>
          <w:color w:val="auto"/>
          <w:lang w:val="bg-BG"/>
        </w:rPr>
      </w:pPr>
      <w:r w:rsidRPr="00F311F7">
        <w:rPr>
          <w:color w:val="auto"/>
          <w:lang w:val="bg-BG"/>
        </w:rPr>
        <w:t>Изпълнителят не носи отговорност в следните случаи:</w:t>
      </w:r>
    </w:p>
    <w:p w:rsidR="0059796E" w:rsidRPr="00F311F7" w:rsidRDefault="0059796E">
      <w:pPr>
        <w:numPr>
          <w:ilvl w:val="0"/>
          <w:numId w:val="48"/>
        </w:numPr>
        <w:spacing w:before="100" w:beforeAutospacing="1" w:after="100" w:afterAutospacing="1"/>
        <w:jc w:val="both"/>
        <w:rPr>
          <w:rFonts w:eastAsia="Times New Roman"/>
          <w:lang w:val="bg-BG"/>
        </w:rPr>
      </w:pPr>
      <w:r w:rsidRPr="00F311F7">
        <w:rPr>
          <w:rFonts w:eastAsia="Times New Roman"/>
          <w:lang w:val="bg-BG"/>
        </w:rPr>
        <w:t>за повреди и отклонения от качеството на стоката,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59796E" w:rsidRPr="00F311F7" w:rsidRDefault="0059796E">
      <w:pPr>
        <w:numPr>
          <w:ilvl w:val="0"/>
          <w:numId w:val="48"/>
        </w:numPr>
        <w:spacing w:before="100" w:beforeAutospacing="1" w:after="100" w:afterAutospacing="1"/>
        <w:jc w:val="both"/>
        <w:rPr>
          <w:rFonts w:eastAsia="Times New Roman"/>
          <w:lang w:val="bg-BG"/>
        </w:rPr>
      </w:pPr>
      <w:r w:rsidRPr="00F311F7">
        <w:rPr>
          <w:rFonts w:eastAsia="Times New Roman"/>
          <w:lang w:val="bg-BG"/>
        </w:rPr>
        <w:t>поражения при стихийни бедствия: пожар, земетресение, наводнение, големи колебания в електрическата мрежа, посегателства и др.</w:t>
      </w:r>
    </w:p>
    <w:p w:rsidR="0059796E" w:rsidRPr="00F311F7" w:rsidRDefault="0059796E">
      <w:pPr>
        <w:pStyle w:val="NormalWeb"/>
        <w:rPr>
          <w:color w:val="auto"/>
          <w:lang w:val="bg-BG"/>
        </w:rPr>
      </w:pPr>
      <w:r w:rsidRPr="00F311F7">
        <w:rPr>
          <w:color w:val="auto"/>
          <w:lang w:val="bg-BG"/>
        </w:rPr>
        <w:t xml:space="preserve">При невъзможност за отстраняване на повредата в </w:t>
      </w:r>
      <w:proofErr w:type="spellStart"/>
      <w:r w:rsidRPr="00F311F7">
        <w:rPr>
          <w:color w:val="auto"/>
          <w:lang w:val="bg-BG"/>
        </w:rPr>
        <w:t>дефектирало</w:t>
      </w:r>
      <w:proofErr w:type="spellEnd"/>
      <w:r w:rsidRPr="00F311F7">
        <w:rPr>
          <w:color w:val="auto"/>
          <w:lang w:val="bg-BG"/>
        </w:rPr>
        <w:t xml:space="preserve"> устройство в рамките на срока по т.</w:t>
      </w:r>
      <w:r w:rsidR="00B31D98" w:rsidRPr="00F311F7">
        <w:rPr>
          <w:color w:val="auto"/>
          <w:lang w:val="bg-BG"/>
        </w:rPr>
        <w:t xml:space="preserve"> </w:t>
      </w:r>
      <w:r w:rsidRPr="00F311F7">
        <w:rPr>
          <w:color w:val="auto"/>
          <w:lang w:val="bg-BG"/>
        </w:rPr>
        <w:t>2.  същото се заменя с работоспособно от същия или по-висок клас.</w:t>
      </w:r>
    </w:p>
    <w:p w:rsidR="0059796E" w:rsidRPr="00F311F7" w:rsidRDefault="0059796E">
      <w:pPr>
        <w:pStyle w:val="NormalWeb"/>
        <w:rPr>
          <w:color w:val="auto"/>
          <w:lang w:val="bg-BG"/>
        </w:rPr>
      </w:pPr>
      <w:r w:rsidRPr="00F311F7">
        <w:rPr>
          <w:color w:val="auto"/>
          <w:lang w:val="bg-BG"/>
        </w:rPr>
        <w:t xml:space="preserve">В случай, че Изпълнителят не предприеме действия по отстраняване на повредите или замяна на </w:t>
      </w:r>
      <w:proofErr w:type="spellStart"/>
      <w:r w:rsidRPr="00F311F7">
        <w:rPr>
          <w:color w:val="auto"/>
          <w:lang w:val="bg-BG"/>
        </w:rPr>
        <w:t>дефектиралата</w:t>
      </w:r>
      <w:proofErr w:type="spellEnd"/>
      <w:r w:rsidRPr="00F311F7">
        <w:rPr>
          <w:color w:val="auto"/>
          <w:lang w:val="bg-BG"/>
        </w:rPr>
        <w:t xml:space="preserve">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w:t>
      </w:r>
    </w:p>
    <w:p w:rsidR="0059796E" w:rsidRPr="00F311F7" w:rsidRDefault="0059796E">
      <w:pPr>
        <w:pStyle w:val="NormalWeb"/>
        <w:rPr>
          <w:color w:val="auto"/>
          <w:lang w:val="bg-BG"/>
        </w:rPr>
      </w:pPr>
      <w:r w:rsidRPr="00F311F7">
        <w:rPr>
          <w:color w:val="auto"/>
          <w:lang w:val="bg-BG"/>
        </w:rPr>
        <w:t>Гаранционното сервизно обслужване се извършва на мястото на използване на стоките, а ако това е невъзможно се извършва в посочения в офертата на Изпълнителя сервиз.</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 xml:space="preserve">3. ТЕХНИЧЕСКО ПРЕДЛОЖЕНИЕ </w:t>
      </w:r>
    </w:p>
    <w:p w:rsidR="0059796E" w:rsidRPr="00F311F7" w:rsidRDefault="0059796E">
      <w:pPr>
        <w:pStyle w:val="NormalWeb"/>
        <w:rPr>
          <w:color w:val="auto"/>
          <w:lang w:val="bg-BG"/>
        </w:rPr>
      </w:pPr>
      <w:r w:rsidRPr="00F311F7">
        <w:rPr>
          <w:rStyle w:val="Strong"/>
          <w:color w:val="auto"/>
          <w:lang w:val="bg-BG"/>
        </w:rPr>
        <w:t xml:space="preserve">Участниците следва да включат в своето техническо предложение: </w:t>
      </w:r>
    </w:p>
    <w:p w:rsidR="0059796E" w:rsidRPr="00F311F7" w:rsidRDefault="0059796E">
      <w:pPr>
        <w:pStyle w:val="NormalWeb"/>
        <w:rPr>
          <w:color w:val="auto"/>
          <w:lang w:val="bg-BG"/>
        </w:rPr>
      </w:pPr>
      <w:r w:rsidRPr="00F311F7">
        <w:rPr>
          <w:color w:val="auto"/>
          <w:lang w:val="bg-BG"/>
        </w:rPr>
        <w:t xml:space="preserve">„Срок за изпълнение на поръчката ” (СП) - </w:t>
      </w:r>
    </w:p>
    <w:p w:rsidR="0059796E" w:rsidRPr="00F311F7" w:rsidRDefault="0059796E">
      <w:pPr>
        <w:pStyle w:val="NormalWeb"/>
        <w:rPr>
          <w:color w:val="auto"/>
          <w:lang w:val="bg-BG"/>
        </w:rPr>
      </w:pPr>
      <w:r w:rsidRPr="00F311F7">
        <w:rPr>
          <w:color w:val="auto"/>
          <w:lang w:val="bg-BG"/>
        </w:rPr>
        <w:t>Показател „Срок за изпълнение на поръчката ” </w:t>
      </w:r>
      <w:r w:rsidRPr="00F311F7">
        <w:rPr>
          <w:b/>
          <w:bCs/>
          <w:color w:val="auto"/>
          <w:lang w:val="bg-BG"/>
        </w:rPr>
        <w:t>(СП) – </w:t>
      </w:r>
      <w:r w:rsidRPr="00F311F7">
        <w:rPr>
          <w:color w:val="auto"/>
          <w:lang w:val="bg-BG"/>
        </w:rPr>
        <w:t xml:space="preserve">Представлява срок за </w:t>
      </w:r>
      <w:r w:rsidR="00766605" w:rsidRPr="00F311F7">
        <w:rPr>
          <w:color w:val="auto"/>
          <w:lang w:val="bg-BG"/>
        </w:rPr>
        <w:t>изпълнение на поръчката</w:t>
      </w:r>
      <w:r w:rsidRPr="00F311F7">
        <w:rPr>
          <w:color w:val="auto"/>
          <w:lang w:val="bg-BG"/>
        </w:rPr>
        <w:t xml:space="preserve"> на участника и се формира по следната формула:</w:t>
      </w:r>
    </w:p>
    <w:p w:rsidR="0059796E" w:rsidRPr="00F311F7" w:rsidRDefault="0059796E">
      <w:pPr>
        <w:shd w:val="clear" w:color="auto" w:fill="FFFFFF"/>
        <w:spacing w:before="100" w:beforeAutospacing="1" w:after="100" w:afterAutospacing="1"/>
        <w:rPr>
          <w:lang w:val="bg-BG"/>
        </w:rPr>
      </w:pPr>
      <w:r w:rsidRPr="00F311F7">
        <w:rPr>
          <w:b/>
          <w:bCs/>
          <w:lang w:val="bg-BG"/>
        </w:rPr>
        <w:t xml:space="preserve">СП= </w:t>
      </w:r>
      <w:proofErr w:type="spellStart"/>
      <w:r w:rsidRPr="00F311F7">
        <w:rPr>
          <w:b/>
          <w:bCs/>
          <w:lang w:val="bg-BG"/>
        </w:rPr>
        <w:t>Сп</w:t>
      </w:r>
      <w:proofErr w:type="spellEnd"/>
      <w:r w:rsidRPr="00F311F7">
        <w:rPr>
          <w:b/>
          <w:bCs/>
          <w:lang w:val="bg-BG"/>
        </w:rPr>
        <w:t> </w:t>
      </w:r>
      <w:r w:rsidRPr="00F311F7">
        <w:rPr>
          <w:rStyle w:val="Emphasis"/>
          <w:b/>
          <w:bCs/>
          <w:lang w:val="bg-BG"/>
        </w:rPr>
        <w:t>мин.</w:t>
      </w:r>
      <w:r w:rsidRPr="00F311F7">
        <w:rPr>
          <w:b/>
          <w:bCs/>
          <w:lang w:val="bg-BG"/>
        </w:rPr>
        <w:t xml:space="preserve"> / </w:t>
      </w:r>
      <w:proofErr w:type="spellStart"/>
      <w:r w:rsidRPr="00F311F7">
        <w:rPr>
          <w:b/>
          <w:bCs/>
          <w:lang w:val="bg-BG"/>
        </w:rPr>
        <w:t>Сп</w:t>
      </w:r>
      <w:proofErr w:type="spellEnd"/>
      <w:r w:rsidRPr="00F311F7">
        <w:rPr>
          <w:b/>
          <w:bCs/>
          <w:lang w:val="bg-BG"/>
        </w:rPr>
        <w:t> </w:t>
      </w:r>
      <w:r w:rsidRPr="00F311F7">
        <w:rPr>
          <w:rStyle w:val="Emphasis"/>
          <w:b/>
          <w:bCs/>
          <w:lang w:val="bg-BG"/>
        </w:rPr>
        <w:t>участник</w:t>
      </w:r>
      <w:r w:rsidRPr="00F311F7">
        <w:rPr>
          <w:b/>
          <w:bCs/>
          <w:lang w:val="bg-BG"/>
        </w:rPr>
        <w:t> х100 , </w:t>
      </w:r>
    </w:p>
    <w:p w:rsidR="0059796E" w:rsidRPr="00F311F7" w:rsidRDefault="0059796E">
      <w:pPr>
        <w:shd w:val="clear" w:color="auto" w:fill="FFFFFF"/>
        <w:spacing w:before="100" w:beforeAutospacing="1" w:after="100" w:afterAutospacing="1"/>
        <w:rPr>
          <w:lang w:val="bg-BG"/>
        </w:rPr>
      </w:pPr>
      <w:r w:rsidRPr="00F311F7">
        <w:rPr>
          <w:lang w:val="bg-BG"/>
        </w:rPr>
        <w:t>където:</w:t>
      </w:r>
    </w:p>
    <w:p w:rsidR="0059796E" w:rsidRPr="00F311F7" w:rsidRDefault="0059796E">
      <w:pPr>
        <w:shd w:val="clear" w:color="auto" w:fill="FFFFFF"/>
        <w:spacing w:before="100" w:beforeAutospacing="1" w:after="100" w:afterAutospacing="1"/>
        <w:jc w:val="both"/>
        <w:rPr>
          <w:lang w:val="bg-BG"/>
        </w:rPr>
      </w:pPr>
      <w:proofErr w:type="spellStart"/>
      <w:r w:rsidRPr="00F311F7">
        <w:rPr>
          <w:lang w:val="bg-BG"/>
        </w:rPr>
        <w:t>Сп</w:t>
      </w:r>
      <w:proofErr w:type="spellEnd"/>
      <w:r w:rsidRPr="00F311F7">
        <w:rPr>
          <w:lang w:val="bg-BG"/>
        </w:rPr>
        <w:t> </w:t>
      </w:r>
      <w:r w:rsidRPr="00F311F7">
        <w:rPr>
          <w:rStyle w:val="Emphasis"/>
          <w:lang w:val="bg-BG"/>
        </w:rPr>
        <w:t>мин</w:t>
      </w:r>
      <w:r w:rsidRPr="00F311F7">
        <w:rPr>
          <w:lang w:val="bg-BG"/>
        </w:rPr>
        <w:t> – предложен най-кратък срок за изпълнение на поръчката;</w:t>
      </w:r>
    </w:p>
    <w:p w:rsidR="0059796E" w:rsidRPr="00F311F7" w:rsidRDefault="0059796E">
      <w:pPr>
        <w:shd w:val="clear" w:color="auto" w:fill="FFFFFF"/>
        <w:spacing w:before="100" w:beforeAutospacing="1" w:after="100" w:afterAutospacing="1"/>
        <w:jc w:val="both"/>
        <w:rPr>
          <w:lang w:val="bg-BG"/>
        </w:rPr>
      </w:pPr>
      <w:proofErr w:type="spellStart"/>
      <w:r w:rsidRPr="00F311F7">
        <w:rPr>
          <w:lang w:val="bg-BG"/>
        </w:rPr>
        <w:t>Сп</w:t>
      </w:r>
      <w:proofErr w:type="spellEnd"/>
      <w:r w:rsidRPr="00F311F7">
        <w:rPr>
          <w:lang w:val="bg-BG"/>
        </w:rPr>
        <w:t> </w:t>
      </w:r>
      <w:r w:rsidRPr="00F311F7">
        <w:rPr>
          <w:rStyle w:val="Emphasis"/>
          <w:lang w:val="bg-BG"/>
        </w:rPr>
        <w:t>участник</w:t>
      </w:r>
      <w:r w:rsidRPr="00F311F7">
        <w:rPr>
          <w:lang w:val="bg-BG"/>
        </w:rPr>
        <w:t> – предложен срок за изпълнение на поръчката от съответния участник.</w:t>
      </w:r>
    </w:p>
    <w:p w:rsidR="0059796E" w:rsidRPr="00F311F7" w:rsidRDefault="0059796E">
      <w:pPr>
        <w:pStyle w:val="NormalWeb"/>
        <w:rPr>
          <w:color w:val="auto"/>
          <w:lang w:val="bg-BG"/>
        </w:rPr>
      </w:pPr>
      <w:r w:rsidRPr="00F311F7">
        <w:rPr>
          <w:b/>
          <w:bCs/>
          <w:color w:val="auto"/>
          <w:lang w:val="bg-BG"/>
        </w:rPr>
        <w:lastRenderedPageBreak/>
        <w:t>Участник предложил срок за изпълнение на поръчката по–малко от 15 дни и повече от 90 дни се отстранява от участие.</w:t>
      </w:r>
    </w:p>
    <w:p w:rsidR="0059796E" w:rsidRPr="00F311F7" w:rsidRDefault="0059796E">
      <w:pPr>
        <w:rPr>
          <w:rFonts w:eastAsia="Times New Roman"/>
          <w:lang w:val="bg-BG"/>
        </w:rPr>
      </w:pPr>
    </w:p>
    <w:p w:rsidR="00041C64" w:rsidRPr="00F311F7" w:rsidRDefault="0059796E">
      <w:pPr>
        <w:pStyle w:val="Heading3"/>
        <w:rPr>
          <w:rStyle w:val="Strong"/>
          <w:rFonts w:eastAsia="Times New Roman"/>
          <w:b/>
          <w:bCs/>
          <w:color w:val="auto"/>
          <w:lang w:val="bg-BG"/>
        </w:rPr>
      </w:pPr>
      <w:r w:rsidRPr="00F311F7">
        <w:rPr>
          <w:rStyle w:val="Strong"/>
          <w:rFonts w:eastAsia="Times New Roman"/>
          <w:b/>
          <w:bCs/>
          <w:color w:val="auto"/>
          <w:lang w:val="bg-BG"/>
        </w:rPr>
        <w:t xml:space="preserve">II.3 ОБОСОБЕНА ПОЗИЦИЯ № 3 </w:t>
      </w:r>
      <w:r w:rsidR="00041C64" w:rsidRPr="00F311F7">
        <w:rPr>
          <w:rStyle w:val="Strong"/>
          <w:rFonts w:eastAsia="Times New Roman"/>
          <w:b/>
          <w:bCs/>
          <w:color w:val="auto"/>
          <w:lang w:val="bg-BG"/>
        </w:rPr>
        <w:t>„</w:t>
      </w:r>
      <w:r w:rsidRPr="00F311F7">
        <w:rPr>
          <w:rStyle w:val="Strong"/>
          <w:rFonts w:eastAsia="Times New Roman"/>
          <w:b/>
          <w:bCs/>
          <w:color w:val="auto"/>
          <w:lang w:val="bg-BG"/>
        </w:rPr>
        <w:t xml:space="preserve">Доставка и поддръжка на мрежови лазерни многофункционални устройства за управление изследването при </w:t>
      </w:r>
      <w:proofErr w:type="spellStart"/>
      <w:r w:rsidRPr="00F311F7">
        <w:rPr>
          <w:rStyle w:val="Strong"/>
          <w:rFonts w:eastAsia="Times New Roman"/>
          <w:b/>
          <w:bCs/>
          <w:color w:val="auto"/>
          <w:lang w:val="bg-BG"/>
        </w:rPr>
        <w:t>дигитализиране</w:t>
      </w:r>
      <w:proofErr w:type="spellEnd"/>
      <w:r w:rsidRPr="00F311F7">
        <w:rPr>
          <w:rStyle w:val="Strong"/>
          <w:rFonts w:eastAsia="Times New Roman"/>
          <w:b/>
          <w:bCs/>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w:t>
      </w:r>
      <w:r w:rsidR="00041C64" w:rsidRPr="00F311F7">
        <w:rPr>
          <w:rStyle w:val="Strong"/>
          <w:rFonts w:eastAsia="Times New Roman"/>
          <w:b/>
          <w:bCs/>
          <w:color w:val="auto"/>
          <w:lang w:val="bg-BG"/>
        </w:rPr>
        <w:t xml:space="preserve"> (ДИГД), № BG05M2OP001-1.002-0002“ </w:t>
      </w:r>
    </w:p>
    <w:p w:rsidR="0059796E" w:rsidRPr="00F311F7" w:rsidRDefault="00041C64">
      <w:pPr>
        <w:pStyle w:val="Heading3"/>
        <w:rPr>
          <w:rFonts w:eastAsia="Times New Roman"/>
          <w:color w:val="auto"/>
          <w:lang w:val="bg-BG"/>
        </w:rPr>
      </w:pPr>
      <w:r w:rsidRPr="00F311F7">
        <w:rPr>
          <w:rStyle w:val="Strong"/>
          <w:rFonts w:eastAsia="Times New Roman"/>
          <w:b/>
          <w:bCs/>
          <w:color w:val="auto"/>
          <w:lang w:val="bg-BG"/>
        </w:rPr>
        <w:t xml:space="preserve"> </w:t>
      </w:r>
      <w:r w:rsidR="0059796E" w:rsidRPr="00F311F7">
        <w:rPr>
          <w:rStyle w:val="Strong"/>
          <w:rFonts w:eastAsia="Times New Roman"/>
          <w:b/>
          <w:bCs/>
          <w:color w:val="auto"/>
          <w:lang w:val="bg-BG"/>
        </w:rPr>
        <w:t>1. ВЪВЕДЕНИЕ</w:t>
      </w:r>
    </w:p>
    <w:p w:rsidR="0059796E" w:rsidRPr="00F311F7" w:rsidRDefault="0059796E">
      <w:pPr>
        <w:pStyle w:val="NormalWeb"/>
        <w:rPr>
          <w:color w:val="auto"/>
          <w:lang w:val="bg-BG"/>
        </w:rPr>
      </w:pPr>
      <w:r w:rsidRPr="00F311F7">
        <w:rPr>
          <w:color w:val="auto"/>
          <w:lang w:val="bg-BG"/>
        </w:rPr>
        <w:t>Доставка и поддръжка на 50 броя мрежови лазерни многофункционални устройства</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 xml:space="preserve">2. ОПИСАНИЕ НА ПРЕДМЕТА НА ОБОСОБЕНАТА ПОЗИЦИЯ: </w:t>
      </w:r>
    </w:p>
    <w:p w:rsidR="0059796E" w:rsidRPr="00F311F7" w:rsidRDefault="0059796E">
      <w:pPr>
        <w:pStyle w:val="NormalWeb"/>
        <w:rPr>
          <w:color w:val="auto"/>
          <w:lang w:val="bg-BG"/>
        </w:rPr>
      </w:pPr>
      <w:r w:rsidRPr="00F311F7">
        <w:rPr>
          <w:rStyle w:val="Strong"/>
          <w:color w:val="auto"/>
          <w:lang w:val="bg-BG"/>
        </w:rPr>
        <w:t>Мрежови лазерни многофункционални устройства - 50 броя със следните минимални функции:</w:t>
      </w:r>
    </w:p>
    <w:p w:rsidR="0059796E" w:rsidRPr="00F311F7" w:rsidRDefault="0059796E">
      <w:pPr>
        <w:numPr>
          <w:ilvl w:val="0"/>
          <w:numId w:val="49"/>
        </w:numPr>
        <w:spacing w:before="100" w:beforeAutospacing="1" w:after="100" w:afterAutospacing="1"/>
        <w:jc w:val="both"/>
        <w:rPr>
          <w:rFonts w:eastAsia="Times New Roman"/>
          <w:lang w:val="bg-BG"/>
        </w:rPr>
      </w:pPr>
      <w:r w:rsidRPr="00F311F7">
        <w:rPr>
          <w:rFonts w:eastAsia="Times New Roman"/>
          <w:lang w:val="bg-BG"/>
        </w:rPr>
        <w:t xml:space="preserve">Функции: </w:t>
      </w:r>
      <w:proofErr w:type="spellStart"/>
      <w:r w:rsidRPr="00F311F7">
        <w:rPr>
          <w:rFonts w:eastAsia="Times New Roman"/>
          <w:lang w:val="bg-BG"/>
        </w:rPr>
        <w:t>Print</w:t>
      </w:r>
      <w:proofErr w:type="spellEnd"/>
      <w:r w:rsidRPr="00F311F7">
        <w:rPr>
          <w:rFonts w:eastAsia="Times New Roman"/>
          <w:lang w:val="bg-BG"/>
        </w:rPr>
        <w:t xml:space="preserve">, </w:t>
      </w:r>
      <w:proofErr w:type="spellStart"/>
      <w:r w:rsidRPr="00F311F7">
        <w:rPr>
          <w:rFonts w:eastAsia="Times New Roman"/>
          <w:lang w:val="bg-BG"/>
        </w:rPr>
        <w:t>Copy</w:t>
      </w:r>
      <w:proofErr w:type="spellEnd"/>
      <w:r w:rsidRPr="00F311F7">
        <w:rPr>
          <w:rFonts w:eastAsia="Times New Roman"/>
          <w:lang w:val="bg-BG"/>
        </w:rPr>
        <w:t xml:space="preserve">, </w:t>
      </w:r>
      <w:proofErr w:type="spellStart"/>
      <w:r w:rsidRPr="00F311F7">
        <w:rPr>
          <w:rFonts w:eastAsia="Times New Roman"/>
          <w:lang w:val="bg-BG"/>
        </w:rPr>
        <w:t>Scan</w:t>
      </w:r>
      <w:proofErr w:type="spellEnd"/>
      <w:r w:rsidRPr="00F311F7">
        <w:rPr>
          <w:rFonts w:eastAsia="Times New Roman"/>
          <w:lang w:val="bg-BG"/>
        </w:rPr>
        <w:t xml:space="preserve">, </w:t>
      </w:r>
      <w:proofErr w:type="spellStart"/>
      <w:r w:rsidRPr="00F311F7">
        <w:rPr>
          <w:rFonts w:eastAsia="Times New Roman"/>
          <w:lang w:val="bg-BG"/>
        </w:rPr>
        <w:t>Fax</w:t>
      </w:r>
      <w:proofErr w:type="spellEnd"/>
      <w:r w:rsidRPr="00F311F7">
        <w:rPr>
          <w:rFonts w:eastAsia="Times New Roman"/>
          <w:lang w:val="bg-BG"/>
        </w:rPr>
        <w:t>;</w:t>
      </w:r>
    </w:p>
    <w:p w:rsidR="0059796E" w:rsidRPr="00F311F7" w:rsidRDefault="0059796E">
      <w:pPr>
        <w:numPr>
          <w:ilvl w:val="0"/>
          <w:numId w:val="49"/>
        </w:numPr>
        <w:spacing w:before="100" w:beforeAutospacing="1" w:after="100" w:afterAutospacing="1"/>
        <w:jc w:val="both"/>
        <w:rPr>
          <w:rFonts w:eastAsia="Times New Roman"/>
          <w:lang w:val="bg-BG"/>
        </w:rPr>
      </w:pPr>
      <w:r w:rsidRPr="00F311F7">
        <w:rPr>
          <w:rFonts w:eastAsia="Times New Roman"/>
          <w:lang w:val="bg-BG"/>
        </w:rPr>
        <w:t>Скорост на печат черно бяло/цветно: до 21 страници в минута;</w:t>
      </w:r>
    </w:p>
    <w:p w:rsidR="0059796E" w:rsidRPr="00F311F7" w:rsidRDefault="0059796E">
      <w:pPr>
        <w:numPr>
          <w:ilvl w:val="0"/>
          <w:numId w:val="49"/>
        </w:numPr>
        <w:spacing w:before="100" w:beforeAutospacing="1" w:after="100" w:afterAutospacing="1"/>
        <w:jc w:val="both"/>
        <w:rPr>
          <w:rFonts w:eastAsia="Times New Roman"/>
          <w:lang w:val="bg-BG"/>
        </w:rPr>
      </w:pPr>
      <w:r w:rsidRPr="00F311F7">
        <w:rPr>
          <w:rFonts w:eastAsia="Times New Roman"/>
          <w:lang w:val="bg-BG"/>
        </w:rPr>
        <w:t xml:space="preserve">Разрешаваща способност при печат: 600 х 600 </w:t>
      </w:r>
      <w:proofErr w:type="spellStart"/>
      <w:r w:rsidRPr="00F311F7">
        <w:rPr>
          <w:rFonts w:eastAsia="Times New Roman"/>
          <w:lang w:val="bg-BG"/>
        </w:rPr>
        <w:t>dpi</w:t>
      </w:r>
      <w:proofErr w:type="spellEnd"/>
      <w:r w:rsidRPr="00F311F7">
        <w:rPr>
          <w:rFonts w:eastAsia="Times New Roman"/>
          <w:lang w:val="bg-BG"/>
        </w:rPr>
        <w:t>;</w:t>
      </w:r>
    </w:p>
    <w:p w:rsidR="0059796E" w:rsidRPr="00F311F7" w:rsidRDefault="0059796E">
      <w:pPr>
        <w:numPr>
          <w:ilvl w:val="0"/>
          <w:numId w:val="49"/>
        </w:numPr>
        <w:spacing w:before="100" w:beforeAutospacing="1" w:after="100" w:afterAutospacing="1"/>
        <w:jc w:val="both"/>
        <w:rPr>
          <w:rFonts w:eastAsia="Times New Roman"/>
          <w:lang w:val="bg-BG"/>
        </w:rPr>
      </w:pPr>
      <w:r w:rsidRPr="00F311F7">
        <w:rPr>
          <w:rFonts w:eastAsia="Times New Roman"/>
          <w:lang w:val="bg-BG"/>
        </w:rPr>
        <w:t xml:space="preserve">Тип на скенера: </w:t>
      </w:r>
      <w:proofErr w:type="spellStart"/>
      <w:r w:rsidRPr="00F311F7">
        <w:rPr>
          <w:rFonts w:eastAsia="Times New Roman"/>
          <w:lang w:val="bg-BG"/>
        </w:rPr>
        <w:t>Flatbed</w:t>
      </w:r>
      <w:proofErr w:type="spellEnd"/>
      <w:r w:rsidRPr="00F311F7">
        <w:rPr>
          <w:rFonts w:eastAsia="Times New Roman"/>
          <w:lang w:val="bg-BG"/>
        </w:rPr>
        <w:t xml:space="preserve">, ADF; </w:t>
      </w:r>
      <w:proofErr w:type="spellStart"/>
      <w:r w:rsidRPr="00F311F7">
        <w:rPr>
          <w:rFonts w:eastAsia="Times New Roman"/>
          <w:lang w:val="bg-BG"/>
        </w:rPr>
        <w:t>Contact</w:t>
      </w:r>
      <w:proofErr w:type="spellEnd"/>
      <w:r w:rsidRPr="00F311F7">
        <w:rPr>
          <w:rFonts w:eastAsia="Times New Roman"/>
          <w:lang w:val="bg-BG"/>
        </w:rPr>
        <w:t xml:space="preserve"> </w:t>
      </w:r>
      <w:proofErr w:type="spellStart"/>
      <w:r w:rsidRPr="00F311F7">
        <w:rPr>
          <w:rFonts w:eastAsia="Times New Roman"/>
          <w:lang w:val="bg-BG"/>
        </w:rPr>
        <w:t>Image</w:t>
      </w:r>
      <w:proofErr w:type="spellEnd"/>
      <w:r w:rsidRPr="00F311F7">
        <w:rPr>
          <w:rFonts w:eastAsia="Times New Roman"/>
          <w:lang w:val="bg-BG"/>
        </w:rPr>
        <w:t xml:space="preserve"> </w:t>
      </w:r>
      <w:proofErr w:type="spellStart"/>
      <w:r w:rsidRPr="00F311F7">
        <w:rPr>
          <w:rFonts w:eastAsia="Times New Roman"/>
          <w:lang w:val="bg-BG"/>
        </w:rPr>
        <w:t>Sensor</w:t>
      </w:r>
      <w:proofErr w:type="spellEnd"/>
      <w:r w:rsidRPr="00F311F7">
        <w:rPr>
          <w:rFonts w:eastAsia="Times New Roman"/>
          <w:lang w:val="bg-BG"/>
        </w:rPr>
        <w:t xml:space="preserve"> (CIS);</w:t>
      </w:r>
    </w:p>
    <w:p w:rsidR="0059796E" w:rsidRPr="00F311F7" w:rsidRDefault="0059796E">
      <w:pPr>
        <w:numPr>
          <w:ilvl w:val="0"/>
          <w:numId w:val="49"/>
        </w:numPr>
        <w:spacing w:before="100" w:beforeAutospacing="1" w:after="100" w:afterAutospacing="1"/>
        <w:jc w:val="both"/>
        <w:rPr>
          <w:rFonts w:eastAsia="Times New Roman"/>
          <w:lang w:val="bg-BG"/>
        </w:rPr>
      </w:pPr>
      <w:r w:rsidRPr="00F311F7">
        <w:rPr>
          <w:rFonts w:eastAsia="Times New Roman"/>
          <w:lang w:val="bg-BG"/>
        </w:rPr>
        <w:t xml:space="preserve">Разрешаваща способност при сканиране: до 1200 DPI </w:t>
      </w:r>
      <w:proofErr w:type="spellStart"/>
      <w:r w:rsidRPr="00F311F7">
        <w:rPr>
          <w:rFonts w:eastAsia="Times New Roman"/>
          <w:lang w:val="bg-BG"/>
        </w:rPr>
        <w:t>Flatbed</w:t>
      </w:r>
      <w:proofErr w:type="spellEnd"/>
      <w:r w:rsidRPr="00F311F7">
        <w:rPr>
          <w:rFonts w:eastAsia="Times New Roman"/>
          <w:lang w:val="bg-BG"/>
        </w:rPr>
        <w:t xml:space="preserve"> и до 300 DPI ADF;</w:t>
      </w:r>
    </w:p>
    <w:p w:rsidR="0059796E" w:rsidRPr="00F311F7" w:rsidRDefault="0059796E">
      <w:pPr>
        <w:numPr>
          <w:ilvl w:val="0"/>
          <w:numId w:val="49"/>
        </w:numPr>
        <w:spacing w:before="100" w:beforeAutospacing="1" w:after="100" w:afterAutospacing="1"/>
        <w:jc w:val="both"/>
        <w:rPr>
          <w:rFonts w:eastAsia="Times New Roman"/>
          <w:lang w:val="bg-BG"/>
        </w:rPr>
      </w:pPr>
      <w:r w:rsidRPr="00F311F7">
        <w:rPr>
          <w:rFonts w:eastAsia="Times New Roman"/>
          <w:lang w:val="bg-BG"/>
        </w:rPr>
        <w:t xml:space="preserve">Интерфейси: </w:t>
      </w:r>
      <w:proofErr w:type="spellStart"/>
      <w:r w:rsidRPr="00F311F7">
        <w:rPr>
          <w:rFonts w:eastAsia="Times New Roman"/>
          <w:lang w:val="bg-BG"/>
        </w:rPr>
        <w:t>Hi-Speed</w:t>
      </w:r>
      <w:proofErr w:type="spellEnd"/>
      <w:r w:rsidRPr="00F311F7">
        <w:rPr>
          <w:rFonts w:eastAsia="Times New Roman"/>
          <w:lang w:val="bg-BG"/>
        </w:rPr>
        <w:t xml:space="preserve"> USB 2.0 </w:t>
      </w:r>
      <w:proofErr w:type="spellStart"/>
      <w:r w:rsidRPr="00F311F7">
        <w:rPr>
          <w:rFonts w:eastAsia="Times New Roman"/>
          <w:lang w:val="bg-BG"/>
        </w:rPr>
        <w:t>port</w:t>
      </w:r>
      <w:proofErr w:type="spellEnd"/>
      <w:r w:rsidRPr="00F311F7">
        <w:rPr>
          <w:rFonts w:eastAsia="Times New Roman"/>
          <w:lang w:val="bg-BG"/>
        </w:rPr>
        <w:t xml:space="preserve">; </w:t>
      </w:r>
      <w:proofErr w:type="spellStart"/>
      <w:r w:rsidRPr="00F311F7">
        <w:rPr>
          <w:rFonts w:eastAsia="Times New Roman"/>
          <w:lang w:val="bg-BG"/>
        </w:rPr>
        <w:t>Front</w:t>
      </w:r>
      <w:proofErr w:type="spellEnd"/>
      <w:r w:rsidRPr="00F311F7">
        <w:rPr>
          <w:rFonts w:eastAsia="Times New Roman"/>
          <w:lang w:val="bg-BG"/>
        </w:rPr>
        <w:t xml:space="preserve"> </w:t>
      </w:r>
      <w:proofErr w:type="spellStart"/>
      <w:r w:rsidRPr="00F311F7">
        <w:rPr>
          <w:rFonts w:eastAsia="Times New Roman"/>
          <w:lang w:val="bg-BG"/>
        </w:rPr>
        <w:t>Host</w:t>
      </w:r>
      <w:proofErr w:type="spellEnd"/>
      <w:r w:rsidRPr="00F311F7">
        <w:rPr>
          <w:rFonts w:eastAsia="Times New Roman"/>
          <w:lang w:val="bg-BG"/>
        </w:rPr>
        <w:t xml:space="preserve"> USB; </w:t>
      </w:r>
      <w:proofErr w:type="spellStart"/>
      <w:r w:rsidRPr="00F311F7">
        <w:rPr>
          <w:rFonts w:eastAsia="Times New Roman"/>
          <w:lang w:val="bg-BG"/>
        </w:rPr>
        <w:t>Fax</w:t>
      </w:r>
      <w:proofErr w:type="spellEnd"/>
      <w:r w:rsidRPr="00F311F7">
        <w:rPr>
          <w:rFonts w:eastAsia="Times New Roman"/>
          <w:lang w:val="bg-BG"/>
        </w:rPr>
        <w:t xml:space="preserve"> </w:t>
      </w:r>
      <w:proofErr w:type="spellStart"/>
      <w:r w:rsidRPr="00F311F7">
        <w:rPr>
          <w:rFonts w:eastAsia="Times New Roman"/>
          <w:lang w:val="bg-BG"/>
        </w:rPr>
        <w:t>port</w:t>
      </w:r>
      <w:proofErr w:type="spellEnd"/>
      <w:r w:rsidRPr="00F311F7">
        <w:rPr>
          <w:rFonts w:eastAsia="Times New Roman"/>
          <w:lang w:val="bg-BG"/>
        </w:rPr>
        <w:t>;</w:t>
      </w:r>
    </w:p>
    <w:p w:rsidR="0059796E" w:rsidRPr="00F311F7" w:rsidRDefault="0059796E">
      <w:pPr>
        <w:numPr>
          <w:ilvl w:val="0"/>
          <w:numId w:val="49"/>
        </w:numPr>
        <w:spacing w:before="100" w:beforeAutospacing="1" w:after="100" w:afterAutospacing="1"/>
        <w:jc w:val="both"/>
        <w:rPr>
          <w:rFonts w:eastAsia="Times New Roman"/>
          <w:lang w:val="bg-BG"/>
        </w:rPr>
      </w:pPr>
      <w:r w:rsidRPr="00F311F7">
        <w:rPr>
          <w:rFonts w:eastAsia="Times New Roman"/>
          <w:lang w:val="bg-BG"/>
        </w:rPr>
        <w:t xml:space="preserve">Мрежова свързаност: </w:t>
      </w:r>
      <w:proofErr w:type="spellStart"/>
      <w:r w:rsidRPr="00F311F7">
        <w:rPr>
          <w:rFonts w:eastAsia="Times New Roman"/>
          <w:lang w:val="bg-BG"/>
        </w:rPr>
        <w:t>Fast</w:t>
      </w:r>
      <w:proofErr w:type="spellEnd"/>
      <w:r w:rsidRPr="00F311F7">
        <w:rPr>
          <w:rFonts w:eastAsia="Times New Roman"/>
          <w:lang w:val="bg-BG"/>
        </w:rPr>
        <w:t xml:space="preserve"> </w:t>
      </w:r>
      <w:proofErr w:type="spellStart"/>
      <w:r w:rsidRPr="00F311F7">
        <w:rPr>
          <w:rFonts w:eastAsia="Times New Roman"/>
          <w:lang w:val="bg-BG"/>
        </w:rPr>
        <w:t>Ethernet</w:t>
      </w:r>
      <w:proofErr w:type="spellEnd"/>
      <w:r w:rsidRPr="00F311F7">
        <w:rPr>
          <w:rFonts w:eastAsia="Times New Roman"/>
          <w:lang w:val="bg-BG"/>
        </w:rPr>
        <w:t xml:space="preserve"> 10/100/1000 </w:t>
      </w:r>
      <w:proofErr w:type="spellStart"/>
      <w:r w:rsidRPr="00F311F7">
        <w:rPr>
          <w:rFonts w:eastAsia="Times New Roman"/>
          <w:lang w:val="bg-BG"/>
        </w:rPr>
        <w:t>Base-TX</w:t>
      </w:r>
      <w:proofErr w:type="spellEnd"/>
      <w:r w:rsidRPr="00F311F7">
        <w:rPr>
          <w:rFonts w:eastAsia="Times New Roman"/>
          <w:lang w:val="bg-BG"/>
        </w:rPr>
        <w:t xml:space="preserve"> </w:t>
      </w:r>
      <w:proofErr w:type="spellStart"/>
      <w:r w:rsidRPr="00F311F7">
        <w:rPr>
          <w:rFonts w:eastAsia="Times New Roman"/>
          <w:lang w:val="bg-BG"/>
        </w:rPr>
        <w:t>network</w:t>
      </w:r>
      <w:proofErr w:type="spellEnd"/>
      <w:r w:rsidRPr="00F311F7">
        <w:rPr>
          <w:rFonts w:eastAsia="Times New Roman"/>
          <w:lang w:val="bg-BG"/>
        </w:rPr>
        <w:t xml:space="preserve"> </w:t>
      </w:r>
      <w:proofErr w:type="spellStart"/>
      <w:r w:rsidRPr="00F311F7">
        <w:rPr>
          <w:rFonts w:eastAsia="Times New Roman"/>
          <w:lang w:val="bg-BG"/>
        </w:rPr>
        <w:t>port</w:t>
      </w:r>
      <w:proofErr w:type="spellEnd"/>
      <w:r w:rsidRPr="00F311F7">
        <w:rPr>
          <w:rFonts w:eastAsia="Times New Roman"/>
          <w:lang w:val="bg-BG"/>
        </w:rPr>
        <w:t>.</w:t>
      </w:r>
    </w:p>
    <w:p w:rsidR="0059796E" w:rsidRPr="00F311F7" w:rsidRDefault="0059796E">
      <w:pPr>
        <w:pStyle w:val="NormalWeb"/>
        <w:rPr>
          <w:color w:val="auto"/>
          <w:lang w:val="bg-BG"/>
        </w:rPr>
      </w:pPr>
      <w:r w:rsidRPr="00F311F7">
        <w:rPr>
          <w:color w:val="auto"/>
          <w:lang w:val="bg-BG"/>
        </w:rPr>
        <w:t>Доставката на Мрежови лазерни многофункционални устройства да се извърши както следва:</w:t>
      </w:r>
    </w:p>
    <w:p w:rsidR="0059796E" w:rsidRPr="00F311F7" w:rsidRDefault="0059796E">
      <w:pPr>
        <w:numPr>
          <w:ilvl w:val="0"/>
          <w:numId w:val="50"/>
        </w:numPr>
        <w:spacing w:before="100" w:beforeAutospacing="1" w:after="100" w:afterAutospacing="1"/>
        <w:jc w:val="both"/>
        <w:rPr>
          <w:rFonts w:eastAsia="Times New Roman"/>
          <w:lang w:val="bg-BG"/>
        </w:rPr>
      </w:pPr>
      <w:r w:rsidRPr="00F311F7">
        <w:rPr>
          <w:rFonts w:eastAsia="Times New Roman"/>
          <w:lang w:val="bg-BG"/>
        </w:rPr>
        <w:t>За УНСС – 15 броя;</w:t>
      </w:r>
    </w:p>
    <w:p w:rsidR="0059796E" w:rsidRPr="00F311F7" w:rsidRDefault="0059796E">
      <w:pPr>
        <w:numPr>
          <w:ilvl w:val="0"/>
          <w:numId w:val="50"/>
        </w:numPr>
        <w:spacing w:before="100" w:beforeAutospacing="1" w:after="100" w:afterAutospacing="1"/>
        <w:jc w:val="both"/>
        <w:rPr>
          <w:rFonts w:eastAsia="Times New Roman"/>
          <w:lang w:val="bg-BG"/>
        </w:rPr>
      </w:pPr>
      <w:r w:rsidRPr="00F311F7">
        <w:rPr>
          <w:rFonts w:eastAsia="Times New Roman"/>
          <w:lang w:val="bg-BG"/>
        </w:rPr>
        <w:t>За Пловдивски университет „Паисий Хилендарски“ – 7 броя;</w:t>
      </w:r>
    </w:p>
    <w:p w:rsidR="0059796E" w:rsidRPr="00F311F7" w:rsidRDefault="0059796E">
      <w:pPr>
        <w:numPr>
          <w:ilvl w:val="0"/>
          <w:numId w:val="50"/>
        </w:numPr>
        <w:spacing w:before="100" w:beforeAutospacing="1" w:after="100" w:afterAutospacing="1"/>
        <w:jc w:val="both"/>
        <w:rPr>
          <w:rFonts w:eastAsia="Times New Roman"/>
          <w:lang w:val="bg-BG"/>
        </w:rPr>
      </w:pPr>
      <w:r w:rsidRPr="00F311F7">
        <w:rPr>
          <w:rFonts w:eastAsia="Times New Roman"/>
          <w:lang w:val="bg-BG"/>
        </w:rPr>
        <w:t>За Технически университет Габрово – 7 броя;</w:t>
      </w:r>
    </w:p>
    <w:p w:rsidR="0059796E" w:rsidRPr="00F311F7" w:rsidRDefault="0059796E">
      <w:pPr>
        <w:numPr>
          <w:ilvl w:val="0"/>
          <w:numId w:val="50"/>
        </w:numPr>
        <w:spacing w:before="100" w:beforeAutospacing="1" w:after="100" w:afterAutospacing="1"/>
        <w:jc w:val="both"/>
        <w:rPr>
          <w:rFonts w:eastAsia="Times New Roman"/>
          <w:lang w:val="bg-BG"/>
        </w:rPr>
      </w:pPr>
      <w:r w:rsidRPr="00F311F7">
        <w:rPr>
          <w:rFonts w:eastAsia="Times New Roman"/>
          <w:lang w:val="bg-BG"/>
        </w:rPr>
        <w:t>За Икономически университет Варна – 7 броя;</w:t>
      </w:r>
    </w:p>
    <w:p w:rsidR="0059796E" w:rsidRPr="00F311F7" w:rsidRDefault="0059796E">
      <w:pPr>
        <w:numPr>
          <w:ilvl w:val="0"/>
          <w:numId w:val="50"/>
        </w:numPr>
        <w:spacing w:before="100" w:beforeAutospacing="1" w:after="100" w:afterAutospacing="1"/>
        <w:jc w:val="both"/>
        <w:rPr>
          <w:rFonts w:eastAsia="Times New Roman"/>
          <w:lang w:val="bg-BG"/>
        </w:rPr>
      </w:pPr>
      <w:r w:rsidRPr="00F311F7">
        <w:rPr>
          <w:rFonts w:eastAsia="Times New Roman"/>
          <w:lang w:val="bg-BG"/>
        </w:rPr>
        <w:t>За Русенски университет „Ангел Кънчев“ – 7 броя;</w:t>
      </w:r>
    </w:p>
    <w:p w:rsidR="0059796E" w:rsidRPr="00F311F7" w:rsidRDefault="0059796E">
      <w:pPr>
        <w:numPr>
          <w:ilvl w:val="0"/>
          <w:numId w:val="50"/>
        </w:numPr>
        <w:spacing w:before="100" w:beforeAutospacing="1" w:after="100" w:afterAutospacing="1"/>
        <w:jc w:val="both"/>
        <w:rPr>
          <w:rFonts w:eastAsia="Times New Roman"/>
          <w:lang w:val="bg-BG"/>
        </w:rPr>
      </w:pPr>
      <w:r w:rsidRPr="00F311F7">
        <w:rPr>
          <w:rFonts w:eastAsia="Times New Roman"/>
          <w:lang w:val="bg-BG"/>
        </w:rPr>
        <w:t>За ИИКТ на БАН София – 7 броя.</w:t>
      </w:r>
    </w:p>
    <w:p w:rsidR="0059796E" w:rsidRPr="00F311F7" w:rsidRDefault="0059796E">
      <w:pPr>
        <w:pStyle w:val="NormalWeb"/>
        <w:rPr>
          <w:color w:val="auto"/>
          <w:lang w:val="bg-BG"/>
        </w:rPr>
      </w:pPr>
      <w:r w:rsidRPr="00F311F7">
        <w:rPr>
          <w:color w:val="auto"/>
          <w:lang w:val="bg-BG"/>
        </w:rPr>
        <w:t xml:space="preserve">Предлаганата техника следва да е нова, неупотребявана, </w:t>
      </w:r>
      <w:proofErr w:type="spellStart"/>
      <w:r w:rsidRPr="00F311F7">
        <w:rPr>
          <w:color w:val="auto"/>
          <w:lang w:val="bg-BG"/>
        </w:rPr>
        <w:t>нерициклирана</w:t>
      </w:r>
      <w:proofErr w:type="spellEnd"/>
      <w:r w:rsidRPr="00F311F7">
        <w:rPr>
          <w:color w:val="auto"/>
          <w:lang w:val="bg-BG"/>
        </w:rPr>
        <w:t xml:space="preserve"> и в производствената листа на производителя към момента на подаване на офертата, за което </w:t>
      </w:r>
      <w:r w:rsidRPr="00F311F7">
        <w:rPr>
          <w:color w:val="auto"/>
          <w:lang w:val="bg-BG"/>
        </w:rPr>
        <w:lastRenderedPageBreak/>
        <w:t>участниците следва да посочат линк, чрез който да може да се провери истинността на горепосоченото.</w:t>
      </w:r>
    </w:p>
    <w:p w:rsidR="0059796E" w:rsidRPr="00F311F7" w:rsidRDefault="0059796E">
      <w:pPr>
        <w:pStyle w:val="NormalWeb"/>
        <w:rPr>
          <w:color w:val="auto"/>
          <w:lang w:val="bg-BG"/>
        </w:rPr>
      </w:pPr>
      <w:r w:rsidRPr="00F311F7">
        <w:rPr>
          <w:color w:val="auto"/>
          <w:lang w:val="bg-BG"/>
        </w:rPr>
        <w:t>Всякакви модификации на оригиналните конфигурации трябва да са направени от производителя с тествани и одобрени от негова страна компоненти.</w:t>
      </w:r>
    </w:p>
    <w:p w:rsidR="0059796E" w:rsidRPr="00F311F7" w:rsidRDefault="0059796E">
      <w:pPr>
        <w:pStyle w:val="NormalWeb"/>
        <w:rPr>
          <w:color w:val="auto"/>
          <w:lang w:val="bg-BG"/>
        </w:rPr>
      </w:pPr>
      <w:r w:rsidRPr="00F311F7">
        <w:rPr>
          <w:color w:val="auto"/>
          <w:lang w:val="bg-BG"/>
        </w:rPr>
        <w:t>Изпълнителят е длъжен да осигури в рамките на предложения в техническото си предложение гаранционен срок, който не може да е по- кратък от описания в техническото задание, необходимите гаранционни ремонти при следните условия:</w:t>
      </w:r>
    </w:p>
    <w:p w:rsidR="0059796E" w:rsidRPr="00F311F7" w:rsidRDefault="0059796E">
      <w:pPr>
        <w:pStyle w:val="NormalWeb"/>
        <w:rPr>
          <w:color w:val="auto"/>
          <w:lang w:val="bg-BG"/>
        </w:rPr>
      </w:pPr>
      <w:r w:rsidRPr="00F311F7">
        <w:rPr>
          <w:color w:val="auto"/>
          <w:lang w:val="bg-BG"/>
        </w:rPr>
        <w:t>1. Срокът за реакция (регистрация на повредата) след уведомяване от страна на Възложителя е до 2 часа в работно</w:t>
      </w:r>
      <w:r w:rsidR="00523B81" w:rsidRPr="00F311F7">
        <w:rPr>
          <w:color w:val="auto"/>
          <w:lang w:val="bg-BG"/>
        </w:rPr>
        <w:t>то</w:t>
      </w:r>
      <w:r w:rsidRPr="00F311F7">
        <w:rPr>
          <w:color w:val="auto"/>
          <w:lang w:val="bg-BG"/>
        </w:rPr>
        <w:t xml:space="preserve"> време</w:t>
      </w:r>
      <w:r w:rsidR="00523B81" w:rsidRPr="00F311F7">
        <w:rPr>
          <w:color w:val="auto"/>
          <w:lang w:val="bg-BG"/>
        </w:rPr>
        <w:t xml:space="preserve"> на УНСС</w:t>
      </w:r>
      <w:r w:rsidRPr="00F311F7">
        <w:rPr>
          <w:color w:val="auto"/>
          <w:lang w:val="bg-BG"/>
        </w:rPr>
        <w:t xml:space="preserve"> и до 4 часа в извънработно време;</w:t>
      </w:r>
    </w:p>
    <w:p w:rsidR="0059796E" w:rsidRPr="00F311F7" w:rsidRDefault="0059796E">
      <w:pPr>
        <w:pStyle w:val="NormalWeb"/>
        <w:rPr>
          <w:color w:val="auto"/>
          <w:lang w:val="bg-BG"/>
        </w:rPr>
      </w:pPr>
      <w:r w:rsidRPr="00F311F7">
        <w:rPr>
          <w:color w:val="auto"/>
          <w:lang w:val="bg-BG"/>
        </w:rPr>
        <w:t>2. Срокът за отстраняване на повредата е до 14 работни дни.</w:t>
      </w:r>
    </w:p>
    <w:p w:rsidR="0059796E" w:rsidRPr="00F311F7" w:rsidRDefault="0059796E">
      <w:pPr>
        <w:pStyle w:val="NormalWeb"/>
        <w:rPr>
          <w:color w:val="auto"/>
          <w:lang w:val="bg-BG"/>
        </w:rPr>
      </w:pPr>
      <w:r w:rsidRPr="00F311F7">
        <w:rPr>
          <w:color w:val="auto"/>
          <w:lang w:val="bg-BG"/>
        </w:rPr>
        <w:t>Изпълнителят поема гаранция за качеството на стоката и за годността и за употреба за сроковете посочени в офертата на изпълнителя и се задължава:</w:t>
      </w:r>
    </w:p>
    <w:p w:rsidR="0059796E" w:rsidRPr="00F311F7" w:rsidRDefault="0059796E">
      <w:pPr>
        <w:numPr>
          <w:ilvl w:val="0"/>
          <w:numId w:val="51"/>
        </w:numPr>
        <w:spacing w:before="100" w:beforeAutospacing="1" w:after="100" w:afterAutospacing="1"/>
        <w:jc w:val="both"/>
        <w:rPr>
          <w:rFonts w:eastAsia="Times New Roman"/>
          <w:lang w:val="bg-BG"/>
        </w:rPr>
      </w:pPr>
      <w:r w:rsidRPr="00F311F7">
        <w:rPr>
          <w:rFonts w:eastAsia="Times New Roman"/>
          <w:lang w:val="bg-BG"/>
        </w:rPr>
        <w:t xml:space="preserve">да осигури гаранционно обслужване </w:t>
      </w:r>
      <w:r w:rsidR="00AD2F43" w:rsidRPr="00F311F7">
        <w:rPr>
          <w:rFonts w:eastAsia="Times New Roman"/>
          <w:lang w:val="bg-BG"/>
        </w:rPr>
        <w:t xml:space="preserve">(поддържане) </w:t>
      </w:r>
      <w:r w:rsidRPr="00F311F7">
        <w:rPr>
          <w:rFonts w:eastAsia="Times New Roman"/>
          <w:lang w:val="bg-BG"/>
        </w:rPr>
        <w:t>и сервиз;</w:t>
      </w:r>
    </w:p>
    <w:p w:rsidR="0059796E" w:rsidRPr="00F311F7" w:rsidRDefault="0059796E">
      <w:pPr>
        <w:numPr>
          <w:ilvl w:val="0"/>
          <w:numId w:val="51"/>
        </w:numPr>
        <w:spacing w:before="100" w:beforeAutospacing="1" w:after="100" w:afterAutospacing="1"/>
        <w:jc w:val="both"/>
        <w:rPr>
          <w:rFonts w:eastAsia="Times New Roman"/>
          <w:lang w:val="bg-BG"/>
        </w:rPr>
      </w:pPr>
      <w:r w:rsidRPr="00F311F7">
        <w:rPr>
          <w:rFonts w:eastAsia="Times New Roman"/>
          <w:lang w:val="bg-BG"/>
        </w:rPr>
        <w:t>да извършва качествено сервизно техническо поддържане и ремонт на доставената компютърна техника в съответствие с действащите стандарти;</w:t>
      </w:r>
    </w:p>
    <w:p w:rsidR="0059796E" w:rsidRPr="00F311F7" w:rsidRDefault="0059796E">
      <w:pPr>
        <w:numPr>
          <w:ilvl w:val="0"/>
          <w:numId w:val="51"/>
        </w:numPr>
        <w:spacing w:before="100" w:beforeAutospacing="1" w:after="100" w:afterAutospacing="1"/>
        <w:jc w:val="both"/>
        <w:rPr>
          <w:rFonts w:eastAsia="Times New Roman"/>
          <w:lang w:val="bg-BG"/>
        </w:rPr>
      </w:pPr>
      <w:r w:rsidRPr="00F311F7">
        <w:rPr>
          <w:rFonts w:eastAsia="Times New Roman"/>
          <w:lang w:val="bg-BG"/>
        </w:rPr>
        <w:t>да отстранява възникналите при нормалната експлоатация повреди;</w:t>
      </w:r>
    </w:p>
    <w:p w:rsidR="0059796E" w:rsidRPr="00F311F7" w:rsidRDefault="0059796E">
      <w:pPr>
        <w:numPr>
          <w:ilvl w:val="0"/>
          <w:numId w:val="51"/>
        </w:numPr>
        <w:spacing w:before="100" w:beforeAutospacing="1" w:after="100" w:afterAutospacing="1"/>
        <w:jc w:val="both"/>
        <w:rPr>
          <w:rFonts w:eastAsia="Times New Roman"/>
          <w:lang w:val="bg-BG"/>
        </w:rPr>
      </w:pPr>
      <w:r w:rsidRPr="00F311F7">
        <w:rPr>
          <w:rFonts w:eastAsia="Times New Roman"/>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59796E" w:rsidRPr="00F311F7" w:rsidRDefault="0059796E">
      <w:pPr>
        <w:pStyle w:val="NormalWeb"/>
        <w:rPr>
          <w:color w:val="auto"/>
          <w:lang w:val="bg-BG"/>
        </w:rPr>
      </w:pPr>
      <w:r w:rsidRPr="00F311F7">
        <w:rPr>
          <w:color w:val="auto"/>
          <w:lang w:val="bg-BG"/>
        </w:rPr>
        <w:t>По време на гаранционния срок, участниците са длъжни  при установяване на еднороден дефект на компоненти и това е установено на не по - малко от 20% от техниката от един вид да подменят дефектния компонент и на другата техника от същия вид, които не са проявили дефекта.</w:t>
      </w:r>
    </w:p>
    <w:p w:rsidR="0059796E" w:rsidRPr="00F311F7" w:rsidRDefault="0059796E">
      <w:pPr>
        <w:pStyle w:val="NormalWeb"/>
        <w:rPr>
          <w:color w:val="auto"/>
          <w:lang w:val="bg-BG"/>
        </w:rPr>
      </w:pPr>
      <w:r w:rsidRPr="00F311F7">
        <w:rPr>
          <w:color w:val="auto"/>
          <w:lang w:val="bg-BG"/>
        </w:rPr>
        <w:t>Изпълнителят не носи отговорност в следните случаи:</w:t>
      </w:r>
    </w:p>
    <w:p w:rsidR="0059796E" w:rsidRPr="00F311F7" w:rsidRDefault="0059796E">
      <w:pPr>
        <w:numPr>
          <w:ilvl w:val="0"/>
          <w:numId w:val="52"/>
        </w:numPr>
        <w:spacing w:before="100" w:beforeAutospacing="1" w:after="100" w:afterAutospacing="1"/>
        <w:jc w:val="both"/>
        <w:rPr>
          <w:rFonts w:eastAsia="Times New Roman"/>
          <w:lang w:val="bg-BG"/>
        </w:rPr>
      </w:pPr>
      <w:r w:rsidRPr="00F311F7">
        <w:rPr>
          <w:rFonts w:eastAsia="Times New Roman"/>
          <w:lang w:val="bg-BG"/>
        </w:rPr>
        <w:t>за повреди и отклонения от качеството на стоката,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59796E" w:rsidRPr="00F311F7" w:rsidRDefault="0059796E">
      <w:pPr>
        <w:numPr>
          <w:ilvl w:val="0"/>
          <w:numId w:val="52"/>
        </w:numPr>
        <w:spacing w:before="100" w:beforeAutospacing="1" w:after="100" w:afterAutospacing="1"/>
        <w:jc w:val="both"/>
        <w:rPr>
          <w:rFonts w:eastAsia="Times New Roman"/>
          <w:lang w:val="bg-BG"/>
        </w:rPr>
      </w:pPr>
      <w:r w:rsidRPr="00F311F7">
        <w:rPr>
          <w:rFonts w:eastAsia="Times New Roman"/>
          <w:lang w:val="bg-BG"/>
        </w:rPr>
        <w:t>поражения при стихийни бедствия: пожар, земетресение, наводнение, големи колебания в електрическата мрежа, посегателства и др.</w:t>
      </w:r>
    </w:p>
    <w:p w:rsidR="0059796E" w:rsidRPr="00F311F7" w:rsidRDefault="0059796E">
      <w:pPr>
        <w:pStyle w:val="NormalWeb"/>
        <w:rPr>
          <w:color w:val="auto"/>
          <w:lang w:val="bg-BG"/>
        </w:rPr>
      </w:pPr>
      <w:r w:rsidRPr="00F311F7">
        <w:rPr>
          <w:color w:val="auto"/>
          <w:lang w:val="bg-BG"/>
        </w:rPr>
        <w:lastRenderedPageBreak/>
        <w:t xml:space="preserve">При невъзможност за отстраняване на повредата в </w:t>
      </w:r>
      <w:proofErr w:type="spellStart"/>
      <w:r w:rsidRPr="00F311F7">
        <w:rPr>
          <w:color w:val="auto"/>
          <w:lang w:val="bg-BG"/>
        </w:rPr>
        <w:t>дефектирало</w:t>
      </w:r>
      <w:proofErr w:type="spellEnd"/>
      <w:r w:rsidRPr="00F311F7">
        <w:rPr>
          <w:color w:val="auto"/>
          <w:lang w:val="bg-BG"/>
        </w:rPr>
        <w:t xml:space="preserve"> устройство в рамките на срока по т.2.  същото се заменя с работоспособно от същия или по-висок клас.</w:t>
      </w:r>
    </w:p>
    <w:p w:rsidR="0059796E" w:rsidRPr="00F311F7" w:rsidRDefault="0059796E">
      <w:pPr>
        <w:pStyle w:val="NormalWeb"/>
        <w:rPr>
          <w:color w:val="auto"/>
          <w:lang w:val="bg-BG"/>
        </w:rPr>
      </w:pPr>
      <w:r w:rsidRPr="00F311F7">
        <w:rPr>
          <w:color w:val="auto"/>
          <w:lang w:val="bg-BG"/>
        </w:rPr>
        <w:t xml:space="preserve">В случай, че Изпълнителят не предприеме действия по отстраняване на повредите или замяна на </w:t>
      </w:r>
      <w:proofErr w:type="spellStart"/>
      <w:r w:rsidRPr="00F311F7">
        <w:rPr>
          <w:color w:val="auto"/>
          <w:lang w:val="bg-BG"/>
        </w:rPr>
        <w:t>дефектиралата</w:t>
      </w:r>
      <w:proofErr w:type="spellEnd"/>
      <w:r w:rsidRPr="00F311F7">
        <w:rPr>
          <w:color w:val="auto"/>
          <w:lang w:val="bg-BG"/>
        </w:rPr>
        <w:t xml:space="preserve">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w:t>
      </w:r>
    </w:p>
    <w:p w:rsidR="0059796E" w:rsidRPr="00F311F7" w:rsidRDefault="0059796E">
      <w:pPr>
        <w:pStyle w:val="NormalWeb"/>
        <w:rPr>
          <w:color w:val="auto"/>
          <w:lang w:val="bg-BG"/>
        </w:rPr>
      </w:pPr>
      <w:r w:rsidRPr="00F311F7">
        <w:rPr>
          <w:color w:val="auto"/>
          <w:lang w:val="bg-BG"/>
        </w:rPr>
        <w:t>Гаранционното сервизно обслужване се извършва на мястото на използване на стоките, а ако това е невъзможно се извършва в посочения в офертата на Изпълнителя сервиз.</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 xml:space="preserve">3. ТЕХНИЧЕСКО ПРЕДЛОЖЕНИЕ </w:t>
      </w:r>
    </w:p>
    <w:p w:rsidR="0059796E" w:rsidRPr="00F311F7" w:rsidRDefault="0059796E">
      <w:pPr>
        <w:pStyle w:val="NormalWeb"/>
        <w:rPr>
          <w:color w:val="auto"/>
          <w:lang w:val="bg-BG"/>
        </w:rPr>
      </w:pPr>
      <w:r w:rsidRPr="00F311F7">
        <w:rPr>
          <w:rStyle w:val="Strong"/>
          <w:color w:val="auto"/>
          <w:lang w:val="bg-BG"/>
        </w:rPr>
        <w:t xml:space="preserve">Участниците следва да включат в своето техническо предложение: </w:t>
      </w:r>
    </w:p>
    <w:p w:rsidR="0059796E" w:rsidRPr="00F311F7" w:rsidRDefault="0059796E">
      <w:pPr>
        <w:pStyle w:val="NormalWeb"/>
        <w:rPr>
          <w:color w:val="auto"/>
          <w:lang w:val="bg-BG"/>
        </w:rPr>
      </w:pPr>
      <w:r w:rsidRPr="00F311F7">
        <w:rPr>
          <w:color w:val="auto"/>
          <w:lang w:val="bg-BG"/>
        </w:rPr>
        <w:t xml:space="preserve">„Срок за изпълнение на поръчката ” (СП) - </w:t>
      </w:r>
    </w:p>
    <w:p w:rsidR="0059796E" w:rsidRPr="00F311F7" w:rsidRDefault="0059796E">
      <w:pPr>
        <w:pStyle w:val="NormalWeb"/>
        <w:rPr>
          <w:color w:val="auto"/>
          <w:lang w:val="bg-BG"/>
        </w:rPr>
      </w:pPr>
      <w:r w:rsidRPr="00F311F7">
        <w:rPr>
          <w:color w:val="auto"/>
          <w:lang w:val="bg-BG"/>
        </w:rPr>
        <w:t>Показател „Срок за изпълнение на поръчката ” </w:t>
      </w:r>
      <w:r w:rsidRPr="00F311F7">
        <w:rPr>
          <w:b/>
          <w:bCs/>
          <w:color w:val="auto"/>
          <w:lang w:val="bg-BG"/>
        </w:rPr>
        <w:t>(СП) – </w:t>
      </w:r>
      <w:r w:rsidRPr="00F311F7">
        <w:rPr>
          <w:color w:val="auto"/>
          <w:lang w:val="bg-BG"/>
        </w:rPr>
        <w:t xml:space="preserve">Представлява срок за </w:t>
      </w:r>
      <w:r w:rsidR="00766605" w:rsidRPr="00F311F7">
        <w:rPr>
          <w:color w:val="auto"/>
          <w:lang w:val="bg-BG"/>
        </w:rPr>
        <w:t>изпълнение на поръчката</w:t>
      </w:r>
      <w:r w:rsidRPr="00F311F7">
        <w:rPr>
          <w:color w:val="auto"/>
          <w:lang w:val="bg-BG"/>
        </w:rPr>
        <w:t xml:space="preserve"> на участника и се формира по следната формула:</w:t>
      </w:r>
    </w:p>
    <w:p w:rsidR="0059796E" w:rsidRPr="00F311F7" w:rsidRDefault="0059796E">
      <w:pPr>
        <w:shd w:val="clear" w:color="auto" w:fill="FFFFFF"/>
        <w:spacing w:before="100" w:beforeAutospacing="1" w:after="100" w:afterAutospacing="1"/>
        <w:rPr>
          <w:lang w:val="bg-BG"/>
        </w:rPr>
      </w:pPr>
      <w:r w:rsidRPr="00F311F7">
        <w:rPr>
          <w:b/>
          <w:bCs/>
          <w:lang w:val="bg-BG"/>
        </w:rPr>
        <w:t xml:space="preserve">СП= </w:t>
      </w:r>
      <w:proofErr w:type="spellStart"/>
      <w:r w:rsidRPr="00F311F7">
        <w:rPr>
          <w:b/>
          <w:bCs/>
          <w:lang w:val="bg-BG"/>
        </w:rPr>
        <w:t>Сп</w:t>
      </w:r>
      <w:proofErr w:type="spellEnd"/>
      <w:r w:rsidRPr="00F311F7">
        <w:rPr>
          <w:b/>
          <w:bCs/>
          <w:lang w:val="bg-BG"/>
        </w:rPr>
        <w:t> </w:t>
      </w:r>
      <w:r w:rsidRPr="00F311F7">
        <w:rPr>
          <w:rStyle w:val="Emphasis"/>
          <w:b/>
          <w:bCs/>
          <w:lang w:val="bg-BG"/>
        </w:rPr>
        <w:t>мин.</w:t>
      </w:r>
      <w:r w:rsidRPr="00F311F7">
        <w:rPr>
          <w:b/>
          <w:bCs/>
          <w:lang w:val="bg-BG"/>
        </w:rPr>
        <w:t xml:space="preserve"> / </w:t>
      </w:r>
      <w:proofErr w:type="spellStart"/>
      <w:r w:rsidRPr="00F311F7">
        <w:rPr>
          <w:b/>
          <w:bCs/>
          <w:lang w:val="bg-BG"/>
        </w:rPr>
        <w:t>Сп</w:t>
      </w:r>
      <w:proofErr w:type="spellEnd"/>
      <w:r w:rsidRPr="00F311F7">
        <w:rPr>
          <w:b/>
          <w:bCs/>
          <w:lang w:val="bg-BG"/>
        </w:rPr>
        <w:t> </w:t>
      </w:r>
      <w:r w:rsidRPr="00F311F7">
        <w:rPr>
          <w:rStyle w:val="Emphasis"/>
          <w:b/>
          <w:bCs/>
          <w:lang w:val="bg-BG"/>
        </w:rPr>
        <w:t>участник</w:t>
      </w:r>
      <w:r w:rsidRPr="00F311F7">
        <w:rPr>
          <w:b/>
          <w:bCs/>
          <w:lang w:val="bg-BG"/>
        </w:rPr>
        <w:t> х100 , </w:t>
      </w:r>
    </w:p>
    <w:p w:rsidR="0059796E" w:rsidRPr="00F311F7" w:rsidRDefault="0059796E">
      <w:pPr>
        <w:shd w:val="clear" w:color="auto" w:fill="FFFFFF"/>
        <w:spacing w:before="100" w:beforeAutospacing="1" w:after="100" w:afterAutospacing="1"/>
        <w:rPr>
          <w:lang w:val="bg-BG"/>
        </w:rPr>
      </w:pPr>
      <w:r w:rsidRPr="00F311F7">
        <w:rPr>
          <w:lang w:val="bg-BG"/>
        </w:rPr>
        <w:t>където:</w:t>
      </w:r>
    </w:p>
    <w:p w:rsidR="0059796E" w:rsidRPr="00F311F7" w:rsidRDefault="0059796E">
      <w:pPr>
        <w:shd w:val="clear" w:color="auto" w:fill="FFFFFF"/>
        <w:spacing w:before="100" w:beforeAutospacing="1" w:after="100" w:afterAutospacing="1"/>
        <w:jc w:val="both"/>
        <w:rPr>
          <w:lang w:val="bg-BG"/>
        </w:rPr>
      </w:pPr>
      <w:proofErr w:type="spellStart"/>
      <w:r w:rsidRPr="00F311F7">
        <w:rPr>
          <w:lang w:val="bg-BG"/>
        </w:rPr>
        <w:t>Сп</w:t>
      </w:r>
      <w:proofErr w:type="spellEnd"/>
      <w:r w:rsidRPr="00F311F7">
        <w:rPr>
          <w:lang w:val="bg-BG"/>
        </w:rPr>
        <w:t> </w:t>
      </w:r>
      <w:r w:rsidRPr="00F311F7">
        <w:rPr>
          <w:rStyle w:val="Emphasis"/>
          <w:lang w:val="bg-BG"/>
        </w:rPr>
        <w:t>мин</w:t>
      </w:r>
      <w:r w:rsidRPr="00F311F7">
        <w:rPr>
          <w:lang w:val="bg-BG"/>
        </w:rPr>
        <w:t> – предложен най-кратък срок за изпълнение на поръчката;</w:t>
      </w:r>
    </w:p>
    <w:p w:rsidR="0059796E" w:rsidRPr="00F311F7" w:rsidRDefault="0059796E">
      <w:pPr>
        <w:shd w:val="clear" w:color="auto" w:fill="FFFFFF"/>
        <w:spacing w:before="100" w:beforeAutospacing="1" w:after="100" w:afterAutospacing="1"/>
        <w:jc w:val="both"/>
        <w:rPr>
          <w:lang w:val="bg-BG"/>
        </w:rPr>
      </w:pPr>
      <w:proofErr w:type="spellStart"/>
      <w:r w:rsidRPr="00F311F7">
        <w:rPr>
          <w:lang w:val="bg-BG"/>
        </w:rPr>
        <w:t>Сп</w:t>
      </w:r>
      <w:proofErr w:type="spellEnd"/>
      <w:r w:rsidRPr="00F311F7">
        <w:rPr>
          <w:lang w:val="bg-BG"/>
        </w:rPr>
        <w:t> </w:t>
      </w:r>
      <w:r w:rsidRPr="00F311F7">
        <w:rPr>
          <w:rStyle w:val="Emphasis"/>
          <w:lang w:val="bg-BG"/>
        </w:rPr>
        <w:t>участник</w:t>
      </w:r>
      <w:r w:rsidRPr="00F311F7">
        <w:rPr>
          <w:lang w:val="bg-BG"/>
        </w:rPr>
        <w:t> – предложен срок за изпълнение на поръчката от съответния участник.</w:t>
      </w:r>
    </w:p>
    <w:p w:rsidR="0059796E" w:rsidRPr="00F311F7" w:rsidRDefault="0059796E">
      <w:pPr>
        <w:pStyle w:val="NormalWeb"/>
        <w:rPr>
          <w:color w:val="auto"/>
          <w:lang w:val="bg-BG"/>
        </w:rPr>
      </w:pPr>
      <w:r w:rsidRPr="00F311F7">
        <w:rPr>
          <w:b/>
          <w:bCs/>
          <w:color w:val="auto"/>
          <w:lang w:val="bg-BG"/>
        </w:rPr>
        <w:t>Участник предложил срок за изпълнение на поръчката по–малко от 15 дни и повече от 90 дни се отстранява от участие.</w:t>
      </w:r>
    </w:p>
    <w:p w:rsidR="0059796E" w:rsidRPr="00F311F7" w:rsidRDefault="0059796E">
      <w:pPr>
        <w:rPr>
          <w:rFonts w:eastAsia="Times New Roman"/>
          <w:lang w:val="bg-BG"/>
        </w:rPr>
      </w:pP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II.4</w:t>
      </w:r>
      <w:r w:rsidR="00AD2F43" w:rsidRPr="00F311F7">
        <w:rPr>
          <w:rStyle w:val="Strong"/>
          <w:rFonts w:eastAsia="Times New Roman"/>
          <w:b/>
          <w:bCs/>
          <w:color w:val="auto"/>
          <w:lang w:val="bg-BG"/>
        </w:rPr>
        <w:t>.</w:t>
      </w:r>
      <w:r w:rsidRPr="00F311F7">
        <w:rPr>
          <w:rStyle w:val="Strong"/>
          <w:rFonts w:eastAsia="Times New Roman"/>
          <w:b/>
          <w:bCs/>
          <w:color w:val="auto"/>
          <w:lang w:val="bg-BG"/>
        </w:rPr>
        <w:t xml:space="preserve"> ИЗИСКВАНИЯ ЗА ИНФОРМАЦИЯ И ПУБЛИЧНОСТ</w:t>
      </w:r>
    </w:p>
    <w:p w:rsidR="0059796E" w:rsidRPr="00F311F7" w:rsidRDefault="0059796E">
      <w:pPr>
        <w:pStyle w:val="NormalWeb"/>
        <w:spacing w:before="0" w:beforeAutospacing="0" w:after="0" w:afterAutospacing="0"/>
        <w:rPr>
          <w:color w:val="auto"/>
          <w:lang w:val="bg-BG"/>
        </w:rPr>
      </w:pPr>
      <w:r w:rsidRPr="00F311F7">
        <w:rPr>
          <w:color w:val="auto"/>
          <w:lang w:val="bg-BG"/>
        </w:rPr>
        <w:t xml:space="preserve">При изпълнение на обществената поръчка, избраният изпълнител следва да спазва изискванията за изпълнение на мерките за информация и публичност, определени в договора за безвъзмездна финансова помощ по проекта (ДБФП), както и изискванията на Единния наръчник на бенефициента за прилагане на правилата за информация и </w:t>
      </w:r>
      <w:r w:rsidRPr="00F311F7">
        <w:rPr>
          <w:color w:val="auto"/>
          <w:lang w:val="bg-BG"/>
        </w:rPr>
        <w:lastRenderedPageBreak/>
        <w:t>комуникация 2014-2020 г. за съответните дейности или конкретните изисквания на финансиращия орган по ДБФП.</w:t>
      </w:r>
    </w:p>
    <w:p w:rsidR="0059796E" w:rsidRPr="00F311F7" w:rsidRDefault="0059796E">
      <w:pPr>
        <w:pStyle w:val="NormalWeb"/>
        <w:spacing w:before="0" w:beforeAutospacing="0" w:after="0" w:afterAutospacing="0"/>
        <w:rPr>
          <w:color w:val="auto"/>
          <w:lang w:val="bg-BG"/>
        </w:rPr>
      </w:pPr>
      <w:r w:rsidRPr="00F311F7">
        <w:rPr>
          <w:color w:val="auto"/>
          <w:lang w:val="bg-BG"/>
        </w:rPr>
        <w:t xml:space="preserve">Всяка информация, представена от изпълнителя на конференция или семинар, на публична или медийна изява, трябва да конкретизира, че Проектът е получил </w:t>
      </w:r>
      <w:proofErr w:type="spellStart"/>
      <w:r w:rsidRPr="00F311F7">
        <w:rPr>
          <w:color w:val="auto"/>
          <w:lang w:val="bg-BG"/>
        </w:rPr>
        <w:t>съфинансиран</w:t>
      </w:r>
      <w:proofErr w:type="spellEnd"/>
      <w:r w:rsidRPr="00F311F7">
        <w:rPr>
          <w:color w:val="auto"/>
          <w:lang w:val="bg-BG"/>
        </w:rPr>
        <w:t xml:space="preserve"> от съответния фонд и оперативна програма, чиито </w:t>
      </w:r>
      <w:proofErr w:type="spellStart"/>
      <w:r w:rsidRPr="00F311F7">
        <w:rPr>
          <w:color w:val="auto"/>
          <w:lang w:val="bg-BG"/>
        </w:rPr>
        <w:t>лога</w:t>
      </w:r>
      <w:proofErr w:type="spellEnd"/>
      <w:r w:rsidRPr="00F311F7">
        <w:rPr>
          <w:color w:val="auto"/>
          <w:lang w:val="bg-BG"/>
        </w:rPr>
        <w:t xml:space="preserve"> и задължителен указателен текст следва да бъдат посочени и на всички писмени материали.</w:t>
      </w:r>
    </w:p>
    <w:p w:rsidR="0059796E" w:rsidRPr="00F311F7" w:rsidRDefault="0059796E">
      <w:pPr>
        <w:pStyle w:val="NormalWeb"/>
        <w:rPr>
          <w:color w:val="auto"/>
          <w:lang w:val="bg-BG"/>
        </w:rPr>
      </w:pPr>
      <w:r w:rsidRPr="00F311F7">
        <w:rPr>
          <w:color w:val="auto"/>
          <w:u w:val="single"/>
          <w:lang w:val="bg-BG"/>
        </w:rPr>
        <w:t> </w:t>
      </w:r>
    </w:p>
    <w:p w:rsidR="0059796E" w:rsidRPr="00F311F7" w:rsidRDefault="0059796E">
      <w:pPr>
        <w:pStyle w:val="Heading2"/>
        <w:rPr>
          <w:rFonts w:eastAsia="Times New Roman"/>
          <w:color w:val="auto"/>
          <w:lang w:val="bg-BG"/>
        </w:rPr>
      </w:pPr>
      <w:r w:rsidRPr="00F311F7">
        <w:rPr>
          <w:rFonts w:eastAsia="Times New Roman"/>
          <w:color w:val="auto"/>
          <w:lang w:val="bg-BG"/>
        </w:rPr>
        <w:br w:type="page"/>
      </w:r>
      <w:r w:rsidRPr="00F311F7">
        <w:rPr>
          <w:rFonts w:eastAsia="Times New Roman"/>
          <w:color w:val="auto"/>
          <w:lang w:val="bg-BG"/>
        </w:rPr>
        <w:lastRenderedPageBreak/>
        <w:t>РАЗДЕЛ III. ИЗИСКВАНИЯ КЪМ УЧАСТНИЦИТЕ</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III.1. ИЗИСКВАНИЯ КЪМ УЧАСТНИЦИТЕ</w:t>
      </w:r>
    </w:p>
    <w:p w:rsidR="0059796E" w:rsidRPr="00F311F7" w:rsidRDefault="0059796E">
      <w:pPr>
        <w:pStyle w:val="NormalWeb"/>
        <w:rPr>
          <w:color w:val="auto"/>
          <w:lang w:val="bg-BG"/>
        </w:rPr>
      </w:pPr>
      <w:r w:rsidRPr="00F311F7">
        <w:rPr>
          <w:rStyle w:val="Strong"/>
          <w:color w:val="auto"/>
          <w:lang w:val="bg-BG"/>
        </w:rPr>
        <w:t>ОБЩИ ИЗИСКВАНИЯ КЪМ УЧАСТНИЦИТЕ</w:t>
      </w:r>
    </w:p>
    <w:p w:rsidR="0059796E" w:rsidRPr="00F311F7" w:rsidRDefault="0059796E">
      <w:pPr>
        <w:pStyle w:val="NormalWeb"/>
        <w:spacing w:before="0" w:after="0"/>
        <w:rPr>
          <w:color w:val="auto"/>
          <w:lang w:val="bg-BG"/>
        </w:rPr>
      </w:pPr>
      <w:r w:rsidRPr="00F311F7">
        <w:rPr>
          <w:color w:val="auto"/>
          <w:lang w:val="bg-BG"/>
        </w:rPr>
        <w:t xml:space="preserve">1. В процедурата за възлагане на обществената поръчка може да участва като подаде оферта всяко българско или чуждестранно физическо или юридическо лице или техни обединения, както и всяко друго образование, което има право да изпълнява </w:t>
      </w:r>
      <w:r w:rsidR="00EC46D2" w:rsidRPr="00F311F7">
        <w:rPr>
          <w:color w:val="auto"/>
          <w:lang w:val="bg-BG"/>
        </w:rPr>
        <w:t xml:space="preserve"> </w:t>
      </w:r>
      <w:r w:rsidR="00EC46D2" w:rsidRPr="00AF1E51">
        <w:rPr>
          <w:color w:val="auto"/>
          <w:lang w:val="bg-BG"/>
        </w:rPr>
        <w:t>доставки</w:t>
      </w:r>
      <w:r w:rsidRPr="00AF1E51">
        <w:rPr>
          <w:color w:val="auto"/>
          <w:lang w:val="bg-BG"/>
        </w:rPr>
        <w:t>,</w:t>
      </w:r>
      <w:r w:rsidRPr="00F311F7">
        <w:rPr>
          <w:color w:val="auto"/>
          <w:lang w:val="bg-BG"/>
        </w:rPr>
        <w:t xml:space="preserve"> съгласно законодателството на държавата, в която то е установено. Участник не може да бъде отстранен от процедурата за възлагане на обществената поръчка на основание на неговия статут или правната му форма, когато той или участниците в обединението имат право да предоставят съответната </w:t>
      </w:r>
      <w:r w:rsidR="006928CE" w:rsidRPr="00AF1E51">
        <w:rPr>
          <w:color w:val="auto"/>
          <w:lang w:val="bg-BG"/>
        </w:rPr>
        <w:t xml:space="preserve">доставка </w:t>
      </w:r>
      <w:r w:rsidRPr="00F311F7">
        <w:rPr>
          <w:color w:val="auto"/>
          <w:lang w:val="bg-BG"/>
        </w:rPr>
        <w:t xml:space="preserve">в държавата членка, в която са установени. </w:t>
      </w:r>
    </w:p>
    <w:p w:rsidR="0059796E" w:rsidRPr="00F311F7" w:rsidRDefault="0059796E">
      <w:pPr>
        <w:pStyle w:val="NormalWeb"/>
        <w:spacing w:before="0" w:after="0"/>
        <w:rPr>
          <w:color w:val="auto"/>
          <w:lang w:val="bg-BG"/>
        </w:rPr>
      </w:pPr>
      <w:r w:rsidRPr="00F311F7">
        <w:rPr>
          <w:color w:val="auto"/>
          <w:lang w:val="bg-BG"/>
        </w:rPr>
        <w:t xml:space="preserve">2. 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w:t>
      </w:r>
      <w:r w:rsidRPr="00F311F7">
        <w:rPr>
          <w:rStyle w:val="Strong"/>
          <w:color w:val="auto"/>
          <w:lang w:val="bg-BG"/>
        </w:rPr>
        <w:t>нотариално заверено пълномощно.</w:t>
      </w:r>
    </w:p>
    <w:p w:rsidR="0059796E" w:rsidRPr="00F311F7" w:rsidRDefault="0059796E">
      <w:pPr>
        <w:pStyle w:val="NormalWeb"/>
        <w:spacing w:before="0" w:after="0"/>
        <w:rPr>
          <w:color w:val="auto"/>
          <w:lang w:val="bg-BG"/>
        </w:rPr>
      </w:pPr>
      <w:r w:rsidRPr="00F311F7">
        <w:rPr>
          <w:color w:val="auto"/>
          <w:lang w:val="bg-BG"/>
        </w:rPr>
        <w:t xml:space="preserve">3. В случай, че участникът е обединение (или консорциум), което не е юридическо лице, се представя </w:t>
      </w:r>
      <w:r w:rsidRPr="00F311F7">
        <w:rPr>
          <w:rStyle w:val="Emphasis"/>
          <w:b/>
          <w:bCs/>
          <w:color w:val="auto"/>
          <w:lang w:val="bg-BG"/>
        </w:rPr>
        <w:t>копие на документ, от който е видно правното основание за създаване на обединението</w:t>
      </w:r>
      <w:r w:rsidRPr="00F311F7">
        <w:rPr>
          <w:color w:val="auto"/>
          <w:lang w:val="bg-BG"/>
        </w:rPr>
        <w:t xml:space="preserve">, а когато в документа не е посочено лицето, което представлява обединението - и </w:t>
      </w:r>
      <w:r w:rsidRPr="00F311F7">
        <w:rPr>
          <w:rStyle w:val="Emphasis"/>
          <w:b/>
          <w:bCs/>
          <w:color w:val="auto"/>
          <w:lang w:val="bg-BG"/>
        </w:rPr>
        <w:t>документ, подписан от участниците в обединението, в който се посочва представляващият</w:t>
      </w:r>
      <w:r w:rsidRPr="00F311F7">
        <w:rPr>
          <w:color w:val="auto"/>
          <w:lang w:val="bg-BG"/>
        </w:rPr>
        <w:t xml:space="preserve">. Възложителят не изисква обединенията да имат определена правна форма, за да могат да представят оферта. При участие на обединения </w:t>
      </w:r>
      <w:r w:rsidRPr="00F311F7">
        <w:rPr>
          <w:rStyle w:val="Strong"/>
          <w:color w:val="auto"/>
          <w:lang w:val="bg-BG"/>
        </w:rPr>
        <w:t xml:space="preserve">задължително </w:t>
      </w:r>
      <w:r w:rsidRPr="00F311F7">
        <w:rPr>
          <w:color w:val="auto"/>
          <w:lang w:val="bg-BG"/>
        </w:rPr>
        <w:t>в акта за създаване на обединението трябва да бъде посочена следната информация</w:t>
      </w:r>
      <w:r w:rsidRPr="00F311F7">
        <w:rPr>
          <w:rStyle w:val="Strong"/>
          <w:color w:val="auto"/>
          <w:lang w:val="bg-BG"/>
        </w:rPr>
        <w:t>:</w:t>
      </w:r>
    </w:p>
    <w:p w:rsidR="0059796E" w:rsidRPr="00F311F7" w:rsidRDefault="0059796E">
      <w:pPr>
        <w:numPr>
          <w:ilvl w:val="0"/>
          <w:numId w:val="53"/>
        </w:numPr>
        <w:jc w:val="both"/>
        <w:rPr>
          <w:rFonts w:eastAsia="Times New Roman"/>
          <w:lang w:val="bg-BG"/>
        </w:rPr>
      </w:pPr>
      <w:r w:rsidRPr="00F311F7">
        <w:rPr>
          <w:rStyle w:val="Emphasis"/>
          <w:rFonts w:eastAsia="Times New Roman"/>
          <w:lang w:val="bg-BG"/>
        </w:rPr>
        <w:t>права и задължения на участниците в обединението;</w:t>
      </w:r>
    </w:p>
    <w:p w:rsidR="0059796E" w:rsidRPr="00F311F7" w:rsidRDefault="0059796E">
      <w:pPr>
        <w:numPr>
          <w:ilvl w:val="0"/>
          <w:numId w:val="53"/>
        </w:numPr>
        <w:jc w:val="both"/>
        <w:rPr>
          <w:rFonts w:eastAsia="Times New Roman"/>
          <w:lang w:val="bg-BG"/>
        </w:rPr>
      </w:pPr>
      <w:r w:rsidRPr="00F311F7">
        <w:rPr>
          <w:rStyle w:val="Emphasis"/>
          <w:rFonts w:eastAsia="Times New Roman"/>
          <w:lang w:val="bg-BG"/>
        </w:rPr>
        <w:t>разпределение на отговорността между членовете на обединението;</w:t>
      </w:r>
    </w:p>
    <w:p w:rsidR="0059796E" w:rsidRPr="00F311F7" w:rsidRDefault="0059796E">
      <w:pPr>
        <w:numPr>
          <w:ilvl w:val="0"/>
          <w:numId w:val="53"/>
        </w:numPr>
        <w:jc w:val="both"/>
        <w:rPr>
          <w:rFonts w:eastAsia="Times New Roman"/>
          <w:lang w:val="bg-BG"/>
        </w:rPr>
      </w:pPr>
      <w:r w:rsidRPr="00F311F7">
        <w:rPr>
          <w:rStyle w:val="Emphasis"/>
          <w:rFonts w:eastAsia="Times New Roman"/>
          <w:lang w:val="bg-BG"/>
        </w:rPr>
        <w:t>дейности, които ще изпълнява всеки член на обединението;</w:t>
      </w:r>
    </w:p>
    <w:p w:rsidR="0059796E" w:rsidRPr="00F311F7" w:rsidRDefault="0059796E">
      <w:pPr>
        <w:numPr>
          <w:ilvl w:val="0"/>
          <w:numId w:val="53"/>
        </w:numPr>
        <w:jc w:val="both"/>
        <w:rPr>
          <w:rFonts w:eastAsia="Times New Roman"/>
          <w:lang w:val="bg-BG"/>
        </w:rPr>
      </w:pPr>
      <w:r w:rsidRPr="00F311F7">
        <w:rPr>
          <w:rStyle w:val="Emphasis"/>
          <w:rFonts w:eastAsia="Times New Roman"/>
          <w:lang w:val="bg-BG"/>
        </w:rPr>
        <w:t>определяне на партньор, който ще представлява обединението (може да бъде направено и в отделен/обособен документ);</w:t>
      </w:r>
    </w:p>
    <w:p w:rsidR="0059796E" w:rsidRPr="00F311F7" w:rsidRDefault="0059796E">
      <w:pPr>
        <w:numPr>
          <w:ilvl w:val="0"/>
          <w:numId w:val="53"/>
        </w:numPr>
        <w:jc w:val="both"/>
        <w:rPr>
          <w:rStyle w:val="Emphasis"/>
          <w:rFonts w:eastAsia="Times New Roman"/>
          <w:i w:val="0"/>
          <w:iCs w:val="0"/>
          <w:lang w:val="bg-BG"/>
        </w:rPr>
      </w:pPr>
      <w:r w:rsidRPr="00F311F7">
        <w:rPr>
          <w:rStyle w:val="Emphasis"/>
          <w:rFonts w:eastAsia="Times New Roman"/>
          <w:lang w:val="bg-BG"/>
        </w:rPr>
        <w:t>уговорена солидарна отговорност между членовете на обединението;</w:t>
      </w:r>
    </w:p>
    <w:p w:rsidR="009506D3" w:rsidRPr="00F311F7" w:rsidRDefault="009506D3" w:rsidP="009506D3">
      <w:pPr>
        <w:ind w:left="720"/>
        <w:jc w:val="both"/>
        <w:rPr>
          <w:rFonts w:eastAsia="Times New Roman"/>
          <w:lang w:val="bg-BG"/>
        </w:rPr>
      </w:pPr>
    </w:p>
    <w:p w:rsidR="0059796E" w:rsidRPr="00F311F7" w:rsidRDefault="0059796E">
      <w:pPr>
        <w:pStyle w:val="NormalWeb"/>
        <w:spacing w:before="0" w:beforeAutospacing="0" w:after="0" w:afterAutospacing="0"/>
        <w:rPr>
          <w:color w:val="auto"/>
          <w:lang w:val="bg-BG"/>
        </w:rPr>
      </w:pPr>
      <w:r w:rsidRPr="00F311F7">
        <w:rPr>
          <w:rStyle w:val="Strong"/>
          <w:color w:val="auto"/>
          <w:lang w:val="bg-BG"/>
        </w:rPr>
        <w:t>Не се допускат промени в състава на обединението след подаването на офертата.</w:t>
      </w:r>
    </w:p>
    <w:p w:rsidR="0059796E" w:rsidRPr="00F311F7" w:rsidRDefault="0059796E">
      <w:pPr>
        <w:pStyle w:val="NormalWeb"/>
        <w:spacing w:before="0" w:beforeAutospacing="0" w:after="0" w:afterAutospacing="0"/>
        <w:rPr>
          <w:color w:val="auto"/>
          <w:lang w:val="bg-BG"/>
        </w:rPr>
      </w:pPr>
      <w:r w:rsidRPr="00F311F7">
        <w:rPr>
          <w:color w:val="auto"/>
          <w:lang w:val="bg-BG"/>
        </w:rPr>
        <w:t>Когато не е приложено копие на акта за създаване на обединение или е приложен акт, но липсва изискуемото съдържание или съставът на обединението се е променил след подаването на офертата – участникът ще бъде отстранен от участие в настоящата обществена поръчка и офертата му няма да бъде разгледана.</w:t>
      </w:r>
    </w:p>
    <w:p w:rsidR="0059796E" w:rsidRPr="00F311F7" w:rsidRDefault="0059796E">
      <w:pPr>
        <w:pStyle w:val="NormalWeb"/>
        <w:spacing w:before="0" w:beforeAutospacing="0" w:after="0" w:afterAutospacing="0"/>
        <w:rPr>
          <w:color w:val="auto"/>
          <w:lang w:val="bg-BG"/>
        </w:rPr>
      </w:pPr>
      <w:r w:rsidRPr="00F311F7">
        <w:rPr>
          <w:color w:val="auto"/>
          <w:lang w:val="bg-BG"/>
        </w:rPr>
        <w:lastRenderedPageBreak/>
        <w:t xml:space="preserve">При участие на обединения, които не са юридически лица, </w:t>
      </w:r>
      <w:r w:rsidRPr="00F311F7">
        <w:rPr>
          <w:rStyle w:val="Strong"/>
          <w:color w:val="auto"/>
          <w:lang w:val="bg-BG"/>
        </w:rPr>
        <w:t>съответствието с критериите за подбор</w:t>
      </w:r>
      <w:r w:rsidRPr="00F311F7">
        <w:rPr>
          <w:color w:val="auto"/>
          <w:lang w:val="bg-BG"/>
        </w:rPr>
        <w:t xml:space="preserve"> се доказва от обединението –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59796E" w:rsidRPr="00F311F7" w:rsidRDefault="0059796E">
      <w:pPr>
        <w:pStyle w:val="NormalWeb"/>
        <w:spacing w:before="0" w:beforeAutospacing="0" w:after="0" w:afterAutospacing="0"/>
        <w:rPr>
          <w:color w:val="auto"/>
          <w:lang w:val="bg-BG"/>
        </w:rPr>
      </w:pPr>
      <w:r w:rsidRPr="00F311F7">
        <w:rPr>
          <w:color w:val="auto"/>
          <w:lang w:val="bg-BG"/>
        </w:rPr>
        <w:t xml:space="preserve">Клон на чуждестранно лице може да е самостоятелен участник в процедурата, ако може самостоятелно да подава оферти и да сключва договори съгласно законодателството на държавата, в която е установен. Ако за доказване критериите за подбор  клонът се позовава на ресурсите на търговеца, </w:t>
      </w:r>
      <w:r w:rsidRPr="00F311F7">
        <w:rPr>
          <w:rStyle w:val="Strong"/>
          <w:color w:val="auto"/>
          <w:lang w:val="bg-BG"/>
        </w:rPr>
        <w:t>клонът представя доказателства</w:t>
      </w:r>
      <w:r w:rsidRPr="00F311F7">
        <w:rPr>
          <w:color w:val="auto"/>
          <w:lang w:val="bg-BG"/>
        </w:rPr>
        <w:t>, че при изпълнение на поръчката ще има на разположение този ресурс.</w:t>
      </w:r>
    </w:p>
    <w:p w:rsidR="0059796E" w:rsidRPr="00F311F7" w:rsidRDefault="0059796E">
      <w:pPr>
        <w:pStyle w:val="NormalWeb"/>
        <w:spacing w:before="0" w:beforeAutospacing="0" w:after="0" w:afterAutospacing="0"/>
        <w:rPr>
          <w:color w:val="auto"/>
          <w:lang w:val="bg-BG"/>
        </w:rPr>
      </w:pPr>
      <w:r w:rsidRPr="00F311F7">
        <w:rPr>
          <w:color w:val="auto"/>
          <w:lang w:val="bg-BG"/>
        </w:rPr>
        <w:t xml:space="preserve">4. Лице, което участва в обединение или е дало съгласие да бъде подизпълнител на друг участник, не може да представя самостоятелна оферта. В процедура по възлагане на обществена поръчка едно физическо или юридическо лице може да участва само в едно обединение. </w:t>
      </w:r>
    </w:p>
    <w:p w:rsidR="0059796E" w:rsidRPr="00F311F7" w:rsidRDefault="0059796E">
      <w:pPr>
        <w:pStyle w:val="NormalWeb"/>
        <w:spacing w:before="0" w:beforeAutospacing="0" w:after="0" w:afterAutospacing="0"/>
        <w:rPr>
          <w:color w:val="auto"/>
          <w:lang w:val="bg-BG"/>
        </w:rPr>
      </w:pPr>
      <w:r w:rsidRPr="00F311F7">
        <w:rPr>
          <w:color w:val="auto"/>
          <w:lang w:val="bg-BG"/>
        </w:rPr>
        <w:t xml:space="preserve">5. Свързани лица по смисъла на </w:t>
      </w:r>
      <w:r w:rsidRPr="00F311F7">
        <w:rPr>
          <w:rStyle w:val="Strong"/>
          <w:color w:val="auto"/>
          <w:lang w:val="bg-BG"/>
        </w:rPr>
        <w:t>§ 2, т. 45 от Допълнителните разпоредби на ЗОП</w:t>
      </w:r>
      <w:r w:rsidRPr="00F311F7">
        <w:rPr>
          <w:color w:val="auto"/>
          <w:lang w:val="bg-BG"/>
        </w:rPr>
        <w:t xml:space="preserve"> не могат да бъдат самостоятелни участници в настоящата процедура.</w:t>
      </w:r>
    </w:p>
    <w:p w:rsidR="0059796E" w:rsidRPr="00F311F7" w:rsidRDefault="0059796E">
      <w:pPr>
        <w:pStyle w:val="NormalWeb"/>
        <w:rPr>
          <w:color w:val="auto"/>
          <w:lang w:val="bg-BG"/>
        </w:rPr>
      </w:pPr>
      <w:r w:rsidRPr="00F311F7">
        <w:rPr>
          <w:rStyle w:val="Strong"/>
          <w:color w:val="auto"/>
          <w:lang w:val="bg-BG"/>
        </w:rPr>
        <w:t>ОСНОВАНИЯ ЗА ОТСТРАНЯВАНЕ ПО ЧЛ. 54 ОТ ЗОП</w:t>
      </w:r>
    </w:p>
    <w:p w:rsidR="0059796E" w:rsidRPr="00F311F7" w:rsidRDefault="0059796E">
      <w:pPr>
        <w:pStyle w:val="NormalWeb"/>
        <w:rPr>
          <w:color w:val="auto"/>
          <w:lang w:val="bg-BG"/>
        </w:rPr>
      </w:pPr>
      <w:r w:rsidRPr="00F311F7">
        <w:rPr>
          <w:color w:val="auto"/>
          <w:lang w:val="bg-BG"/>
        </w:rPr>
        <w:t>Настоящите основания за отстраняване се прилагат за всички обособени позиции.</w:t>
      </w:r>
    </w:p>
    <w:p w:rsidR="0059796E" w:rsidRPr="00F311F7" w:rsidRDefault="0059796E">
      <w:pPr>
        <w:pStyle w:val="NormalWeb"/>
        <w:rPr>
          <w:color w:val="auto"/>
          <w:lang w:val="bg-BG"/>
        </w:rPr>
      </w:pPr>
      <w:r w:rsidRPr="00F311F7">
        <w:rPr>
          <w:color w:val="auto"/>
          <w:lang w:val="bg-BG"/>
        </w:rPr>
        <w:t>Възложителят отстранява от участие в процедурата участник, за когото е налице поне едно от следните обстоятелства, посочени в чл. 54, ал. 1, т. 1-7 от ЗОП, възникнали преди, или по време на процедурата:</w:t>
      </w:r>
    </w:p>
    <w:p w:rsidR="0059796E" w:rsidRPr="00F311F7" w:rsidRDefault="0059796E">
      <w:pPr>
        <w:numPr>
          <w:ilvl w:val="0"/>
          <w:numId w:val="54"/>
        </w:numPr>
        <w:spacing w:before="100" w:beforeAutospacing="1" w:after="100" w:afterAutospacing="1"/>
        <w:jc w:val="both"/>
        <w:rPr>
          <w:rFonts w:eastAsia="Times New Roman"/>
          <w:lang w:val="bg-BG"/>
        </w:rPr>
      </w:pPr>
      <w:r w:rsidRPr="00F311F7">
        <w:rPr>
          <w:rFonts w:eastAsia="Times New Roman"/>
          <w:lang w:val="bg-BG"/>
        </w:rPr>
        <w:t>е осъден с влязла в сила присъда, освен ако е реабилитиран, за престъпление по чл.108а, чл.159а-159г, чл.172, чл.192а, чл.194-217, чл.219-252, чл.253-260, чл.301-307, чл.321, чл.321а и чл.352-353е от Наказателния кодекс;</w:t>
      </w:r>
    </w:p>
    <w:p w:rsidR="0059796E" w:rsidRPr="00F311F7" w:rsidRDefault="0059796E">
      <w:pPr>
        <w:numPr>
          <w:ilvl w:val="0"/>
          <w:numId w:val="54"/>
        </w:numPr>
        <w:spacing w:before="100" w:beforeAutospacing="1" w:after="100" w:afterAutospacing="1"/>
        <w:jc w:val="both"/>
        <w:rPr>
          <w:rFonts w:eastAsia="Times New Roman"/>
          <w:lang w:val="bg-BG"/>
        </w:rPr>
      </w:pPr>
      <w:r w:rsidRPr="00F311F7">
        <w:rPr>
          <w:rFonts w:eastAsia="Times New Roman"/>
          <w:lang w:val="bg-BG"/>
        </w:rPr>
        <w:t>е осъден с влязла в сила присъда, освен ако е реабилитиран, за престъпление, аналогично на тези по т.1, в друга държава членка или трета страна;</w:t>
      </w:r>
    </w:p>
    <w:p w:rsidR="0059796E" w:rsidRPr="00F311F7" w:rsidRDefault="0059796E">
      <w:pPr>
        <w:numPr>
          <w:ilvl w:val="0"/>
          <w:numId w:val="54"/>
        </w:numPr>
        <w:spacing w:before="100" w:beforeAutospacing="1" w:after="100" w:afterAutospacing="1"/>
        <w:jc w:val="both"/>
        <w:rPr>
          <w:rFonts w:eastAsia="Times New Roman"/>
          <w:lang w:val="bg-BG"/>
        </w:rPr>
      </w:pPr>
      <w:r w:rsidRPr="00F311F7">
        <w:rPr>
          <w:rFonts w:eastAsia="Times New Roman"/>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59796E" w:rsidRPr="00F311F7" w:rsidRDefault="0059796E">
      <w:pPr>
        <w:numPr>
          <w:ilvl w:val="0"/>
          <w:numId w:val="54"/>
        </w:numPr>
        <w:spacing w:before="100" w:beforeAutospacing="1" w:after="100" w:afterAutospacing="1"/>
        <w:jc w:val="both"/>
        <w:rPr>
          <w:rFonts w:eastAsia="Times New Roman"/>
          <w:lang w:val="bg-BG"/>
        </w:rPr>
      </w:pPr>
      <w:r w:rsidRPr="00F311F7">
        <w:rPr>
          <w:rFonts w:eastAsia="Times New Roman"/>
          <w:lang w:val="bg-BG"/>
        </w:rPr>
        <w:t>е налице неравнопоставеност в случаите по чл.44, ал.5 от ЗОП;</w:t>
      </w:r>
    </w:p>
    <w:p w:rsidR="0059796E" w:rsidRPr="00F311F7" w:rsidRDefault="0059796E">
      <w:pPr>
        <w:numPr>
          <w:ilvl w:val="0"/>
          <w:numId w:val="54"/>
        </w:numPr>
        <w:spacing w:before="100" w:beforeAutospacing="1" w:after="100" w:afterAutospacing="1"/>
        <w:jc w:val="both"/>
        <w:rPr>
          <w:rFonts w:eastAsia="Times New Roman"/>
          <w:lang w:val="bg-BG"/>
        </w:rPr>
      </w:pPr>
      <w:r w:rsidRPr="00F311F7">
        <w:rPr>
          <w:rFonts w:eastAsia="Times New Roman"/>
          <w:lang w:val="bg-BG"/>
        </w:rPr>
        <w:t>е установено, че:</w:t>
      </w:r>
    </w:p>
    <w:p w:rsidR="0059796E" w:rsidRPr="00F311F7" w:rsidRDefault="0059796E">
      <w:pPr>
        <w:pStyle w:val="NormalWeb"/>
        <w:rPr>
          <w:color w:val="auto"/>
          <w:lang w:val="bg-BG"/>
        </w:rPr>
      </w:pPr>
      <w:r w:rsidRPr="00F311F7">
        <w:rPr>
          <w:color w:val="auto"/>
          <w:lang w:val="bg-BG"/>
        </w:rPr>
        <w:lastRenderedPageBreak/>
        <w:t>        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59796E" w:rsidRPr="00F311F7" w:rsidRDefault="0059796E">
      <w:pPr>
        <w:pStyle w:val="NormalWeb"/>
        <w:rPr>
          <w:color w:val="auto"/>
          <w:lang w:val="bg-BG"/>
        </w:rPr>
      </w:pPr>
      <w:r w:rsidRPr="00F311F7">
        <w:rPr>
          <w:color w:val="auto"/>
          <w:lang w:val="bg-BG"/>
        </w:rPr>
        <w:t>        б) не е представил изискваща се информация, свързана с удостоверяване липсата на основания за отстраняване или изпълнението на критериите за подбор;</w:t>
      </w:r>
    </w:p>
    <w:p w:rsidR="0059796E" w:rsidRPr="00F311F7" w:rsidRDefault="0059796E">
      <w:pPr>
        <w:numPr>
          <w:ilvl w:val="0"/>
          <w:numId w:val="55"/>
        </w:numPr>
        <w:spacing w:before="100" w:beforeAutospacing="1" w:after="100" w:afterAutospacing="1"/>
        <w:jc w:val="both"/>
        <w:rPr>
          <w:rFonts w:eastAsia="Times New Roman"/>
          <w:lang w:val="bg-BG"/>
        </w:rPr>
      </w:pPr>
      <w:r w:rsidRPr="00F311F7">
        <w:rPr>
          <w:rFonts w:eastAsia="Times New Roman"/>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59796E" w:rsidRPr="00F311F7" w:rsidRDefault="0059796E">
      <w:pPr>
        <w:numPr>
          <w:ilvl w:val="0"/>
          <w:numId w:val="55"/>
        </w:numPr>
        <w:spacing w:before="100" w:beforeAutospacing="1" w:after="100" w:afterAutospacing="1"/>
        <w:jc w:val="both"/>
        <w:rPr>
          <w:rFonts w:eastAsia="Times New Roman"/>
          <w:lang w:val="bg-BG"/>
        </w:rPr>
      </w:pPr>
      <w:r w:rsidRPr="00F311F7">
        <w:rPr>
          <w:rFonts w:eastAsia="Times New Roman"/>
          <w:lang w:val="bg-BG"/>
        </w:rPr>
        <w:t>е налице конфликт на интереси по смисъла на §2, т.21 от ДР на ЗОП, който не може да бъде отстранен.</w:t>
      </w:r>
    </w:p>
    <w:p w:rsidR="0059796E" w:rsidRPr="00F311F7" w:rsidRDefault="0059796E">
      <w:pPr>
        <w:pStyle w:val="NormalWeb"/>
        <w:rPr>
          <w:color w:val="auto"/>
          <w:lang w:val="bg-BG"/>
        </w:rPr>
      </w:pPr>
      <w:r w:rsidRPr="00F311F7">
        <w:rPr>
          <w:color w:val="auto"/>
          <w:lang w:val="bg-BG"/>
        </w:rPr>
        <w:t>Основанията по т. 1, 2 и 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по смисъла на чл.40, ал.1  и ал.2 от ППЗОП.</w:t>
      </w:r>
    </w:p>
    <w:p w:rsidR="0059796E" w:rsidRPr="00F311F7" w:rsidRDefault="0059796E">
      <w:pPr>
        <w:pStyle w:val="NormalWeb"/>
        <w:rPr>
          <w:color w:val="auto"/>
          <w:lang w:val="bg-BG"/>
        </w:rPr>
      </w:pPr>
      <w:r w:rsidRPr="00F311F7">
        <w:rPr>
          <w:rStyle w:val="Strong"/>
          <w:color w:val="auto"/>
          <w:lang w:val="bg-BG"/>
        </w:rPr>
        <w:t>ОСНОВАНИЯ ЗА ОТСТРАНЯВАНЕ ПО ЧЛ. 55 ОТ ЗОП</w:t>
      </w:r>
    </w:p>
    <w:p w:rsidR="0059796E" w:rsidRPr="00F311F7" w:rsidRDefault="0059796E">
      <w:pPr>
        <w:pStyle w:val="NormalWeb"/>
        <w:rPr>
          <w:color w:val="auto"/>
          <w:lang w:val="bg-BG"/>
        </w:rPr>
      </w:pPr>
      <w:r w:rsidRPr="00F311F7">
        <w:rPr>
          <w:color w:val="auto"/>
          <w:lang w:val="bg-BG"/>
        </w:rPr>
        <w:t>Настоящите основания за отстраняване се прилагат за всички обособени позиции.</w:t>
      </w:r>
    </w:p>
    <w:p w:rsidR="0059796E" w:rsidRPr="00F311F7" w:rsidRDefault="0059796E">
      <w:pPr>
        <w:pStyle w:val="NormalWeb"/>
        <w:spacing w:before="0" w:beforeAutospacing="0" w:after="0" w:afterAutospacing="0"/>
        <w:ind w:right="45"/>
        <w:rPr>
          <w:color w:val="auto"/>
          <w:lang w:val="bg-BG"/>
        </w:rPr>
      </w:pPr>
      <w:r w:rsidRPr="00F311F7">
        <w:rPr>
          <w:color w:val="auto"/>
          <w:lang w:val="bg-BG"/>
        </w:rPr>
        <w:t>Възложителят отстранява от участие в процедурата участник, за когото е налице поне едно от следните обстоятелства, посочени в чл. 55 от ЗОП, възникнали преди, или по време на процедурата:</w:t>
      </w:r>
    </w:p>
    <w:p w:rsidR="0059796E" w:rsidRPr="00F311F7" w:rsidRDefault="0059796E">
      <w:pPr>
        <w:pStyle w:val="NormalWeb"/>
        <w:spacing w:before="0" w:beforeAutospacing="0" w:after="0" w:afterAutospacing="0"/>
        <w:ind w:right="45"/>
        <w:rPr>
          <w:color w:val="auto"/>
          <w:lang w:val="bg-BG"/>
        </w:rPr>
      </w:pPr>
      <w:r w:rsidRPr="00F311F7">
        <w:rPr>
          <w:color w:val="auto"/>
          <w:lang w:val="bg-BG"/>
        </w:rPr>
        <w:t> </w:t>
      </w:r>
    </w:p>
    <w:p w:rsidR="0059796E" w:rsidRPr="00F311F7" w:rsidRDefault="0059796E">
      <w:pPr>
        <w:pStyle w:val="NormalWeb"/>
        <w:spacing w:before="0" w:beforeAutospacing="0" w:after="0" w:afterAutospacing="0"/>
        <w:rPr>
          <w:color w:val="auto"/>
          <w:lang w:val="bg-BG"/>
        </w:rPr>
      </w:pPr>
      <w:r w:rsidRPr="00F311F7">
        <w:rPr>
          <w:color w:val="auto"/>
          <w:lang w:val="bg-BG"/>
        </w:rPr>
        <w:t>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59796E" w:rsidRPr="00F311F7" w:rsidRDefault="0059796E">
      <w:pPr>
        <w:pStyle w:val="NormalWeb"/>
        <w:spacing w:before="0" w:beforeAutospacing="0" w:after="0" w:afterAutospacing="0"/>
        <w:rPr>
          <w:color w:val="auto"/>
          <w:lang w:val="bg-BG"/>
        </w:rPr>
      </w:pPr>
      <w:r w:rsidRPr="00F311F7">
        <w:rPr>
          <w:color w:val="auto"/>
          <w:lang w:val="bg-BG"/>
        </w:rPr>
        <w:t>2. сключил е споразумение с други лица с цел нарушаване на конкуренцията, когато нарушението е установено с акт на компетентен орган;</w:t>
      </w:r>
    </w:p>
    <w:p w:rsidR="0059796E" w:rsidRPr="00F311F7" w:rsidRDefault="0059796E">
      <w:pPr>
        <w:pStyle w:val="NormalWeb"/>
        <w:spacing w:before="0" w:beforeAutospacing="0" w:after="0" w:afterAutospacing="0"/>
        <w:rPr>
          <w:color w:val="auto"/>
          <w:lang w:val="bg-BG"/>
        </w:rPr>
      </w:pPr>
      <w:r w:rsidRPr="00F311F7">
        <w:rPr>
          <w:color w:val="auto"/>
          <w:lang w:val="bg-BG"/>
        </w:rPr>
        <w:t>3.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59796E" w:rsidRPr="00F311F7" w:rsidRDefault="0059796E">
      <w:pPr>
        <w:pStyle w:val="NormalWeb"/>
        <w:spacing w:before="0" w:beforeAutospacing="0" w:after="0" w:afterAutospacing="0"/>
        <w:rPr>
          <w:color w:val="auto"/>
          <w:lang w:val="bg-BG"/>
        </w:rPr>
      </w:pPr>
      <w:r w:rsidRPr="00F311F7">
        <w:rPr>
          <w:color w:val="auto"/>
          <w:lang w:val="bg-BG"/>
        </w:rPr>
        <w:lastRenderedPageBreak/>
        <w:t>4. опитал е да:</w:t>
      </w:r>
    </w:p>
    <w:p w:rsidR="0059796E" w:rsidRPr="00F311F7" w:rsidRDefault="0059796E">
      <w:pPr>
        <w:pStyle w:val="NormalWeb"/>
        <w:spacing w:before="0" w:beforeAutospacing="0" w:after="0" w:afterAutospacing="0"/>
        <w:rPr>
          <w:color w:val="auto"/>
          <w:lang w:val="bg-BG"/>
        </w:rPr>
      </w:pPr>
      <w:r w:rsidRPr="00F311F7">
        <w:rPr>
          <w:color w:val="auto"/>
          <w:lang w:val="bg-BG"/>
        </w:rPr>
        <w:t>     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59796E" w:rsidRPr="00F311F7" w:rsidRDefault="0059796E">
      <w:pPr>
        <w:pStyle w:val="NormalWeb"/>
        <w:spacing w:before="0" w:beforeAutospacing="0" w:after="0" w:afterAutospacing="0"/>
        <w:rPr>
          <w:color w:val="auto"/>
          <w:lang w:val="bg-BG"/>
        </w:rPr>
      </w:pPr>
      <w:r w:rsidRPr="00F311F7">
        <w:rPr>
          <w:color w:val="auto"/>
          <w:lang w:val="bg-BG"/>
        </w:rPr>
        <w:t>     б) получи информация, която може да му даде неоснователно предимство в процедурата за възлагане на обществена поръчка.</w:t>
      </w:r>
    </w:p>
    <w:p w:rsidR="0059796E" w:rsidRPr="00F311F7" w:rsidRDefault="0059796E">
      <w:pPr>
        <w:pStyle w:val="NormalWeb"/>
        <w:spacing w:before="0" w:beforeAutospacing="0" w:after="0" w:afterAutospacing="0"/>
        <w:rPr>
          <w:color w:val="auto"/>
          <w:lang w:val="bg-BG"/>
        </w:rPr>
      </w:pPr>
      <w:r w:rsidRPr="00F311F7">
        <w:rPr>
          <w:color w:val="auto"/>
          <w:shd w:val="clear" w:color="auto" w:fill="FEFEFE"/>
          <w:lang w:val="bg-BG"/>
        </w:rPr>
        <w:t xml:space="preserve">Основанията по т. 4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F311F7">
        <w:rPr>
          <w:color w:val="auto"/>
          <w:lang w:val="bg-BG"/>
        </w:rPr>
        <w:t>по смисъла на чл.40, ал.1  и ал.2 от ППЗОП</w:t>
      </w:r>
      <w:r w:rsidRPr="00F311F7">
        <w:rPr>
          <w:color w:val="auto"/>
          <w:shd w:val="clear" w:color="auto" w:fill="FEFEFE"/>
          <w:lang w:val="bg-BG"/>
        </w:rPr>
        <w:t>.</w:t>
      </w:r>
    </w:p>
    <w:p w:rsidR="0059796E" w:rsidRPr="00F311F7" w:rsidRDefault="0059796E">
      <w:pPr>
        <w:pStyle w:val="NormalWeb"/>
        <w:rPr>
          <w:color w:val="auto"/>
          <w:lang w:val="bg-BG"/>
        </w:rPr>
      </w:pPr>
      <w:r w:rsidRPr="00F311F7">
        <w:rPr>
          <w:rStyle w:val="Strong"/>
          <w:color w:val="auto"/>
          <w:lang w:val="bg-BG"/>
        </w:rPr>
        <w:t>ОСНОВАНИЯ ЗА ОТСТРАНЯВАНЕ ПО НАЦИОНАЛНОТО ЗАКОНОДАТЕЛСТВО</w:t>
      </w:r>
    </w:p>
    <w:p w:rsidR="0059796E" w:rsidRPr="00F311F7" w:rsidRDefault="0059796E">
      <w:pPr>
        <w:pStyle w:val="NormalWeb"/>
        <w:rPr>
          <w:color w:val="auto"/>
          <w:lang w:val="bg-BG"/>
        </w:rPr>
      </w:pPr>
      <w:r w:rsidRPr="00F311F7">
        <w:rPr>
          <w:color w:val="auto"/>
          <w:lang w:val="bg-BG"/>
        </w:rPr>
        <w:t>Настоящите основания за отстраняване се прилагат за всички обособени позиции.</w:t>
      </w:r>
    </w:p>
    <w:p w:rsidR="0059796E" w:rsidRPr="00F311F7" w:rsidRDefault="0059796E">
      <w:pPr>
        <w:numPr>
          <w:ilvl w:val="0"/>
          <w:numId w:val="56"/>
        </w:numPr>
        <w:spacing w:before="100" w:beforeAutospacing="1" w:after="100" w:afterAutospacing="1"/>
        <w:ind w:left="225"/>
        <w:jc w:val="both"/>
        <w:rPr>
          <w:rFonts w:eastAsia="Times New Roman"/>
          <w:lang w:val="bg-BG"/>
        </w:rPr>
      </w:pPr>
      <w:r w:rsidRPr="00F311F7">
        <w:rPr>
          <w:rFonts w:eastAsia="Times New Roman"/>
          <w:lang w:val="bg-BG"/>
        </w:rPr>
        <w:t>На основание чл.</w:t>
      </w:r>
      <w:r w:rsidR="002F1752" w:rsidRPr="00F311F7">
        <w:rPr>
          <w:rFonts w:eastAsia="Times New Roman"/>
          <w:lang w:val="bg-BG"/>
        </w:rPr>
        <w:t xml:space="preserve"> </w:t>
      </w:r>
      <w:r w:rsidRPr="00F311F7">
        <w:rPr>
          <w:rFonts w:eastAsia="Times New Roman"/>
          <w:lang w:val="bg-BG"/>
        </w:rPr>
        <w:t>3, т.</w:t>
      </w:r>
      <w:r w:rsidR="002F1752" w:rsidRPr="00F311F7">
        <w:rPr>
          <w:rFonts w:eastAsia="Times New Roman"/>
          <w:lang w:val="bg-BG"/>
        </w:rPr>
        <w:t xml:space="preserve"> </w:t>
      </w:r>
      <w:r w:rsidRPr="00F311F7">
        <w:rPr>
          <w:rFonts w:eastAsia="Times New Roman"/>
          <w:lang w:val="bg-BG"/>
        </w:rPr>
        <w:t>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на дружества, регистрирани в юрисдикции с преференциален данъчен режим, и на контролираните от тях лица се забранява пряко и/или косвено участие в процедура по обществени поръчки по Закона за обществените поръчки и нормативните актове по прилагането му, независимо от характера и стойността на обществената поръчка, включително и чрез гражданско дружество/консорциум, в което участва дружество, регистрирано в юрисдикция с преференциален данъчен режим, освен ако не са налице основанията на чл.4 от горепосочения закон.  </w:t>
      </w:r>
    </w:p>
    <w:p w:rsidR="0059796E" w:rsidRPr="00F311F7" w:rsidRDefault="0059796E">
      <w:pPr>
        <w:numPr>
          <w:ilvl w:val="0"/>
          <w:numId w:val="56"/>
        </w:numPr>
        <w:spacing w:before="100" w:beforeAutospacing="1" w:after="100" w:afterAutospacing="1"/>
        <w:ind w:left="225"/>
        <w:jc w:val="both"/>
        <w:rPr>
          <w:rFonts w:eastAsia="Times New Roman"/>
          <w:lang w:val="bg-BG"/>
        </w:rPr>
      </w:pPr>
      <w:r w:rsidRPr="00F311F7">
        <w:rPr>
          <w:rFonts w:eastAsia="Times New Roman"/>
          <w:lang w:val="bg-BG"/>
        </w:rPr>
        <w:t>На основание чл.</w:t>
      </w:r>
      <w:r w:rsidR="002F1752" w:rsidRPr="00F311F7">
        <w:rPr>
          <w:rFonts w:eastAsia="Times New Roman"/>
          <w:lang w:val="bg-BG"/>
        </w:rPr>
        <w:t xml:space="preserve"> </w:t>
      </w:r>
      <w:r w:rsidRPr="00F311F7">
        <w:rPr>
          <w:rFonts w:eastAsia="Times New Roman"/>
          <w:lang w:val="bg-BG"/>
        </w:rPr>
        <w:t>4, т.</w:t>
      </w:r>
      <w:r w:rsidR="002F1752" w:rsidRPr="00F311F7">
        <w:rPr>
          <w:rFonts w:eastAsia="Times New Roman"/>
          <w:lang w:val="bg-BG"/>
        </w:rPr>
        <w:t xml:space="preserve"> </w:t>
      </w:r>
      <w:r w:rsidRPr="00F311F7">
        <w:rPr>
          <w:rFonts w:eastAsia="Times New Roman"/>
          <w:lang w:val="bg-BG"/>
        </w:rPr>
        <w:t xml:space="preserve">23, </w:t>
      </w:r>
      <w:r w:rsidR="001D4D12" w:rsidRPr="00F311F7">
        <w:rPr>
          <w:rFonts w:eastAsia="Times New Roman"/>
          <w:lang w:val="bg-BG"/>
        </w:rPr>
        <w:t xml:space="preserve">във </w:t>
      </w:r>
      <w:proofErr w:type="spellStart"/>
      <w:r w:rsidRPr="00F311F7">
        <w:rPr>
          <w:rFonts w:eastAsia="Times New Roman"/>
          <w:lang w:val="bg-BG"/>
        </w:rPr>
        <w:t>вр</w:t>
      </w:r>
      <w:proofErr w:type="spellEnd"/>
      <w:r w:rsidRPr="00F311F7">
        <w:rPr>
          <w:rFonts w:eastAsia="Times New Roman"/>
          <w:lang w:val="bg-BG"/>
        </w:rPr>
        <w:t>. с чл.</w:t>
      </w:r>
      <w:r w:rsidR="002F1752" w:rsidRPr="00F311F7">
        <w:rPr>
          <w:rFonts w:eastAsia="Times New Roman"/>
          <w:lang w:val="bg-BG"/>
        </w:rPr>
        <w:t xml:space="preserve"> </w:t>
      </w:r>
      <w:r w:rsidRPr="00F311F7">
        <w:rPr>
          <w:rFonts w:eastAsia="Times New Roman"/>
          <w:lang w:val="bg-BG"/>
        </w:rPr>
        <w:t>14 и чл.</w:t>
      </w:r>
      <w:r w:rsidR="002F1752" w:rsidRPr="00F311F7">
        <w:rPr>
          <w:rFonts w:eastAsia="Times New Roman"/>
          <w:lang w:val="bg-BG"/>
        </w:rPr>
        <w:t xml:space="preserve"> </w:t>
      </w:r>
      <w:r w:rsidRPr="00F311F7">
        <w:rPr>
          <w:rFonts w:eastAsia="Times New Roman"/>
          <w:lang w:val="bg-BG"/>
        </w:rPr>
        <w:t>17, ал.</w:t>
      </w:r>
      <w:r w:rsidR="002F1752" w:rsidRPr="00F311F7">
        <w:rPr>
          <w:rFonts w:eastAsia="Times New Roman"/>
          <w:lang w:val="bg-BG"/>
        </w:rPr>
        <w:t xml:space="preserve"> </w:t>
      </w:r>
      <w:r w:rsidRPr="00F311F7">
        <w:rPr>
          <w:rFonts w:eastAsia="Times New Roman"/>
          <w:lang w:val="bg-BG"/>
        </w:rPr>
        <w:t>1 от Закона за мерките срещу изпиране на пари (</w:t>
      </w:r>
      <w:proofErr w:type="spellStart"/>
      <w:r w:rsidRPr="00F311F7">
        <w:rPr>
          <w:rFonts w:eastAsia="Times New Roman"/>
          <w:lang w:val="bg-BG"/>
        </w:rPr>
        <w:t>обн</w:t>
      </w:r>
      <w:proofErr w:type="spellEnd"/>
      <w:r w:rsidRPr="00F311F7">
        <w:rPr>
          <w:rFonts w:eastAsia="Times New Roman"/>
          <w:lang w:val="bg-BG"/>
        </w:rPr>
        <w:t>. ДВ., бр. 27 от 23.03.2018 г.) Възложителят ще отстрани от участие в процедурата юридически лица/сдружения – участници в процедурата, по отношение на които, не може да се идентифицира кой е действителният им собственик.  </w:t>
      </w:r>
    </w:p>
    <w:p w:rsidR="0059796E" w:rsidRPr="00F311F7" w:rsidRDefault="0059796E">
      <w:pPr>
        <w:numPr>
          <w:ilvl w:val="0"/>
          <w:numId w:val="56"/>
        </w:numPr>
        <w:spacing w:beforeAutospacing="1" w:afterAutospacing="1"/>
        <w:ind w:left="225"/>
        <w:jc w:val="both"/>
        <w:rPr>
          <w:rFonts w:eastAsia="Times New Roman"/>
          <w:lang w:val="bg-BG"/>
        </w:rPr>
      </w:pPr>
      <w:r w:rsidRPr="00F311F7">
        <w:rPr>
          <w:rFonts w:eastAsia="Times New Roman"/>
          <w:lang w:val="bg-BG"/>
        </w:rPr>
        <w:t xml:space="preserve">На основание чл. 69, ал. 1 и 2 от Закона за противодействие на корупцията и за отнемане на незаконно придобитото имущество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w:t>
      </w:r>
      <w:r w:rsidRPr="00F311F7">
        <w:rPr>
          <w:rStyle w:val="Strong"/>
          <w:rFonts w:eastAsia="Times New Roman"/>
          <w:bdr w:val="none" w:sz="0" w:space="0" w:color="auto" w:frame="1"/>
          <w:lang w:val="bg-BG"/>
        </w:rPr>
        <w:t>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w:t>
      </w:r>
      <w:r w:rsidRPr="00F311F7">
        <w:rPr>
          <w:rFonts w:eastAsia="Times New Roman"/>
          <w:lang w:val="bg-BG"/>
        </w:rPr>
        <w:t xml:space="preserve">, в която е заемало длъжността, или пред контролирано от нея юридическо лице. Изискването се отнася за лица, които са </w:t>
      </w:r>
      <w:proofErr w:type="spellStart"/>
      <w:r w:rsidRPr="00F311F7">
        <w:rPr>
          <w:rFonts w:eastAsia="Times New Roman"/>
          <w:lang w:val="bg-BG"/>
        </w:rPr>
        <w:t>съдружници</w:t>
      </w:r>
      <w:proofErr w:type="spellEnd"/>
      <w:r w:rsidRPr="00F311F7">
        <w:rPr>
          <w:rFonts w:eastAsia="Times New Roman"/>
          <w:lang w:val="bg-BG"/>
        </w:rPr>
        <w:t xml:space="preserve">, притежават дялове или са управители или членове на орган на управление или контрол в участник по процедурата. Възложителят ще отстрани от участие в </w:t>
      </w:r>
      <w:r w:rsidRPr="00F311F7">
        <w:rPr>
          <w:rFonts w:eastAsia="Times New Roman"/>
          <w:lang w:val="bg-BG"/>
        </w:rPr>
        <w:lastRenderedPageBreak/>
        <w:t xml:space="preserve">процедурата участник, за когото са налице обстоятелства по смисъла на чл. 69, ал. 1 и 2, </w:t>
      </w:r>
      <w:proofErr w:type="spellStart"/>
      <w:r w:rsidRPr="00F311F7">
        <w:rPr>
          <w:rFonts w:eastAsia="Times New Roman"/>
          <w:lang w:val="bg-BG"/>
        </w:rPr>
        <w:t>вр</w:t>
      </w:r>
      <w:proofErr w:type="spellEnd"/>
      <w:r w:rsidRPr="00F311F7">
        <w:rPr>
          <w:rFonts w:eastAsia="Times New Roman"/>
          <w:lang w:val="bg-BG"/>
        </w:rPr>
        <w:t>. чл. 6 от ЗПКОНПИ. </w:t>
      </w:r>
    </w:p>
    <w:p w:rsidR="0059796E" w:rsidRPr="00F311F7" w:rsidRDefault="0059796E">
      <w:pPr>
        <w:numPr>
          <w:ilvl w:val="0"/>
          <w:numId w:val="56"/>
        </w:numPr>
        <w:spacing w:before="100" w:beforeAutospacing="1" w:after="100" w:afterAutospacing="1"/>
        <w:ind w:left="225"/>
        <w:jc w:val="both"/>
        <w:rPr>
          <w:rFonts w:eastAsia="Times New Roman"/>
          <w:lang w:val="bg-BG"/>
        </w:rPr>
      </w:pPr>
      <w:r w:rsidRPr="00F311F7">
        <w:rPr>
          <w:rFonts w:eastAsia="Times New Roman"/>
          <w:lang w:val="bg-BG"/>
        </w:rPr>
        <w:t>осъждания за престъпления по чл. 194 – 208, чл. 213а – 217, чл. 219 – 252 и чл. 254а – 255а и чл. 256 - 260 НК (чл. 54, ал. 1, т. 1 от ЗОП)</w:t>
      </w:r>
    </w:p>
    <w:p w:rsidR="0059796E" w:rsidRPr="00F311F7" w:rsidRDefault="0059796E">
      <w:pPr>
        <w:numPr>
          <w:ilvl w:val="0"/>
          <w:numId w:val="56"/>
        </w:numPr>
        <w:spacing w:before="100" w:beforeAutospacing="1" w:after="100" w:afterAutospacing="1"/>
        <w:ind w:left="225"/>
        <w:jc w:val="both"/>
        <w:rPr>
          <w:rFonts w:eastAsia="Times New Roman"/>
          <w:lang w:val="bg-BG"/>
        </w:rPr>
      </w:pPr>
      <w:r w:rsidRPr="00F311F7">
        <w:rPr>
          <w:rFonts w:eastAsia="Times New Roman"/>
          <w:lang w:val="bg-BG"/>
        </w:rPr>
        <w:t>нарушения по чл. 61, ал. 1, чл. 62, ал. 1 или 3, чл. 63, ал. 1 или 2, чл. 228, ал. 3 от Кодекса на труда (чл. 54, ал. 1, т. 6 от ЗОП)</w:t>
      </w:r>
    </w:p>
    <w:p w:rsidR="0059796E" w:rsidRPr="00F311F7" w:rsidRDefault="0059796E">
      <w:pPr>
        <w:numPr>
          <w:ilvl w:val="0"/>
          <w:numId w:val="56"/>
        </w:numPr>
        <w:spacing w:before="100" w:beforeAutospacing="1" w:after="100" w:afterAutospacing="1"/>
        <w:ind w:left="225"/>
        <w:jc w:val="both"/>
        <w:rPr>
          <w:rFonts w:eastAsia="Times New Roman"/>
          <w:lang w:val="bg-BG"/>
        </w:rPr>
      </w:pPr>
      <w:r w:rsidRPr="00F311F7">
        <w:rPr>
          <w:rFonts w:eastAsia="Times New Roman"/>
          <w:lang w:val="bg-BG"/>
        </w:rPr>
        <w:t>нарушения по чл. 13, ал. 1 от Закона за трудовата миграция и трудовата мобилност (чл. 54, ал. 1, т. 6 от ЗОП)</w:t>
      </w:r>
    </w:p>
    <w:p w:rsidR="0059796E" w:rsidRPr="00F311F7" w:rsidRDefault="0059796E">
      <w:pPr>
        <w:numPr>
          <w:ilvl w:val="0"/>
          <w:numId w:val="56"/>
        </w:numPr>
        <w:spacing w:before="100" w:beforeAutospacing="1" w:after="100" w:afterAutospacing="1"/>
        <w:ind w:left="225"/>
        <w:jc w:val="both"/>
        <w:rPr>
          <w:rFonts w:eastAsia="Times New Roman"/>
          <w:lang w:val="bg-BG"/>
        </w:rPr>
      </w:pPr>
      <w:r w:rsidRPr="00F311F7">
        <w:rPr>
          <w:rFonts w:eastAsia="Times New Roman"/>
          <w:lang w:val="bg-BG"/>
        </w:rPr>
        <w:t>наличие на свърза</w:t>
      </w:r>
      <w:r w:rsidR="00894110" w:rsidRPr="00F311F7">
        <w:rPr>
          <w:rFonts w:eastAsia="Times New Roman"/>
          <w:lang w:val="bg-BG"/>
        </w:rPr>
        <w:t xml:space="preserve">ност по смисъла на </w:t>
      </w:r>
      <w:proofErr w:type="spellStart"/>
      <w:r w:rsidR="00894110" w:rsidRPr="00F311F7">
        <w:rPr>
          <w:rFonts w:eastAsia="Times New Roman"/>
          <w:lang w:val="bg-BG"/>
        </w:rPr>
        <w:t>пар</w:t>
      </w:r>
      <w:proofErr w:type="spellEnd"/>
      <w:r w:rsidR="00894110" w:rsidRPr="00F311F7">
        <w:rPr>
          <w:rFonts w:eastAsia="Times New Roman"/>
          <w:lang w:val="bg-BG"/>
        </w:rPr>
        <w:t>. 2, т. 45</w:t>
      </w:r>
      <w:r w:rsidRPr="00F311F7">
        <w:rPr>
          <w:rFonts w:eastAsia="Times New Roman"/>
          <w:lang w:val="bg-BG"/>
        </w:rPr>
        <w:t xml:space="preserve"> от ДР на ЗОП между кандидати/ участници в конкретна процедура (чл. 107, т. 4 от ЗОП)</w:t>
      </w:r>
    </w:p>
    <w:p w:rsidR="0059796E" w:rsidRPr="00F311F7" w:rsidRDefault="0059796E">
      <w:pPr>
        <w:pStyle w:val="NormalWeb"/>
        <w:spacing w:before="0" w:after="0"/>
        <w:rPr>
          <w:color w:val="auto"/>
          <w:lang w:val="bg-BG"/>
        </w:rPr>
      </w:pPr>
      <w:r w:rsidRPr="00F311F7">
        <w:rPr>
          <w:rStyle w:val="Emphasis"/>
          <w:color w:val="auto"/>
          <w:bdr w:val="none" w:sz="0" w:space="0" w:color="auto" w:frame="1"/>
          <w:lang w:val="bg-BG"/>
        </w:rPr>
        <w:t>Основанията се декларират в ЕЕДОП, Част III: Основания за изключване,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p w:rsidR="0059796E" w:rsidRPr="00F311F7" w:rsidRDefault="0059796E">
      <w:pPr>
        <w:pStyle w:val="NormalWeb"/>
        <w:rPr>
          <w:color w:val="auto"/>
          <w:lang w:val="bg-BG"/>
        </w:rPr>
      </w:pPr>
      <w:r w:rsidRPr="00F311F7">
        <w:rPr>
          <w:rStyle w:val="Strong"/>
          <w:color w:val="auto"/>
          <w:lang w:val="bg-BG"/>
        </w:rPr>
        <w:t>ОСНОВАНИЯ ЗА ОТСТРАНЯВАНЕ ПО ЧЛ. 107 ОТ ЗОП</w:t>
      </w:r>
    </w:p>
    <w:p w:rsidR="0059796E" w:rsidRPr="00F311F7" w:rsidRDefault="0059796E">
      <w:pPr>
        <w:pStyle w:val="NormalWeb"/>
        <w:rPr>
          <w:color w:val="auto"/>
          <w:lang w:val="bg-BG"/>
        </w:rPr>
      </w:pPr>
      <w:r w:rsidRPr="00F311F7">
        <w:rPr>
          <w:color w:val="auto"/>
          <w:lang w:val="bg-BG"/>
        </w:rPr>
        <w:t>Настоящите основания за отстраняване се прилагат за всички обособени позиции.</w:t>
      </w:r>
    </w:p>
    <w:p w:rsidR="0059796E" w:rsidRPr="00F311F7" w:rsidRDefault="0059796E">
      <w:pPr>
        <w:pStyle w:val="NormalWeb"/>
        <w:ind w:left="720"/>
        <w:rPr>
          <w:color w:val="auto"/>
          <w:lang w:val="bg-BG"/>
        </w:rPr>
      </w:pPr>
      <w:r w:rsidRPr="00F311F7">
        <w:rPr>
          <w:color w:val="auto"/>
          <w:lang w:val="bg-BG"/>
        </w:rPr>
        <w:t>Извън гореописаните основания за отстраняване, възложителят отстранява от процедурата:</w:t>
      </w:r>
    </w:p>
    <w:p w:rsidR="0059796E" w:rsidRPr="00F311F7" w:rsidRDefault="0059796E">
      <w:pPr>
        <w:pStyle w:val="NormalWeb"/>
        <w:ind w:left="720"/>
        <w:rPr>
          <w:color w:val="auto"/>
          <w:lang w:val="bg-BG"/>
        </w:rPr>
      </w:pPr>
      <w:r w:rsidRPr="00F311F7">
        <w:rPr>
          <w:color w:val="auto"/>
          <w:lang w:val="bg-BG"/>
        </w:rPr>
        <w:t>1. Участник, който не отговаря на поставените критерии за подбор или не изпълни друго условие, посочено в обявлението и в документацията за обществената поръчка;</w:t>
      </w:r>
    </w:p>
    <w:p w:rsidR="0059796E" w:rsidRPr="00F311F7" w:rsidRDefault="00343FF7">
      <w:pPr>
        <w:pStyle w:val="NormalWeb"/>
        <w:ind w:left="720"/>
        <w:rPr>
          <w:color w:val="auto"/>
          <w:lang w:val="bg-BG"/>
        </w:rPr>
      </w:pPr>
      <w:r w:rsidRPr="00F311F7">
        <w:rPr>
          <w:color w:val="auto"/>
          <w:lang w:val="bg-BG"/>
        </w:rPr>
        <w:t>2. Участник, който е</w:t>
      </w:r>
      <w:r w:rsidR="0059796E" w:rsidRPr="00F311F7">
        <w:rPr>
          <w:color w:val="auto"/>
          <w:lang w:val="bg-BG"/>
        </w:rPr>
        <w:t xml:space="preserve"> представил оферта, която не отговаря на:</w:t>
      </w:r>
    </w:p>
    <w:p w:rsidR="0059796E" w:rsidRPr="00F311F7" w:rsidRDefault="0059796E">
      <w:pPr>
        <w:pStyle w:val="NormalWeb"/>
        <w:ind w:left="720"/>
        <w:rPr>
          <w:color w:val="auto"/>
          <w:lang w:val="bg-BG"/>
        </w:rPr>
      </w:pPr>
      <w:r w:rsidRPr="00F311F7">
        <w:rPr>
          <w:color w:val="auto"/>
          <w:lang w:val="bg-BG"/>
        </w:rPr>
        <w:t>а) предварително обявените условия на поръчката;</w:t>
      </w:r>
    </w:p>
    <w:p w:rsidR="0059796E" w:rsidRPr="00F311F7" w:rsidRDefault="0059796E">
      <w:pPr>
        <w:pStyle w:val="NormalWeb"/>
        <w:ind w:left="720"/>
        <w:rPr>
          <w:color w:val="auto"/>
          <w:lang w:val="bg-BG"/>
        </w:rPr>
      </w:pPr>
      <w:r w:rsidRPr="00F311F7">
        <w:rPr>
          <w:color w:val="auto"/>
          <w:lang w:val="bg-BG"/>
        </w:rPr>
        <w:t>б) правилата и изискванията, свързани с околна среда, социално и трудово право, приложими колективни споразумения и/или разпоредби на международното екологично, социално и трудово право, които са изброени в приложение №10 към ЗОП;</w:t>
      </w:r>
    </w:p>
    <w:p w:rsidR="0059796E" w:rsidRPr="00F311F7" w:rsidRDefault="0059796E">
      <w:pPr>
        <w:pStyle w:val="NormalWeb"/>
        <w:ind w:left="720"/>
        <w:rPr>
          <w:color w:val="auto"/>
          <w:lang w:val="bg-BG"/>
        </w:rPr>
      </w:pPr>
      <w:r w:rsidRPr="00F311F7">
        <w:rPr>
          <w:color w:val="auto"/>
          <w:lang w:val="bg-BG"/>
        </w:rPr>
        <w:t>3. Участник, който не е представил в срок обосновка по чл.</w:t>
      </w:r>
      <w:r w:rsidR="00700B62" w:rsidRPr="00F311F7">
        <w:rPr>
          <w:color w:val="auto"/>
          <w:lang w:val="bg-BG"/>
        </w:rPr>
        <w:t xml:space="preserve"> </w:t>
      </w:r>
      <w:r w:rsidRPr="00F311F7">
        <w:rPr>
          <w:color w:val="auto"/>
          <w:lang w:val="bg-BG"/>
        </w:rPr>
        <w:t>72, ал.</w:t>
      </w:r>
      <w:r w:rsidR="00700B62" w:rsidRPr="00F311F7">
        <w:rPr>
          <w:color w:val="auto"/>
          <w:lang w:val="bg-BG"/>
        </w:rPr>
        <w:t xml:space="preserve"> </w:t>
      </w:r>
      <w:r w:rsidRPr="00F311F7">
        <w:rPr>
          <w:color w:val="auto"/>
          <w:lang w:val="bg-BG"/>
        </w:rPr>
        <w:t>1 или чиято оферта не е приета съгласно чл.</w:t>
      </w:r>
      <w:r w:rsidR="00700B62" w:rsidRPr="00F311F7">
        <w:rPr>
          <w:color w:val="auto"/>
          <w:lang w:val="bg-BG"/>
        </w:rPr>
        <w:t xml:space="preserve"> </w:t>
      </w:r>
      <w:r w:rsidRPr="00F311F7">
        <w:rPr>
          <w:color w:val="auto"/>
          <w:lang w:val="bg-BG"/>
        </w:rPr>
        <w:t>72, ал.</w:t>
      </w:r>
      <w:r w:rsidR="00700B62" w:rsidRPr="00F311F7">
        <w:rPr>
          <w:color w:val="auto"/>
          <w:lang w:val="bg-BG"/>
        </w:rPr>
        <w:t xml:space="preserve"> </w:t>
      </w:r>
      <w:r w:rsidRPr="00F311F7">
        <w:rPr>
          <w:color w:val="auto"/>
          <w:lang w:val="bg-BG"/>
        </w:rPr>
        <w:t>3-5 ЗОП;</w:t>
      </w:r>
    </w:p>
    <w:p w:rsidR="0059796E" w:rsidRPr="00F311F7" w:rsidRDefault="0059796E">
      <w:pPr>
        <w:pStyle w:val="NormalWeb"/>
        <w:ind w:left="720"/>
        <w:rPr>
          <w:color w:val="auto"/>
          <w:lang w:val="bg-BG"/>
        </w:rPr>
      </w:pPr>
      <w:r w:rsidRPr="00F311F7">
        <w:rPr>
          <w:color w:val="auto"/>
          <w:lang w:val="bg-BG"/>
        </w:rPr>
        <w:t>4. Участниците са свързани лица.</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lastRenderedPageBreak/>
        <w:t>III.2. ДОПЪЛНИТЕЛНИ ИЗИСКВАНИЯ КЪМ УЧАСТНИЦИТЕ. ДЕКЛАРИРАНЕ</w:t>
      </w:r>
    </w:p>
    <w:p w:rsidR="0059796E" w:rsidRPr="00F311F7" w:rsidRDefault="0059796E">
      <w:pPr>
        <w:numPr>
          <w:ilvl w:val="0"/>
          <w:numId w:val="57"/>
        </w:numPr>
        <w:spacing w:before="100" w:beforeAutospacing="1" w:after="100" w:afterAutospacing="1"/>
        <w:jc w:val="both"/>
        <w:rPr>
          <w:rFonts w:eastAsia="Times New Roman"/>
          <w:lang w:val="bg-BG"/>
        </w:rPr>
      </w:pPr>
      <w:r w:rsidRPr="00F311F7">
        <w:rPr>
          <w:rFonts w:eastAsia="Times New Roman"/>
          <w:lang w:val="bg-BG"/>
        </w:rPr>
        <w:t>Когато участник в процедурата е обединение от физически и/или юридически лица и за член на обединението е налице някое от гореописаните основанията за отстраняване, Възложителят отстранява участника от процедурата.</w:t>
      </w:r>
    </w:p>
    <w:p w:rsidR="0059796E" w:rsidRPr="00F311F7" w:rsidRDefault="0059796E">
      <w:pPr>
        <w:numPr>
          <w:ilvl w:val="0"/>
          <w:numId w:val="57"/>
        </w:numPr>
        <w:spacing w:before="100" w:beforeAutospacing="1" w:after="100" w:afterAutospacing="1"/>
        <w:jc w:val="both"/>
        <w:rPr>
          <w:rFonts w:eastAsia="Times New Roman"/>
          <w:lang w:val="bg-BG"/>
        </w:rPr>
      </w:pPr>
      <w:r w:rsidRPr="00F311F7">
        <w:rPr>
          <w:rFonts w:eastAsia="Times New Roman"/>
          <w:lang w:val="bg-BG"/>
        </w:rPr>
        <w:t>Когато участник е посочил, че при изпълнение на поръчката ще използва капацитета на трети лица за доказване на съответствието с критериите за подбор и/или че ще използва подизпълнители, основанията за отстраняване от процедурата важат и за тях и липсата им следва да бъде декларирана.</w:t>
      </w:r>
    </w:p>
    <w:p w:rsidR="0059796E" w:rsidRPr="00F311F7" w:rsidRDefault="0059796E">
      <w:pPr>
        <w:numPr>
          <w:ilvl w:val="0"/>
          <w:numId w:val="57"/>
        </w:numPr>
        <w:spacing w:before="100" w:beforeAutospacing="1" w:after="100" w:afterAutospacing="1"/>
        <w:jc w:val="both"/>
        <w:rPr>
          <w:rFonts w:eastAsia="Times New Roman"/>
          <w:lang w:val="bg-BG"/>
        </w:rPr>
      </w:pPr>
      <w:r w:rsidRPr="00F311F7">
        <w:rPr>
          <w:rFonts w:eastAsia="Times New Roman"/>
          <w:lang w:val="bg-BG"/>
        </w:rPr>
        <w:t>Основанията за отстраняване се прилагат до изтичане на следните срокове:</w:t>
      </w:r>
    </w:p>
    <w:p w:rsidR="0059796E" w:rsidRPr="00F311F7" w:rsidRDefault="0059796E">
      <w:pPr>
        <w:numPr>
          <w:ilvl w:val="0"/>
          <w:numId w:val="58"/>
        </w:numPr>
        <w:spacing w:before="100" w:beforeAutospacing="1" w:after="100" w:afterAutospacing="1"/>
        <w:jc w:val="both"/>
        <w:rPr>
          <w:rFonts w:eastAsia="Times New Roman"/>
          <w:lang w:val="bg-BG"/>
        </w:rPr>
      </w:pPr>
      <w:r w:rsidRPr="00F311F7">
        <w:rPr>
          <w:rFonts w:eastAsia="Times New Roman"/>
          <w:lang w:val="bg-BG"/>
        </w:rPr>
        <w:t>5 (пет) години от влизане в сила на присъдата – по отношение на обстоятелства по чл. 54, ал.</w:t>
      </w:r>
      <w:r w:rsidR="00FC78C7" w:rsidRPr="00F311F7">
        <w:rPr>
          <w:rFonts w:eastAsia="Times New Roman"/>
          <w:lang w:val="bg-BG"/>
        </w:rPr>
        <w:t xml:space="preserve"> </w:t>
      </w:r>
      <w:r w:rsidRPr="00F311F7">
        <w:rPr>
          <w:rFonts w:eastAsia="Times New Roman"/>
          <w:lang w:val="bg-BG"/>
        </w:rPr>
        <w:t>1, т.</w:t>
      </w:r>
      <w:r w:rsidR="00FC78C7" w:rsidRPr="00F311F7">
        <w:rPr>
          <w:rFonts w:eastAsia="Times New Roman"/>
          <w:lang w:val="bg-BG"/>
        </w:rPr>
        <w:t xml:space="preserve"> </w:t>
      </w:r>
      <w:r w:rsidRPr="00F311F7">
        <w:rPr>
          <w:rFonts w:eastAsia="Times New Roman"/>
          <w:lang w:val="bg-BG"/>
        </w:rPr>
        <w:t>1 и 2 от ЗОП, освен ако в присъдата е посочен друг срок;</w:t>
      </w:r>
    </w:p>
    <w:p w:rsidR="0059796E" w:rsidRPr="00F311F7" w:rsidRDefault="0059796E">
      <w:pPr>
        <w:numPr>
          <w:ilvl w:val="0"/>
          <w:numId w:val="58"/>
        </w:numPr>
        <w:spacing w:before="100" w:beforeAutospacing="1" w:after="100" w:afterAutospacing="1"/>
        <w:jc w:val="both"/>
        <w:rPr>
          <w:rFonts w:eastAsia="Times New Roman"/>
          <w:lang w:val="bg-BG"/>
        </w:rPr>
      </w:pPr>
      <w:r w:rsidRPr="00F311F7">
        <w:rPr>
          <w:rFonts w:eastAsia="Times New Roman"/>
          <w:lang w:val="bg-BG"/>
        </w:rPr>
        <w:t>3 (три) години от датата на настъпване на обстоятелствата по чл. 54, ал. 1, т. 5, буква "а" и т. 6 и чл. 55, ал. 1, т. 2 - 5, освен ако в акта, с който е установено обстоятелството, е посочен друг срок.</w:t>
      </w:r>
    </w:p>
    <w:p w:rsidR="0059796E" w:rsidRPr="00F311F7" w:rsidRDefault="0059796E">
      <w:pPr>
        <w:pStyle w:val="NormalWeb"/>
        <w:rPr>
          <w:color w:val="auto"/>
          <w:lang w:val="bg-BG"/>
        </w:rPr>
      </w:pPr>
      <w:r w:rsidRPr="00F311F7">
        <w:rPr>
          <w:rStyle w:val="Strong"/>
          <w:color w:val="auto"/>
          <w:lang w:val="bg-BG"/>
        </w:rPr>
        <w:t>Мерки за доказване на надеждност:</w:t>
      </w:r>
    </w:p>
    <w:p w:rsidR="0059796E" w:rsidRPr="00F311F7" w:rsidRDefault="0059796E">
      <w:pPr>
        <w:numPr>
          <w:ilvl w:val="0"/>
          <w:numId w:val="59"/>
        </w:numPr>
        <w:spacing w:before="100" w:beforeAutospacing="1" w:after="100" w:afterAutospacing="1"/>
        <w:jc w:val="both"/>
        <w:rPr>
          <w:rFonts w:eastAsia="Times New Roman"/>
          <w:lang w:val="bg-BG"/>
        </w:rPr>
      </w:pPr>
      <w:r w:rsidRPr="00F311F7">
        <w:rPr>
          <w:rFonts w:eastAsia="Times New Roman"/>
          <w:lang w:val="bg-BG"/>
        </w:rPr>
        <w:t>Участник, за когото са налице основанията по чл. 54, ал.</w:t>
      </w:r>
      <w:r w:rsidR="00FC78C7" w:rsidRPr="00F311F7">
        <w:rPr>
          <w:rFonts w:eastAsia="Times New Roman"/>
          <w:lang w:val="bg-BG"/>
        </w:rPr>
        <w:t xml:space="preserve"> </w:t>
      </w:r>
      <w:r w:rsidRPr="00F311F7">
        <w:rPr>
          <w:rFonts w:eastAsia="Times New Roman"/>
          <w:lang w:val="bg-BG"/>
        </w:rPr>
        <w:t>1</w:t>
      </w:r>
      <w:r w:rsidRPr="00F311F7">
        <w:rPr>
          <w:rFonts w:eastAsia="Times New Roman"/>
          <w:shd w:val="clear" w:color="auto" w:fill="FFFFFF"/>
          <w:lang w:val="bg-BG"/>
        </w:rPr>
        <w:t xml:space="preserve"> и/или чл.</w:t>
      </w:r>
      <w:r w:rsidR="00FC78C7" w:rsidRPr="00F311F7">
        <w:rPr>
          <w:rFonts w:eastAsia="Times New Roman"/>
          <w:shd w:val="clear" w:color="auto" w:fill="FFFFFF"/>
          <w:lang w:val="bg-BG"/>
        </w:rPr>
        <w:t xml:space="preserve"> </w:t>
      </w:r>
      <w:r w:rsidRPr="00F311F7">
        <w:rPr>
          <w:rFonts w:eastAsia="Times New Roman"/>
          <w:shd w:val="clear" w:color="auto" w:fill="FFFFFF"/>
          <w:lang w:val="bg-BG"/>
        </w:rPr>
        <w:t>55, ал.</w:t>
      </w:r>
      <w:r w:rsidR="00FC78C7" w:rsidRPr="00F311F7">
        <w:rPr>
          <w:rFonts w:eastAsia="Times New Roman"/>
          <w:shd w:val="clear" w:color="auto" w:fill="FFFFFF"/>
          <w:lang w:val="bg-BG"/>
        </w:rPr>
        <w:t xml:space="preserve"> </w:t>
      </w:r>
      <w:r w:rsidRPr="00F311F7">
        <w:rPr>
          <w:rFonts w:eastAsia="Times New Roman"/>
          <w:shd w:val="clear" w:color="auto" w:fill="FFFFFF"/>
          <w:lang w:val="bg-BG"/>
        </w:rPr>
        <w:t>1 от ЗОП,</w:t>
      </w:r>
      <w:r w:rsidRPr="00F311F7">
        <w:rPr>
          <w:rFonts w:eastAsia="Times New Roman"/>
          <w:lang w:val="bg-BG"/>
        </w:rPr>
        <w:t xml:space="preserve"> има право да представи доказателства, че преди подаването на офертата е предприел мерки, които гарантират неговата надеждност, въпреки наличието на съответното основание. В тази връзка се прилагат правилата на </w:t>
      </w:r>
      <w:r w:rsidRPr="00F311F7">
        <w:rPr>
          <w:rStyle w:val="Strong"/>
          <w:rFonts w:eastAsia="Times New Roman"/>
          <w:lang w:val="bg-BG"/>
        </w:rPr>
        <w:t>чл. 56  и чл. 58, ал. 1, т. 3 от ЗОП, както и чл. 45 от Правилника за прилагане на ЗОП (ППЗОП)</w:t>
      </w:r>
      <w:r w:rsidRPr="00F311F7">
        <w:rPr>
          <w:rFonts w:eastAsia="Times New Roman"/>
          <w:lang w:val="bg-BG"/>
        </w:rPr>
        <w:t>.</w:t>
      </w:r>
    </w:p>
    <w:p w:rsidR="0059796E" w:rsidRPr="00F311F7" w:rsidRDefault="0059796E">
      <w:pPr>
        <w:pStyle w:val="NormalWeb"/>
        <w:rPr>
          <w:color w:val="auto"/>
          <w:lang w:val="bg-BG"/>
        </w:rPr>
      </w:pPr>
      <w:r w:rsidRPr="00F311F7">
        <w:rPr>
          <w:rStyle w:val="Strong"/>
          <w:color w:val="auto"/>
          <w:lang w:val="bg-BG"/>
        </w:rPr>
        <w:t>Деклариране на липсата на основания за отстраняване:</w:t>
      </w:r>
    </w:p>
    <w:p w:rsidR="0059796E" w:rsidRPr="00F311F7" w:rsidRDefault="0059796E">
      <w:pPr>
        <w:numPr>
          <w:ilvl w:val="0"/>
          <w:numId w:val="60"/>
        </w:numPr>
        <w:spacing w:before="100" w:beforeAutospacing="1" w:after="100" w:afterAutospacing="1"/>
        <w:jc w:val="both"/>
        <w:rPr>
          <w:rFonts w:eastAsia="Times New Roman"/>
          <w:lang w:val="bg-BG"/>
        </w:rPr>
      </w:pPr>
      <w:r w:rsidRPr="00F311F7">
        <w:rPr>
          <w:rFonts w:eastAsia="Times New Roman"/>
          <w:lang w:val="bg-BG"/>
        </w:rPr>
        <w:t>При подаване на оферта участникът декларира липсата на основания за отстраняване чрез предоставяне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59796E" w:rsidRPr="00F311F7" w:rsidRDefault="0059796E">
      <w:pPr>
        <w:pStyle w:val="NormalWeb"/>
        <w:rPr>
          <w:color w:val="auto"/>
          <w:lang w:val="bg-BG"/>
        </w:rPr>
      </w:pPr>
      <w:r w:rsidRPr="00F311F7">
        <w:rPr>
          <w:color w:val="auto"/>
          <w:lang w:val="bg-BG"/>
        </w:rPr>
        <w:t>ЕЕДОП се подава електронно. Подробни указания за начина на попълване и подаване на електронен ЕЕДОП (е-ЕЕДОП) се съдържат в раздел V. Указания за подготовка и подаване на оферти.</w:t>
      </w:r>
    </w:p>
    <w:p w:rsidR="0059796E" w:rsidRPr="00F311F7" w:rsidRDefault="0059796E">
      <w:pPr>
        <w:numPr>
          <w:ilvl w:val="0"/>
          <w:numId w:val="61"/>
        </w:numPr>
        <w:spacing w:before="100" w:beforeAutospacing="1" w:after="100" w:afterAutospacing="1"/>
        <w:jc w:val="both"/>
        <w:rPr>
          <w:rFonts w:eastAsia="Times New Roman"/>
          <w:lang w:val="bg-BG"/>
        </w:rPr>
      </w:pPr>
      <w:r w:rsidRPr="00F311F7">
        <w:rPr>
          <w:rFonts w:eastAsia="Times New Roman"/>
          <w:lang w:val="bg-BG"/>
        </w:rPr>
        <w:lastRenderedPageBreak/>
        <w:t xml:space="preserve">Основанията по </w:t>
      </w:r>
      <w:r w:rsidRPr="00F311F7">
        <w:rPr>
          <w:rStyle w:val="Strong"/>
          <w:rFonts w:eastAsia="Times New Roman"/>
          <w:lang w:val="bg-BG"/>
        </w:rPr>
        <w:t>чл.</w:t>
      </w:r>
      <w:r w:rsidR="00F96ADE" w:rsidRPr="00F311F7">
        <w:rPr>
          <w:rStyle w:val="Strong"/>
          <w:rFonts w:eastAsia="Times New Roman"/>
          <w:lang w:val="bg-BG"/>
        </w:rPr>
        <w:t xml:space="preserve"> </w:t>
      </w:r>
      <w:r w:rsidRPr="00F311F7">
        <w:rPr>
          <w:rStyle w:val="Strong"/>
          <w:rFonts w:eastAsia="Times New Roman"/>
          <w:lang w:val="bg-BG"/>
        </w:rPr>
        <w:t>54, ал.</w:t>
      </w:r>
      <w:r w:rsidR="00F96ADE" w:rsidRPr="00F311F7">
        <w:rPr>
          <w:rStyle w:val="Strong"/>
          <w:rFonts w:eastAsia="Times New Roman"/>
          <w:lang w:val="bg-BG"/>
        </w:rPr>
        <w:t xml:space="preserve"> </w:t>
      </w:r>
      <w:r w:rsidRPr="00F311F7">
        <w:rPr>
          <w:rStyle w:val="Strong"/>
          <w:rFonts w:eastAsia="Times New Roman"/>
          <w:lang w:val="bg-BG"/>
        </w:rPr>
        <w:t>1, т.</w:t>
      </w:r>
      <w:r w:rsidR="00F96ADE" w:rsidRPr="00F311F7">
        <w:rPr>
          <w:rStyle w:val="Strong"/>
          <w:rFonts w:eastAsia="Times New Roman"/>
          <w:lang w:val="bg-BG"/>
        </w:rPr>
        <w:t xml:space="preserve"> </w:t>
      </w:r>
      <w:r w:rsidRPr="00F311F7">
        <w:rPr>
          <w:rStyle w:val="Strong"/>
          <w:rFonts w:eastAsia="Times New Roman"/>
          <w:lang w:val="bg-BG"/>
        </w:rPr>
        <w:t>1 и т.</w:t>
      </w:r>
      <w:r w:rsidR="00F96ADE" w:rsidRPr="00F311F7">
        <w:rPr>
          <w:rStyle w:val="Strong"/>
          <w:rFonts w:eastAsia="Times New Roman"/>
          <w:lang w:val="bg-BG"/>
        </w:rPr>
        <w:t xml:space="preserve"> </w:t>
      </w:r>
      <w:r w:rsidRPr="00F311F7">
        <w:rPr>
          <w:rStyle w:val="Strong"/>
          <w:rFonts w:eastAsia="Times New Roman"/>
          <w:lang w:val="bg-BG"/>
        </w:rPr>
        <w:t>2 от ЗОП</w:t>
      </w:r>
      <w:r w:rsidRPr="00F311F7">
        <w:rPr>
          <w:rFonts w:eastAsia="Times New Roman"/>
          <w:lang w:val="bg-BG"/>
        </w:rPr>
        <w:t xml:space="preserve">, относно престъпленията по чл.321 и 321а НК (участие в престъпна група), чл.301-307 НК (корупция-подкуп), чл.209-2013 НК (измама), чл.108а от НК (тероризъм), чл.253-253б НК (изпиране на пари), чл.192а НК (детски труд) и чл.159а-159г НК (трафик на хора), </w:t>
      </w:r>
      <w:r w:rsidRPr="00F311F7">
        <w:rPr>
          <w:rStyle w:val="Strong"/>
          <w:rFonts w:eastAsia="Times New Roman"/>
          <w:lang w:val="bg-BG"/>
        </w:rPr>
        <w:t>се декларира в съответните полета на Част III – Основания за изключване, раздел А – Основания, свързани с наказателни присъди на ЕЕДОП</w:t>
      </w:r>
      <w:r w:rsidRPr="00F311F7">
        <w:rPr>
          <w:rFonts w:eastAsia="Times New Roman"/>
          <w:lang w:val="bg-BG"/>
        </w:rPr>
        <w:t>, а относно престъпленията по чл.</w:t>
      </w:r>
      <w:r w:rsidR="003870EB" w:rsidRPr="00F311F7">
        <w:rPr>
          <w:rFonts w:eastAsia="Times New Roman"/>
          <w:lang w:val="bg-BG"/>
        </w:rPr>
        <w:t xml:space="preserve"> </w:t>
      </w:r>
      <w:r w:rsidRPr="00F311F7">
        <w:rPr>
          <w:rFonts w:eastAsia="Times New Roman"/>
          <w:lang w:val="bg-BG"/>
        </w:rPr>
        <w:t>172 НК, чл.</w:t>
      </w:r>
      <w:r w:rsidR="003870EB" w:rsidRPr="00F311F7">
        <w:rPr>
          <w:rFonts w:eastAsia="Times New Roman"/>
          <w:lang w:val="bg-BG"/>
        </w:rPr>
        <w:t xml:space="preserve"> </w:t>
      </w:r>
      <w:r w:rsidRPr="00F311F7">
        <w:rPr>
          <w:rFonts w:eastAsia="Times New Roman"/>
          <w:lang w:val="bg-BG"/>
        </w:rPr>
        <w:t>255б, чл.</w:t>
      </w:r>
      <w:r w:rsidR="003870EB" w:rsidRPr="00F311F7">
        <w:rPr>
          <w:rFonts w:eastAsia="Times New Roman"/>
          <w:lang w:val="bg-BG"/>
        </w:rPr>
        <w:t xml:space="preserve"> </w:t>
      </w:r>
      <w:r w:rsidRPr="00F311F7">
        <w:rPr>
          <w:rFonts w:eastAsia="Times New Roman"/>
          <w:lang w:val="bg-BG"/>
        </w:rPr>
        <w:t xml:space="preserve">352-353е НК в съответните полета относно нарушение на задължения в областта на трудовото, социалното и екологичното законодателство, </w:t>
      </w:r>
      <w:r w:rsidRPr="00F311F7">
        <w:rPr>
          <w:rStyle w:val="Strong"/>
          <w:rFonts w:eastAsia="Times New Roman"/>
          <w:lang w:val="bg-BG"/>
        </w:rPr>
        <w:t>в Част III – Основания за изключване, раздел В – Основания, свързани с несъстоятелност, конфликт на интереси или професионални нарушения на ЕЕДОП</w:t>
      </w:r>
      <w:r w:rsidRPr="00F311F7">
        <w:rPr>
          <w:rFonts w:eastAsia="Times New Roman"/>
          <w:lang w:val="bg-BG"/>
        </w:rPr>
        <w:t>.</w:t>
      </w:r>
    </w:p>
    <w:p w:rsidR="0059796E" w:rsidRPr="00F311F7" w:rsidRDefault="0059796E">
      <w:pPr>
        <w:numPr>
          <w:ilvl w:val="0"/>
          <w:numId w:val="61"/>
        </w:numPr>
        <w:spacing w:before="100" w:beforeAutospacing="1" w:after="100" w:afterAutospacing="1"/>
        <w:jc w:val="both"/>
        <w:rPr>
          <w:rFonts w:eastAsia="Times New Roman"/>
          <w:lang w:val="bg-BG"/>
        </w:rPr>
      </w:pPr>
      <w:r w:rsidRPr="00F311F7">
        <w:rPr>
          <w:rFonts w:eastAsia="Times New Roman"/>
          <w:lang w:val="bg-BG"/>
        </w:rPr>
        <w:t xml:space="preserve">Основанията по </w:t>
      </w:r>
      <w:r w:rsidRPr="00F311F7">
        <w:rPr>
          <w:rStyle w:val="Strong"/>
          <w:rFonts w:eastAsia="Times New Roman"/>
          <w:lang w:val="bg-BG"/>
        </w:rPr>
        <w:t>чл.</w:t>
      </w:r>
      <w:r w:rsidR="003870EB" w:rsidRPr="00F311F7">
        <w:rPr>
          <w:rStyle w:val="Strong"/>
          <w:rFonts w:eastAsia="Times New Roman"/>
          <w:lang w:val="bg-BG"/>
        </w:rPr>
        <w:t xml:space="preserve"> </w:t>
      </w:r>
      <w:r w:rsidRPr="00F311F7">
        <w:rPr>
          <w:rStyle w:val="Strong"/>
          <w:rFonts w:eastAsia="Times New Roman"/>
          <w:lang w:val="bg-BG"/>
        </w:rPr>
        <w:t>54, ал.</w:t>
      </w:r>
      <w:r w:rsidR="003870EB" w:rsidRPr="00F311F7">
        <w:rPr>
          <w:rStyle w:val="Strong"/>
          <w:rFonts w:eastAsia="Times New Roman"/>
          <w:lang w:val="bg-BG"/>
        </w:rPr>
        <w:t xml:space="preserve"> </w:t>
      </w:r>
      <w:r w:rsidRPr="00F311F7">
        <w:rPr>
          <w:rStyle w:val="Strong"/>
          <w:rFonts w:eastAsia="Times New Roman"/>
          <w:lang w:val="bg-BG"/>
        </w:rPr>
        <w:t>1, т.</w:t>
      </w:r>
      <w:r w:rsidR="003870EB" w:rsidRPr="00F311F7">
        <w:rPr>
          <w:rStyle w:val="Strong"/>
          <w:rFonts w:eastAsia="Times New Roman"/>
          <w:lang w:val="bg-BG"/>
        </w:rPr>
        <w:t xml:space="preserve"> </w:t>
      </w:r>
      <w:r w:rsidRPr="00F311F7">
        <w:rPr>
          <w:rStyle w:val="Strong"/>
          <w:rFonts w:eastAsia="Times New Roman"/>
          <w:lang w:val="bg-BG"/>
        </w:rPr>
        <w:t>1 и т.</w:t>
      </w:r>
      <w:r w:rsidR="003870EB" w:rsidRPr="00F311F7">
        <w:rPr>
          <w:rStyle w:val="Strong"/>
          <w:rFonts w:eastAsia="Times New Roman"/>
          <w:lang w:val="bg-BG"/>
        </w:rPr>
        <w:t xml:space="preserve"> </w:t>
      </w:r>
      <w:r w:rsidRPr="00F311F7">
        <w:rPr>
          <w:rStyle w:val="Strong"/>
          <w:rFonts w:eastAsia="Times New Roman"/>
          <w:lang w:val="bg-BG"/>
        </w:rPr>
        <w:t>2 от ЗОП</w:t>
      </w:r>
      <w:r w:rsidRPr="00F311F7">
        <w:rPr>
          <w:rFonts w:eastAsia="Times New Roman"/>
          <w:lang w:val="bg-BG"/>
        </w:rPr>
        <w:t xml:space="preserve">, относно престъпленията по чл.194-208 НК, чл.213а-217 НК (престъпления против собствеността), чл.219-252 НК (престъпления против стопанството), чл.254а-255а НК и чл.256-260 НК (престъпления против финансовата, данъчната и осигурителната система) се декларират в </w:t>
      </w:r>
      <w:r w:rsidRPr="00F311F7">
        <w:rPr>
          <w:rStyle w:val="Strong"/>
          <w:rFonts w:eastAsia="Times New Roman"/>
          <w:lang w:val="bg-BG"/>
        </w:rPr>
        <w:t>Част III – Основания за изключване, раздел Г – Специфични национални основания за изключване на ЕЕДОП</w:t>
      </w:r>
      <w:r w:rsidRPr="00F311F7">
        <w:rPr>
          <w:rFonts w:eastAsia="Times New Roman"/>
          <w:lang w:val="bg-BG"/>
        </w:rPr>
        <w:t>.</w:t>
      </w:r>
    </w:p>
    <w:p w:rsidR="0059796E" w:rsidRPr="00F311F7" w:rsidRDefault="0059796E">
      <w:pPr>
        <w:numPr>
          <w:ilvl w:val="0"/>
          <w:numId w:val="61"/>
        </w:numPr>
        <w:spacing w:before="100" w:beforeAutospacing="1" w:after="100" w:afterAutospacing="1"/>
        <w:jc w:val="both"/>
        <w:rPr>
          <w:rFonts w:eastAsia="Times New Roman"/>
          <w:lang w:val="bg-BG"/>
        </w:rPr>
      </w:pPr>
      <w:r w:rsidRPr="00F311F7">
        <w:rPr>
          <w:rFonts w:eastAsia="Times New Roman"/>
          <w:lang w:val="bg-BG"/>
        </w:rPr>
        <w:t xml:space="preserve">Всички останали основания по чл.54 и чл.55 ЗОП се декларират в съответните полета на </w:t>
      </w:r>
      <w:r w:rsidRPr="00F311F7">
        <w:rPr>
          <w:rStyle w:val="Strong"/>
          <w:rFonts w:eastAsia="Times New Roman"/>
          <w:lang w:val="bg-BG"/>
        </w:rPr>
        <w:t xml:space="preserve">Част III – Основания за изключване, раздел Б – Основания, свързани с плащането на данъци или </w:t>
      </w:r>
      <w:proofErr w:type="spellStart"/>
      <w:r w:rsidRPr="00F311F7">
        <w:rPr>
          <w:rStyle w:val="Strong"/>
          <w:rFonts w:eastAsia="Times New Roman"/>
          <w:lang w:val="bg-BG"/>
        </w:rPr>
        <w:t>социалноосигурителни</w:t>
      </w:r>
      <w:proofErr w:type="spellEnd"/>
      <w:r w:rsidRPr="00F311F7">
        <w:rPr>
          <w:rStyle w:val="Strong"/>
          <w:rFonts w:eastAsia="Times New Roman"/>
          <w:lang w:val="bg-BG"/>
        </w:rPr>
        <w:t xml:space="preserve"> вноски</w:t>
      </w:r>
      <w:r w:rsidRPr="00F311F7">
        <w:rPr>
          <w:rFonts w:eastAsia="Times New Roman"/>
          <w:lang w:val="bg-BG"/>
        </w:rPr>
        <w:t xml:space="preserve"> и </w:t>
      </w:r>
      <w:r w:rsidRPr="00F311F7">
        <w:rPr>
          <w:rStyle w:val="Strong"/>
          <w:rFonts w:eastAsia="Times New Roman"/>
          <w:lang w:val="bg-BG"/>
        </w:rPr>
        <w:t>раздел В – Основания, свързани с несъстоятелност, конфликт на интереси или професионални нарушения на ЕЕДОП</w:t>
      </w:r>
      <w:r w:rsidRPr="00F311F7">
        <w:rPr>
          <w:rFonts w:eastAsia="Times New Roman"/>
          <w:lang w:val="bg-BG"/>
        </w:rPr>
        <w:t>.</w:t>
      </w:r>
    </w:p>
    <w:p w:rsidR="0059796E" w:rsidRPr="00F311F7" w:rsidRDefault="0059796E">
      <w:pPr>
        <w:numPr>
          <w:ilvl w:val="0"/>
          <w:numId w:val="61"/>
        </w:numPr>
        <w:spacing w:before="100" w:beforeAutospacing="1" w:after="100" w:afterAutospacing="1"/>
        <w:jc w:val="both"/>
        <w:rPr>
          <w:rFonts w:eastAsia="Times New Roman"/>
          <w:lang w:val="bg-BG"/>
        </w:rPr>
      </w:pPr>
      <w:r w:rsidRPr="00F311F7">
        <w:rPr>
          <w:rFonts w:eastAsia="Times New Roman"/>
          <w:lang w:val="bg-BG"/>
        </w:rPr>
        <w:t>Когато изискванията по </w:t>
      </w:r>
      <w:r w:rsidRPr="00F311F7">
        <w:rPr>
          <w:rStyle w:val="Strong"/>
          <w:rFonts w:eastAsia="Times New Roman"/>
          <w:lang w:val="bg-BG"/>
        </w:rPr>
        <w:t>чл.</w:t>
      </w:r>
      <w:r w:rsidR="00371614" w:rsidRPr="00F311F7">
        <w:rPr>
          <w:rStyle w:val="Strong"/>
          <w:rFonts w:eastAsia="Times New Roman"/>
          <w:lang w:val="bg-BG"/>
        </w:rPr>
        <w:t xml:space="preserve"> </w:t>
      </w:r>
      <w:r w:rsidRPr="00F311F7">
        <w:rPr>
          <w:rStyle w:val="Strong"/>
          <w:rFonts w:eastAsia="Times New Roman"/>
          <w:lang w:val="bg-BG"/>
        </w:rPr>
        <w:t>54,</w:t>
      </w:r>
      <w:r w:rsidR="00F76371" w:rsidRPr="00F311F7">
        <w:rPr>
          <w:rStyle w:val="Strong"/>
          <w:rFonts w:eastAsia="Times New Roman"/>
          <w:lang w:val="bg-BG"/>
        </w:rPr>
        <w:t xml:space="preserve"> </w:t>
      </w:r>
      <w:r w:rsidRPr="00F311F7">
        <w:rPr>
          <w:rStyle w:val="Strong"/>
          <w:rFonts w:eastAsia="Times New Roman"/>
          <w:lang w:val="bg-BG"/>
        </w:rPr>
        <w:t>ал.</w:t>
      </w:r>
      <w:r w:rsidR="00371614" w:rsidRPr="00F311F7">
        <w:rPr>
          <w:rStyle w:val="Strong"/>
          <w:rFonts w:eastAsia="Times New Roman"/>
          <w:lang w:val="bg-BG"/>
        </w:rPr>
        <w:t xml:space="preserve"> </w:t>
      </w:r>
      <w:r w:rsidRPr="00F311F7">
        <w:rPr>
          <w:rStyle w:val="Strong"/>
          <w:rFonts w:eastAsia="Times New Roman"/>
          <w:lang w:val="bg-BG"/>
        </w:rPr>
        <w:t>1, т.</w:t>
      </w:r>
      <w:r w:rsidR="00371614" w:rsidRPr="00F311F7">
        <w:rPr>
          <w:rStyle w:val="Strong"/>
          <w:rFonts w:eastAsia="Times New Roman"/>
          <w:lang w:val="bg-BG"/>
        </w:rPr>
        <w:t xml:space="preserve"> </w:t>
      </w:r>
      <w:r w:rsidRPr="00F311F7">
        <w:rPr>
          <w:rStyle w:val="Strong"/>
          <w:rFonts w:eastAsia="Times New Roman"/>
          <w:lang w:val="bg-BG"/>
        </w:rPr>
        <w:t>1, т.</w:t>
      </w:r>
      <w:r w:rsidR="00371614" w:rsidRPr="00F311F7">
        <w:rPr>
          <w:rStyle w:val="Strong"/>
          <w:rFonts w:eastAsia="Times New Roman"/>
          <w:lang w:val="bg-BG"/>
        </w:rPr>
        <w:t xml:space="preserve"> </w:t>
      </w:r>
      <w:r w:rsidRPr="00F311F7">
        <w:rPr>
          <w:rStyle w:val="Strong"/>
          <w:rFonts w:eastAsia="Times New Roman"/>
          <w:lang w:val="bg-BG"/>
        </w:rPr>
        <w:t>2 и т.</w:t>
      </w:r>
      <w:r w:rsidR="00371614" w:rsidRPr="00F311F7">
        <w:rPr>
          <w:rStyle w:val="Strong"/>
          <w:rFonts w:eastAsia="Times New Roman"/>
          <w:lang w:val="bg-BG"/>
        </w:rPr>
        <w:t xml:space="preserve"> </w:t>
      </w:r>
      <w:r w:rsidRPr="00F311F7">
        <w:rPr>
          <w:rStyle w:val="Strong"/>
          <w:rFonts w:eastAsia="Times New Roman"/>
          <w:lang w:val="bg-BG"/>
        </w:rPr>
        <w:t>7 и/или чл.</w:t>
      </w:r>
      <w:r w:rsidRPr="00F311F7">
        <w:rPr>
          <w:rFonts w:eastAsia="Times New Roman"/>
          <w:lang w:val="bg-BG"/>
        </w:rPr>
        <w:t> </w:t>
      </w:r>
      <w:r w:rsidRPr="00F311F7">
        <w:rPr>
          <w:rStyle w:val="Strong"/>
          <w:rFonts w:eastAsia="Times New Roman"/>
          <w:lang w:val="bg-BG"/>
        </w:rPr>
        <w:t>55, ал.1, т.5 от ЗОП </w:t>
      </w:r>
      <w:r w:rsidRPr="00F311F7">
        <w:rPr>
          <w:rFonts w:eastAsia="Times New Roman"/>
          <w:lang w:val="bg-BG"/>
        </w:rPr>
        <w:t>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w:t>
      </w:r>
      <w:r w:rsidRPr="00F311F7">
        <w:rPr>
          <w:rStyle w:val="Strong"/>
          <w:rFonts w:eastAsia="Times New Roman"/>
          <w:lang w:val="bg-BG"/>
        </w:rPr>
        <w:t>чл.</w:t>
      </w:r>
      <w:r w:rsidRPr="00F311F7">
        <w:rPr>
          <w:rFonts w:eastAsia="Times New Roman"/>
          <w:lang w:val="bg-BG"/>
        </w:rPr>
        <w:t> </w:t>
      </w:r>
      <w:r w:rsidRPr="00F311F7">
        <w:rPr>
          <w:rStyle w:val="Strong"/>
          <w:rFonts w:eastAsia="Times New Roman"/>
          <w:lang w:val="bg-BG"/>
        </w:rPr>
        <w:t>54,</w:t>
      </w:r>
      <w:r w:rsidRPr="00F311F7">
        <w:rPr>
          <w:rFonts w:eastAsia="Times New Roman"/>
          <w:lang w:val="bg-BG"/>
        </w:rPr>
        <w:t> </w:t>
      </w:r>
      <w:r w:rsidRPr="00F311F7">
        <w:rPr>
          <w:rStyle w:val="Strong"/>
          <w:rFonts w:eastAsia="Times New Roman"/>
          <w:lang w:val="bg-BG"/>
        </w:rPr>
        <w:t xml:space="preserve">ал.1, т.1, т.2 и т.7 </w:t>
      </w:r>
      <w:r w:rsidRPr="00F311F7">
        <w:rPr>
          <w:rStyle w:val="Strong"/>
          <w:rFonts w:eastAsia="Times New Roman"/>
          <w:shd w:val="clear" w:color="auto" w:fill="FFFFFF"/>
          <w:lang w:val="bg-BG"/>
        </w:rPr>
        <w:t>и/или чл.55, ал.1, т.5 от ЗОП </w:t>
      </w:r>
      <w:r w:rsidRPr="00F311F7">
        <w:rPr>
          <w:rFonts w:eastAsia="Times New Roman"/>
          <w:lang w:val="bg-BG"/>
        </w:rPr>
        <w:t>се попълват в отделен ЕЕДОП за всяко лице или за някои лица. В случаи,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59796E" w:rsidRPr="00F311F7" w:rsidRDefault="0059796E">
      <w:pPr>
        <w:numPr>
          <w:ilvl w:val="0"/>
          <w:numId w:val="61"/>
        </w:numPr>
        <w:spacing w:before="100" w:beforeAutospacing="1" w:after="100" w:afterAutospacing="1"/>
        <w:jc w:val="both"/>
        <w:rPr>
          <w:rFonts w:eastAsia="Times New Roman"/>
          <w:lang w:val="bg-BG"/>
        </w:rPr>
      </w:pPr>
      <w:r w:rsidRPr="00F311F7">
        <w:rPr>
          <w:rFonts w:eastAsia="Times New Roman"/>
          <w:lang w:val="bg-BG"/>
        </w:rPr>
        <w:t>Когато участник е обединение, за всеки един от участниците в обединението следва да се представи отделен ЕЕДОП.</w:t>
      </w:r>
    </w:p>
    <w:p w:rsidR="0059796E" w:rsidRPr="00F311F7" w:rsidRDefault="0059796E">
      <w:pPr>
        <w:numPr>
          <w:ilvl w:val="0"/>
          <w:numId w:val="61"/>
        </w:numPr>
        <w:spacing w:before="100" w:beforeAutospacing="1" w:after="100" w:afterAutospacing="1"/>
        <w:jc w:val="both"/>
        <w:rPr>
          <w:rFonts w:eastAsia="Times New Roman"/>
          <w:lang w:val="bg-BG"/>
        </w:rPr>
      </w:pPr>
      <w:r w:rsidRPr="00F311F7">
        <w:rPr>
          <w:rFonts w:eastAsia="Times New Roman"/>
          <w:lang w:val="bg-BG"/>
        </w:rPr>
        <w:t>Участниците, при поискване от страна на възложителя,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независимо от наименованието на органите, в които участват или длъжностите, които заемат.</w:t>
      </w:r>
    </w:p>
    <w:p w:rsidR="0059796E" w:rsidRPr="00F311F7" w:rsidRDefault="0059796E">
      <w:pPr>
        <w:numPr>
          <w:ilvl w:val="0"/>
          <w:numId w:val="61"/>
        </w:numPr>
        <w:spacing w:before="100" w:beforeAutospacing="1" w:after="100" w:afterAutospacing="1"/>
        <w:jc w:val="both"/>
        <w:rPr>
          <w:rFonts w:eastAsia="Times New Roman"/>
          <w:lang w:val="bg-BG"/>
        </w:rPr>
      </w:pPr>
      <w:r w:rsidRPr="00F311F7">
        <w:rPr>
          <w:rFonts w:eastAsia="Times New Roman"/>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w:t>
      </w:r>
      <w:r w:rsidRPr="00F311F7">
        <w:rPr>
          <w:rFonts w:eastAsia="Times New Roman"/>
          <w:lang w:val="bg-BG"/>
        </w:rPr>
        <w:lastRenderedPageBreak/>
        <w:t>всяко от тези лица се представя отделен ЕЕДОП, който съдържа информацията относно липсата на основания за отстраняване.</w:t>
      </w:r>
    </w:p>
    <w:p w:rsidR="0059796E" w:rsidRPr="00F311F7" w:rsidRDefault="0059796E">
      <w:pPr>
        <w:numPr>
          <w:ilvl w:val="0"/>
          <w:numId w:val="61"/>
        </w:numPr>
        <w:spacing w:before="100" w:beforeAutospacing="1" w:after="100" w:afterAutospacing="1"/>
        <w:jc w:val="both"/>
        <w:rPr>
          <w:rFonts w:eastAsia="Times New Roman"/>
          <w:lang w:val="bg-BG"/>
        </w:rPr>
      </w:pPr>
      <w:r w:rsidRPr="00F311F7">
        <w:rPr>
          <w:rFonts w:eastAsia="Times New Roman"/>
          <w:lang w:val="bg-BG"/>
        </w:rPr>
        <w:t>Участниците са длъжни да уведомят писмено възложителя в 3-дневен срок от настъпване на обстоятелство по т. 1. или на обстоятелството по чл.</w:t>
      </w:r>
      <w:r w:rsidR="00371614" w:rsidRPr="00F311F7">
        <w:rPr>
          <w:rFonts w:eastAsia="Times New Roman"/>
          <w:lang w:val="bg-BG"/>
        </w:rPr>
        <w:t xml:space="preserve"> </w:t>
      </w:r>
      <w:r w:rsidRPr="00F311F7">
        <w:rPr>
          <w:rFonts w:eastAsia="Times New Roman"/>
          <w:lang w:val="bg-BG"/>
        </w:rPr>
        <w:t>101 ЗОП.</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III.3.</w:t>
      </w:r>
      <w:r w:rsidR="00371614" w:rsidRPr="00F311F7">
        <w:rPr>
          <w:rStyle w:val="Strong"/>
          <w:rFonts w:eastAsia="Times New Roman"/>
          <w:b/>
          <w:bCs/>
          <w:color w:val="auto"/>
          <w:lang w:val="bg-BG"/>
        </w:rPr>
        <w:t xml:space="preserve"> </w:t>
      </w:r>
      <w:r w:rsidRPr="00F311F7">
        <w:rPr>
          <w:rStyle w:val="Strong"/>
          <w:rFonts w:eastAsia="Times New Roman"/>
          <w:b/>
          <w:bCs/>
          <w:color w:val="auto"/>
          <w:lang w:val="bg-BG"/>
        </w:rPr>
        <w:t>КРИТЕРИИ ЗА ПОДБОР</w:t>
      </w:r>
    </w:p>
    <w:p w:rsidR="0059796E" w:rsidRPr="00F311F7" w:rsidRDefault="0059796E">
      <w:pPr>
        <w:pStyle w:val="NormalWeb"/>
        <w:rPr>
          <w:color w:val="auto"/>
          <w:lang w:val="bg-BG"/>
        </w:rPr>
      </w:pPr>
      <w:r w:rsidRPr="00F311F7">
        <w:rPr>
          <w:rStyle w:val="Strong"/>
          <w:i/>
          <w:iCs/>
          <w:color w:val="auto"/>
          <w:lang w:val="bg-BG"/>
        </w:rPr>
        <w:t>ИЗИСКВАНИЯ ЗА ТЕХНИЧЕСКИ И ПРОФЕСИОНАЛНИ СПОСОБНОСТИ</w:t>
      </w:r>
    </w:p>
    <w:p w:rsidR="0059796E" w:rsidRPr="00F311F7" w:rsidRDefault="0059796E">
      <w:pPr>
        <w:pStyle w:val="NormalWeb"/>
        <w:rPr>
          <w:color w:val="auto"/>
          <w:lang w:val="bg-BG"/>
        </w:rPr>
      </w:pPr>
      <w:r w:rsidRPr="00F311F7">
        <w:rPr>
          <w:rStyle w:val="Strong"/>
          <w:i/>
          <w:iCs/>
          <w:color w:val="auto"/>
          <w:lang w:val="bg-BG"/>
        </w:rPr>
        <w:t>ИЗИСКВАНИЯ ЗА ДЕЙНОСТИ С ПРЕДМЕТ И ОБЕМ, ИДЕНТИЧНИ ИЛИ СХОДНИ С ПРЕДМЕТА НА ПОРЪЧКАТА</w:t>
      </w:r>
    </w:p>
    <w:p w:rsidR="0059796E" w:rsidRPr="00F311F7" w:rsidRDefault="0059796E">
      <w:pPr>
        <w:pStyle w:val="NormalWeb"/>
        <w:rPr>
          <w:color w:val="auto"/>
          <w:lang w:val="bg-BG"/>
        </w:rPr>
      </w:pPr>
      <w:r w:rsidRPr="00F311F7">
        <w:rPr>
          <w:color w:val="auto"/>
          <w:lang w:val="bg-BG"/>
        </w:rPr>
        <w:t>Настоящият критерий се прилага за обособена позиция №1</w:t>
      </w:r>
    </w:p>
    <w:p w:rsidR="0059796E" w:rsidRPr="00F311F7" w:rsidRDefault="0059796E">
      <w:pPr>
        <w:pStyle w:val="NormalWeb"/>
        <w:rPr>
          <w:color w:val="auto"/>
          <w:lang w:val="bg-BG"/>
        </w:rPr>
      </w:pPr>
      <w:r w:rsidRPr="00F311F7">
        <w:rPr>
          <w:color w:val="auto"/>
          <w:lang w:val="bg-BG"/>
        </w:rPr>
        <w:t>На основание чл.</w:t>
      </w:r>
      <w:r w:rsidR="00614AF5" w:rsidRPr="00F311F7">
        <w:rPr>
          <w:color w:val="auto"/>
          <w:lang w:val="bg-BG"/>
        </w:rPr>
        <w:t xml:space="preserve"> </w:t>
      </w:r>
      <w:r w:rsidRPr="00F311F7">
        <w:rPr>
          <w:color w:val="auto"/>
          <w:lang w:val="bg-BG"/>
        </w:rPr>
        <w:t>63, ал.</w:t>
      </w:r>
      <w:r w:rsidR="00614AF5" w:rsidRPr="00F311F7">
        <w:rPr>
          <w:color w:val="auto"/>
          <w:lang w:val="bg-BG"/>
        </w:rPr>
        <w:t xml:space="preserve"> </w:t>
      </w:r>
      <w:r w:rsidRPr="00F311F7">
        <w:rPr>
          <w:color w:val="auto"/>
          <w:lang w:val="bg-BG"/>
        </w:rPr>
        <w:t>1, т.</w:t>
      </w:r>
      <w:r w:rsidR="00614AF5" w:rsidRPr="00F311F7">
        <w:rPr>
          <w:color w:val="auto"/>
          <w:lang w:val="bg-BG"/>
        </w:rPr>
        <w:t xml:space="preserve"> </w:t>
      </w:r>
      <w:r w:rsidRPr="00F311F7">
        <w:rPr>
          <w:color w:val="auto"/>
          <w:lang w:val="bg-BG"/>
        </w:rPr>
        <w:t>1, б. “б“ от ЗОП участникът, самостоятелно или съвместно, трябва да е изпълнил през последните 3 /три/ години от датата на подаване на офертата, поне 2 /две/ доставка, с предмет и обем, идентични или сходни с предмета на настоящата обществена поръчка. Изискването се въвежда с цел гарантиране на качественото изпълнение на обществената поръчка чрез избиране на изпълнител с признат опит в предоставянето на доставки от областта на предмета на поръчката.</w:t>
      </w:r>
    </w:p>
    <w:p w:rsidR="0059796E" w:rsidRPr="00F311F7" w:rsidRDefault="0059796E">
      <w:pPr>
        <w:pStyle w:val="NormalWeb"/>
        <w:rPr>
          <w:color w:val="auto"/>
          <w:lang w:val="bg-BG"/>
        </w:rPr>
      </w:pPr>
      <w:r w:rsidRPr="00F311F7">
        <w:rPr>
          <w:color w:val="auto"/>
          <w:lang w:val="bg-BG"/>
        </w:rPr>
        <w:t>Под „доставка, с предмет и обем, сходен с предмета на поръчката” следва да се разбира: доставка, инсталация, конфигурация и тестване на сървъри и/или дискови масиви и/или комуникационни устройства – комутатори и маршрутизатори</w:t>
      </w:r>
    </w:p>
    <w:p w:rsidR="0059796E" w:rsidRPr="00F311F7" w:rsidRDefault="0059796E">
      <w:pPr>
        <w:pStyle w:val="NormalWeb"/>
        <w:rPr>
          <w:color w:val="auto"/>
          <w:lang w:val="bg-BG"/>
        </w:rPr>
      </w:pPr>
      <w:r w:rsidRPr="00F311F7">
        <w:rPr>
          <w:rStyle w:val="Strong"/>
          <w:color w:val="auto"/>
          <w:lang w:val="bg-BG"/>
        </w:rPr>
        <w:t>Доказване на критерия за подбор "Изисквания за дейности с предмет и обем, идентични или сходни с предмета на поръчката":</w:t>
      </w:r>
    </w:p>
    <w:p w:rsidR="0059796E" w:rsidRPr="00F311F7" w:rsidRDefault="0059796E">
      <w:pPr>
        <w:pStyle w:val="NormalWeb"/>
        <w:rPr>
          <w:color w:val="auto"/>
          <w:lang w:val="bg-BG"/>
        </w:rPr>
      </w:pPr>
      <w:r w:rsidRPr="00F311F7">
        <w:rPr>
          <w:color w:val="auto"/>
          <w:lang w:val="bg-BG"/>
        </w:rPr>
        <w:t>При подаване на офертата, на основание чл.67, ал.1 от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В, точка 1б.</w:t>
      </w:r>
    </w:p>
    <w:p w:rsidR="0059796E" w:rsidRPr="00F311F7" w:rsidRDefault="0059796E">
      <w:pPr>
        <w:pStyle w:val="NormalWeb"/>
        <w:rPr>
          <w:color w:val="auto"/>
          <w:lang w:val="bg-BG"/>
        </w:rPr>
      </w:pPr>
      <w:r w:rsidRPr="00F311F7">
        <w:rPr>
          <w:rStyle w:val="Strong"/>
          <w:i/>
          <w:iCs/>
          <w:color w:val="auto"/>
          <w:lang w:val="bg-BG"/>
        </w:rPr>
        <w:t>ИЗИСКВАНИЯ ЗА ДЕЙНОСТИ С ПРЕДМЕТ И ОБЕМ, ИДЕНТИЧНИ ИЛИ СХОДНИ С ПРЕДМЕТА НА ПОРЪЧКАТА</w:t>
      </w:r>
    </w:p>
    <w:p w:rsidR="0059796E" w:rsidRPr="00F311F7" w:rsidRDefault="0059796E">
      <w:pPr>
        <w:pStyle w:val="NormalWeb"/>
        <w:rPr>
          <w:color w:val="auto"/>
          <w:lang w:val="bg-BG"/>
        </w:rPr>
      </w:pPr>
      <w:r w:rsidRPr="00F311F7">
        <w:rPr>
          <w:color w:val="auto"/>
          <w:lang w:val="bg-BG"/>
        </w:rPr>
        <w:t>Настоящият критерий се прилага за обособена позиция №2</w:t>
      </w:r>
    </w:p>
    <w:p w:rsidR="0059796E" w:rsidRPr="00F311F7" w:rsidRDefault="0059796E">
      <w:pPr>
        <w:pStyle w:val="NormalWeb"/>
        <w:rPr>
          <w:color w:val="auto"/>
          <w:lang w:val="bg-BG"/>
        </w:rPr>
      </w:pPr>
      <w:r w:rsidRPr="00F311F7">
        <w:rPr>
          <w:color w:val="auto"/>
          <w:lang w:val="bg-BG"/>
        </w:rPr>
        <w:t xml:space="preserve">На основание чл.64, ал.1, т.1, б.“б“ от ЗОП участникът, самостоятелно или съвместно, трябва да е изпълнил през последните 3 /три/ години от датата на подаване на офертата, поне 2 /две/ доставки, с предмет и обем, идентични или сходни с предмета на настоящата </w:t>
      </w:r>
      <w:r w:rsidRPr="00F311F7">
        <w:rPr>
          <w:color w:val="auto"/>
          <w:lang w:val="bg-BG"/>
        </w:rPr>
        <w:lastRenderedPageBreak/>
        <w:t xml:space="preserve">обществена поръчка. Изискването се въвежда с цел гарантиране на качественото изпълнение на обществената поръчка чрез избиране на изпълнител с признат опит в предоставянето на </w:t>
      </w:r>
      <w:r w:rsidR="00AF1E51">
        <w:rPr>
          <w:color w:val="auto"/>
          <w:lang w:val="bg-BG"/>
        </w:rPr>
        <w:t>доставки</w:t>
      </w:r>
      <w:r w:rsidR="00AF1E51" w:rsidRPr="00F311F7">
        <w:rPr>
          <w:color w:val="auto"/>
          <w:lang w:val="bg-BG"/>
        </w:rPr>
        <w:t xml:space="preserve"> </w:t>
      </w:r>
      <w:r w:rsidRPr="00F311F7">
        <w:rPr>
          <w:color w:val="auto"/>
          <w:lang w:val="bg-BG"/>
        </w:rPr>
        <w:t>от областта на предмета на поръчката.</w:t>
      </w:r>
    </w:p>
    <w:p w:rsidR="0059796E" w:rsidRPr="00F311F7" w:rsidRDefault="0059796E">
      <w:pPr>
        <w:pStyle w:val="NormalWeb"/>
        <w:rPr>
          <w:color w:val="auto"/>
          <w:lang w:val="bg-BG"/>
        </w:rPr>
      </w:pPr>
      <w:r w:rsidRPr="00F311F7">
        <w:rPr>
          <w:color w:val="auto"/>
          <w:lang w:val="bg-BG"/>
        </w:rPr>
        <w:t>Под „доставка, с предмет и обем, сходен с предмета на поръчката” следва да се разбира: доставка на мобилни компютри от всякакъв вид</w:t>
      </w:r>
    </w:p>
    <w:p w:rsidR="0059796E" w:rsidRPr="00F311F7" w:rsidRDefault="0059796E">
      <w:pPr>
        <w:pStyle w:val="NormalWeb"/>
        <w:rPr>
          <w:color w:val="auto"/>
          <w:lang w:val="bg-BG"/>
        </w:rPr>
      </w:pPr>
      <w:r w:rsidRPr="00F311F7">
        <w:rPr>
          <w:rStyle w:val="Strong"/>
          <w:color w:val="auto"/>
          <w:lang w:val="bg-BG"/>
        </w:rPr>
        <w:t>Доказване на критерия за подбор "Изисквания за дейности с предмет и обем, идентични или сходни с предмета на поръчката":</w:t>
      </w:r>
    </w:p>
    <w:p w:rsidR="0059796E" w:rsidRPr="00F311F7" w:rsidRDefault="0059796E">
      <w:pPr>
        <w:pStyle w:val="NormalWeb"/>
        <w:rPr>
          <w:color w:val="auto"/>
          <w:lang w:val="bg-BG"/>
        </w:rPr>
      </w:pPr>
      <w:r w:rsidRPr="00F311F7">
        <w:rPr>
          <w:color w:val="auto"/>
          <w:lang w:val="bg-BG"/>
        </w:rPr>
        <w:t>При подаване на офертата, на основание чл.</w:t>
      </w:r>
      <w:r w:rsidR="006E02F3" w:rsidRPr="00F311F7">
        <w:rPr>
          <w:color w:val="auto"/>
          <w:lang w:val="bg-BG"/>
        </w:rPr>
        <w:t xml:space="preserve"> </w:t>
      </w:r>
      <w:r w:rsidRPr="00F311F7">
        <w:rPr>
          <w:color w:val="auto"/>
          <w:lang w:val="bg-BG"/>
        </w:rPr>
        <w:t>67, ал.</w:t>
      </w:r>
      <w:r w:rsidR="006E02F3" w:rsidRPr="00F311F7">
        <w:rPr>
          <w:color w:val="auto"/>
          <w:lang w:val="bg-BG"/>
        </w:rPr>
        <w:t xml:space="preserve"> </w:t>
      </w:r>
      <w:r w:rsidRPr="00F311F7">
        <w:rPr>
          <w:color w:val="auto"/>
          <w:lang w:val="bg-BG"/>
        </w:rPr>
        <w:t>1 от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В, точка 1б.</w:t>
      </w:r>
    </w:p>
    <w:p w:rsidR="0059796E" w:rsidRPr="00F311F7" w:rsidRDefault="0059796E">
      <w:pPr>
        <w:pStyle w:val="NormalWeb"/>
        <w:rPr>
          <w:color w:val="auto"/>
          <w:lang w:val="bg-BG"/>
        </w:rPr>
      </w:pPr>
      <w:r w:rsidRPr="00F311F7">
        <w:rPr>
          <w:rStyle w:val="Strong"/>
          <w:i/>
          <w:iCs/>
          <w:color w:val="auto"/>
          <w:lang w:val="bg-BG"/>
        </w:rPr>
        <w:t>ИЗИСКВАНИЯ ЗА ДЕЙНОСТИ С ПРЕДМЕТ И ОБЕМ, ИДЕНТИЧНИ ИЛИ СХОДНИ С ПРЕДМЕТА НА ПОРЪЧКАТА</w:t>
      </w:r>
    </w:p>
    <w:p w:rsidR="0059796E" w:rsidRPr="00F311F7" w:rsidRDefault="0059796E">
      <w:pPr>
        <w:pStyle w:val="NormalWeb"/>
        <w:rPr>
          <w:color w:val="auto"/>
          <w:lang w:val="bg-BG"/>
        </w:rPr>
      </w:pPr>
      <w:r w:rsidRPr="00F311F7">
        <w:rPr>
          <w:color w:val="auto"/>
          <w:lang w:val="bg-BG"/>
        </w:rPr>
        <w:t>Настоящият критерий се прилага за обособена позиция №3</w:t>
      </w:r>
    </w:p>
    <w:p w:rsidR="0059796E" w:rsidRPr="00F311F7" w:rsidRDefault="0059796E">
      <w:pPr>
        <w:pStyle w:val="NormalWeb"/>
        <w:rPr>
          <w:color w:val="auto"/>
          <w:lang w:val="bg-BG"/>
        </w:rPr>
      </w:pPr>
      <w:r w:rsidRPr="00F311F7">
        <w:rPr>
          <w:color w:val="auto"/>
          <w:lang w:val="bg-BG"/>
        </w:rPr>
        <w:t>На основание чл.63, ал.1, т.1, б. “б“ от ЗОП участникът, самостоятелно или съвместно, трябва да е изпълнил през последните 3 /три/ години от датата на подаване на офертата, поне 2 /две/ доставка, с предмет и обем, идентични или сходни с предмета на настоящата обществена поръчка. Изискването се въвежда с цел гарантиране на качественото изпълнение на обществената поръчка чрез избиране на изпълнител с признат опит в предоставянето на доставки от областта на предмета на поръчката.</w:t>
      </w:r>
    </w:p>
    <w:p w:rsidR="0059796E" w:rsidRPr="00F311F7" w:rsidRDefault="0059796E">
      <w:pPr>
        <w:pStyle w:val="NormalWeb"/>
        <w:rPr>
          <w:color w:val="auto"/>
          <w:lang w:val="bg-BG"/>
        </w:rPr>
      </w:pPr>
      <w:r w:rsidRPr="00F311F7">
        <w:rPr>
          <w:color w:val="auto"/>
          <w:lang w:val="bg-BG"/>
        </w:rPr>
        <w:t xml:space="preserve">Под „доставка, с предмет и обем, сходен с предмета на поръчката” следва да се разбира: доставка на принтери и/или мултифункционални </w:t>
      </w:r>
      <w:proofErr w:type="spellStart"/>
      <w:r w:rsidRPr="00F311F7">
        <w:rPr>
          <w:color w:val="auto"/>
          <w:lang w:val="bg-BG"/>
        </w:rPr>
        <w:t>устойства</w:t>
      </w:r>
      <w:proofErr w:type="spellEnd"/>
      <w:r w:rsidRPr="00F311F7">
        <w:rPr>
          <w:color w:val="auto"/>
          <w:lang w:val="bg-BG"/>
        </w:rPr>
        <w:t xml:space="preserve"> и/или друга печатаща техника</w:t>
      </w:r>
    </w:p>
    <w:p w:rsidR="0059796E" w:rsidRPr="00F311F7" w:rsidRDefault="0059796E">
      <w:pPr>
        <w:pStyle w:val="NormalWeb"/>
        <w:rPr>
          <w:color w:val="auto"/>
          <w:lang w:val="bg-BG"/>
        </w:rPr>
      </w:pPr>
      <w:r w:rsidRPr="00F311F7">
        <w:rPr>
          <w:rStyle w:val="Strong"/>
          <w:color w:val="auto"/>
          <w:lang w:val="bg-BG"/>
        </w:rPr>
        <w:t>Доказване на критерия за подбор "Изисквания за дейности с предмет и обем, идентични или сходни с предмета на поръчката":</w:t>
      </w:r>
    </w:p>
    <w:p w:rsidR="0059796E" w:rsidRPr="00F311F7" w:rsidRDefault="0059796E">
      <w:pPr>
        <w:pStyle w:val="NormalWeb"/>
        <w:rPr>
          <w:color w:val="auto"/>
          <w:lang w:val="bg-BG"/>
        </w:rPr>
      </w:pPr>
      <w:r w:rsidRPr="00F311F7">
        <w:rPr>
          <w:color w:val="auto"/>
          <w:lang w:val="bg-BG"/>
        </w:rPr>
        <w:t>При подаване на офертата, на основание чл.</w:t>
      </w:r>
      <w:r w:rsidR="00614AF5" w:rsidRPr="00F311F7">
        <w:rPr>
          <w:color w:val="auto"/>
          <w:lang w:val="bg-BG"/>
        </w:rPr>
        <w:t xml:space="preserve"> </w:t>
      </w:r>
      <w:r w:rsidRPr="00F311F7">
        <w:rPr>
          <w:color w:val="auto"/>
          <w:lang w:val="bg-BG"/>
        </w:rPr>
        <w:t>67, ал.</w:t>
      </w:r>
      <w:r w:rsidR="00614AF5" w:rsidRPr="00F311F7">
        <w:rPr>
          <w:color w:val="auto"/>
          <w:lang w:val="bg-BG"/>
        </w:rPr>
        <w:t xml:space="preserve"> </w:t>
      </w:r>
      <w:r w:rsidRPr="00F311F7">
        <w:rPr>
          <w:color w:val="auto"/>
          <w:lang w:val="bg-BG"/>
        </w:rPr>
        <w:t>1 от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В, точка 1б.</w:t>
      </w:r>
    </w:p>
    <w:p w:rsidR="0059796E" w:rsidRPr="00F311F7" w:rsidRDefault="0059796E">
      <w:pPr>
        <w:pStyle w:val="NormalWeb"/>
        <w:rPr>
          <w:color w:val="auto"/>
          <w:lang w:val="bg-BG"/>
        </w:rPr>
      </w:pPr>
      <w:r w:rsidRPr="00F311F7">
        <w:rPr>
          <w:rStyle w:val="Strong"/>
          <w:i/>
          <w:iCs/>
          <w:color w:val="auto"/>
          <w:lang w:val="bg-BG"/>
        </w:rPr>
        <w:t>ИЗИСКВАНИЯ ЗА ТЕХНИЧЕСКИ СРЕДСТВА И СЪОРЪЖЕНИЯ ЗА ОСИГУРЯВАНЕ НА КАЧЕСТВОТО</w:t>
      </w:r>
    </w:p>
    <w:p w:rsidR="0059796E" w:rsidRPr="00F311F7" w:rsidRDefault="0059796E">
      <w:pPr>
        <w:pStyle w:val="NormalWeb"/>
        <w:rPr>
          <w:color w:val="auto"/>
          <w:lang w:val="bg-BG"/>
        </w:rPr>
      </w:pPr>
      <w:r w:rsidRPr="00F311F7">
        <w:rPr>
          <w:color w:val="auto"/>
          <w:lang w:val="bg-BG"/>
        </w:rPr>
        <w:lastRenderedPageBreak/>
        <w:t xml:space="preserve">Изискванията по настоящия критерий за подбор се отнасят за всички обособени позиции. </w:t>
      </w:r>
    </w:p>
    <w:p w:rsidR="0059796E" w:rsidRPr="00F311F7" w:rsidRDefault="0059796E">
      <w:pPr>
        <w:pStyle w:val="NormalWeb"/>
        <w:rPr>
          <w:color w:val="auto"/>
          <w:lang w:val="bg-BG"/>
        </w:rPr>
      </w:pPr>
      <w:r w:rsidRPr="00F311F7">
        <w:rPr>
          <w:color w:val="auto"/>
          <w:lang w:val="bg-BG"/>
        </w:rPr>
        <w:t>На основание чл.63, ал.1, т.3 от ЗОП, участникът следва да разполага с необходимите технически средства и съоръжения за осигуряване на качеството, включително за проучване и изследване, както и да прилага определени мерки за осигуряване на качеството, както следва: </w:t>
      </w:r>
    </w:p>
    <w:p w:rsidR="0059796E" w:rsidRPr="00F311F7" w:rsidRDefault="0059796E">
      <w:pPr>
        <w:pStyle w:val="NormalWeb"/>
        <w:rPr>
          <w:color w:val="auto"/>
          <w:lang w:val="bg-BG"/>
        </w:rPr>
      </w:pPr>
      <w:r w:rsidRPr="00F311F7">
        <w:rPr>
          <w:color w:val="auto"/>
          <w:lang w:val="bg-BG"/>
        </w:rPr>
        <w:t>Участникът следва да докаже, че разполага със сервизна база, оторизирана от производителят/</w:t>
      </w:r>
      <w:proofErr w:type="spellStart"/>
      <w:r w:rsidRPr="00F311F7">
        <w:rPr>
          <w:color w:val="auto"/>
          <w:lang w:val="bg-BG"/>
        </w:rPr>
        <w:t>ите</w:t>
      </w:r>
      <w:proofErr w:type="spellEnd"/>
      <w:r w:rsidRPr="00F311F7">
        <w:rPr>
          <w:color w:val="auto"/>
          <w:lang w:val="bg-BG"/>
        </w:rPr>
        <w:t xml:space="preserve"> на предлаганата техника за осъществяване на сервизната услуга по поддръжката й.</w:t>
      </w:r>
    </w:p>
    <w:p w:rsidR="0059796E" w:rsidRPr="00F311F7" w:rsidRDefault="0059796E">
      <w:pPr>
        <w:pStyle w:val="NormalWeb"/>
        <w:rPr>
          <w:color w:val="auto"/>
          <w:lang w:val="bg-BG"/>
        </w:rPr>
      </w:pPr>
      <w:r w:rsidRPr="00F311F7">
        <w:rPr>
          <w:rStyle w:val="Strong"/>
          <w:color w:val="auto"/>
          <w:lang w:val="bg-BG"/>
        </w:rPr>
        <w:t>Доказване на критерия за подбор "Изисквания за технически средства и съоръжения за осигуряване на качеството":</w:t>
      </w:r>
    </w:p>
    <w:p w:rsidR="0059796E" w:rsidRPr="00F311F7" w:rsidRDefault="0059796E">
      <w:pPr>
        <w:pStyle w:val="NormalWeb"/>
        <w:rPr>
          <w:color w:val="auto"/>
          <w:lang w:val="bg-BG"/>
        </w:rPr>
      </w:pPr>
      <w:r w:rsidRPr="00F311F7">
        <w:rPr>
          <w:color w:val="auto"/>
          <w:lang w:val="bg-BG"/>
        </w:rPr>
        <w:t>При подаване на офертата, на основание чл.</w:t>
      </w:r>
      <w:r w:rsidR="00EC66A3" w:rsidRPr="00F311F7">
        <w:rPr>
          <w:color w:val="auto"/>
          <w:lang w:val="bg-BG"/>
        </w:rPr>
        <w:t xml:space="preserve"> </w:t>
      </w:r>
      <w:r w:rsidRPr="00F311F7">
        <w:rPr>
          <w:color w:val="auto"/>
          <w:lang w:val="bg-BG"/>
        </w:rPr>
        <w:t>67, ал.</w:t>
      </w:r>
      <w:r w:rsidR="00EC66A3" w:rsidRPr="00F311F7">
        <w:rPr>
          <w:color w:val="auto"/>
          <w:lang w:val="bg-BG"/>
        </w:rPr>
        <w:t xml:space="preserve"> </w:t>
      </w:r>
      <w:r w:rsidRPr="00F311F7">
        <w:rPr>
          <w:color w:val="auto"/>
          <w:lang w:val="bg-BG"/>
        </w:rPr>
        <w:t>1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В, точка 3.</w:t>
      </w:r>
    </w:p>
    <w:p w:rsidR="0059796E" w:rsidRPr="00F311F7" w:rsidRDefault="0059796E">
      <w:pPr>
        <w:pStyle w:val="NormalWeb"/>
        <w:rPr>
          <w:color w:val="auto"/>
          <w:lang w:val="bg-BG"/>
        </w:rPr>
      </w:pPr>
      <w:r w:rsidRPr="00F311F7">
        <w:rPr>
          <w:rStyle w:val="Strong"/>
          <w:i/>
          <w:iCs/>
          <w:color w:val="auto"/>
          <w:lang w:val="bg-BG"/>
        </w:rPr>
        <w:t>ИЗИСКВАНИЯ ЗА ПЕРСОНАЛ И/ИЛИ РЪКОВОДЕН СЪСТАВ С ОПРЕДЕЛЕНА ПРОФЕСИОНАЛНА КОМПЕТЕНТНОСТ</w:t>
      </w:r>
    </w:p>
    <w:p w:rsidR="0059796E" w:rsidRPr="00F311F7" w:rsidRDefault="0059796E">
      <w:pPr>
        <w:pStyle w:val="NormalWeb"/>
        <w:rPr>
          <w:color w:val="auto"/>
          <w:lang w:val="bg-BG"/>
        </w:rPr>
      </w:pPr>
      <w:r w:rsidRPr="00F311F7">
        <w:rPr>
          <w:color w:val="auto"/>
          <w:lang w:val="bg-BG"/>
        </w:rPr>
        <w:t>Настоящият критерий се прилага за обособена позиция №</w:t>
      </w:r>
      <w:r w:rsidR="00EC66A3" w:rsidRPr="00F311F7">
        <w:rPr>
          <w:color w:val="auto"/>
          <w:lang w:val="bg-BG"/>
        </w:rPr>
        <w:t xml:space="preserve"> </w:t>
      </w:r>
      <w:r w:rsidRPr="00F311F7">
        <w:rPr>
          <w:color w:val="auto"/>
          <w:lang w:val="bg-BG"/>
        </w:rPr>
        <w:t>1</w:t>
      </w:r>
    </w:p>
    <w:p w:rsidR="0059796E" w:rsidRPr="00F311F7" w:rsidRDefault="0059796E">
      <w:pPr>
        <w:pStyle w:val="NormalWeb"/>
        <w:rPr>
          <w:color w:val="auto"/>
          <w:lang w:val="bg-BG"/>
        </w:rPr>
      </w:pPr>
      <w:r w:rsidRPr="00F311F7">
        <w:rPr>
          <w:color w:val="auto"/>
          <w:lang w:val="bg-BG"/>
        </w:rPr>
        <w:t>На основание чл.63, ал.1, т.5 от ЗОП, участникът следва да разполага с персонал и/или с ръководен състав с определена професионална компетентност за изпълнение на поръчката, както следва:</w:t>
      </w:r>
    </w:p>
    <w:p w:rsidR="0059796E" w:rsidRPr="00F311F7" w:rsidRDefault="0059796E">
      <w:pPr>
        <w:pStyle w:val="bodytext20"/>
        <w:rPr>
          <w:color w:val="auto"/>
          <w:lang w:val="bg-BG"/>
        </w:rPr>
      </w:pPr>
      <w:r w:rsidRPr="00F311F7">
        <w:rPr>
          <w:color w:val="auto"/>
          <w:lang w:val="bg-BG" w:eastAsia="bg-BG" w:bidi="bg-BG"/>
        </w:rPr>
        <w:t>1.       Участникът следва да докаже наличие на минимум трима сертифицирани специалисти с квалификации</w:t>
      </w:r>
    </w:p>
    <w:p w:rsidR="0059796E" w:rsidRPr="00F311F7" w:rsidRDefault="0059796E">
      <w:pPr>
        <w:pStyle w:val="bodytext20"/>
        <w:rPr>
          <w:color w:val="auto"/>
          <w:lang w:val="bg-BG"/>
        </w:rPr>
      </w:pPr>
      <w:r w:rsidRPr="00F311F7">
        <w:rPr>
          <w:color w:val="auto"/>
          <w:lang w:val="bg-BG"/>
        </w:rPr>
        <w:t xml:space="preserve">- </w:t>
      </w:r>
      <w:proofErr w:type="spellStart"/>
      <w:r w:rsidRPr="00F311F7">
        <w:rPr>
          <w:color w:val="auto"/>
          <w:lang w:val="bg-BG"/>
        </w:rPr>
        <w:t>Accredited</w:t>
      </w:r>
      <w:proofErr w:type="spellEnd"/>
      <w:r w:rsidRPr="00F311F7">
        <w:rPr>
          <w:color w:val="auto"/>
          <w:lang w:val="bg-BG"/>
        </w:rPr>
        <w:t xml:space="preserve"> </w:t>
      </w:r>
      <w:proofErr w:type="spellStart"/>
      <w:r w:rsidRPr="00F311F7">
        <w:rPr>
          <w:color w:val="auto"/>
          <w:lang w:val="bg-BG"/>
        </w:rPr>
        <w:t>Technical</w:t>
      </w:r>
      <w:proofErr w:type="spellEnd"/>
      <w:r w:rsidRPr="00F311F7">
        <w:rPr>
          <w:color w:val="auto"/>
          <w:lang w:val="bg-BG"/>
        </w:rPr>
        <w:t xml:space="preserve"> Professional Server </w:t>
      </w:r>
      <w:proofErr w:type="spellStart"/>
      <w:r w:rsidRPr="00F311F7">
        <w:rPr>
          <w:color w:val="auto"/>
          <w:lang w:val="bg-BG"/>
        </w:rPr>
        <w:t>Solutions</w:t>
      </w:r>
      <w:proofErr w:type="spellEnd"/>
      <w:r w:rsidRPr="00F311F7">
        <w:rPr>
          <w:color w:val="auto"/>
          <w:lang w:val="bg-BG"/>
        </w:rPr>
        <w:t>;</w:t>
      </w:r>
    </w:p>
    <w:p w:rsidR="0059796E" w:rsidRPr="00F311F7" w:rsidRDefault="0059796E">
      <w:pPr>
        <w:pStyle w:val="bodytext20"/>
        <w:rPr>
          <w:color w:val="auto"/>
          <w:lang w:val="bg-BG"/>
        </w:rPr>
      </w:pPr>
      <w:r w:rsidRPr="00F311F7">
        <w:rPr>
          <w:color w:val="auto"/>
          <w:lang w:val="bg-BG"/>
        </w:rPr>
        <w:t xml:space="preserve">- </w:t>
      </w:r>
      <w:proofErr w:type="spellStart"/>
      <w:r w:rsidRPr="00F311F7">
        <w:rPr>
          <w:color w:val="auto"/>
          <w:lang w:val="bg-BG"/>
        </w:rPr>
        <w:t>Accredited</w:t>
      </w:r>
      <w:proofErr w:type="spellEnd"/>
      <w:r w:rsidRPr="00F311F7">
        <w:rPr>
          <w:color w:val="auto"/>
          <w:lang w:val="bg-BG"/>
        </w:rPr>
        <w:t xml:space="preserve"> </w:t>
      </w:r>
      <w:proofErr w:type="spellStart"/>
      <w:r w:rsidRPr="00F311F7">
        <w:rPr>
          <w:color w:val="auto"/>
          <w:lang w:val="bg-BG"/>
        </w:rPr>
        <w:t>Technical</w:t>
      </w:r>
      <w:proofErr w:type="spellEnd"/>
      <w:r w:rsidRPr="00F311F7">
        <w:rPr>
          <w:color w:val="auto"/>
          <w:lang w:val="bg-BG"/>
        </w:rPr>
        <w:t xml:space="preserve"> Professional </w:t>
      </w:r>
      <w:proofErr w:type="spellStart"/>
      <w:r w:rsidRPr="00F311F7">
        <w:rPr>
          <w:color w:val="auto"/>
          <w:lang w:val="bg-BG"/>
        </w:rPr>
        <w:t>Storage</w:t>
      </w:r>
      <w:proofErr w:type="spellEnd"/>
      <w:r w:rsidRPr="00F311F7">
        <w:rPr>
          <w:color w:val="auto"/>
          <w:lang w:val="bg-BG"/>
        </w:rPr>
        <w:t xml:space="preserve"> </w:t>
      </w:r>
      <w:proofErr w:type="spellStart"/>
      <w:r w:rsidRPr="00F311F7">
        <w:rPr>
          <w:color w:val="auto"/>
          <w:lang w:val="bg-BG"/>
        </w:rPr>
        <w:t>Solutions</w:t>
      </w:r>
      <w:proofErr w:type="spellEnd"/>
      <w:r w:rsidRPr="00F311F7">
        <w:rPr>
          <w:color w:val="auto"/>
          <w:lang w:val="bg-BG"/>
        </w:rPr>
        <w:t>;</w:t>
      </w:r>
    </w:p>
    <w:p w:rsidR="0059796E" w:rsidRPr="00F311F7" w:rsidRDefault="0059796E">
      <w:pPr>
        <w:pStyle w:val="bodytext20"/>
        <w:rPr>
          <w:color w:val="auto"/>
          <w:lang w:val="bg-BG"/>
        </w:rPr>
      </w:pPr>
      <w:r w:rsidRPr="00F311F7">
        <w:rPr>
          <w:color w:val="auto"/>
          <w:lang w:val="bg-BG"/>
        </w:rPr>
        <w:t xml:space="preserve">- Expert </w:t>
      </w:r>
      <w:proofErr w:type="spellStart"/>
      <w:r w:rsidRPr="00F311F7">
        <w:rPr>
          <w:color w:val="auto"/>
          <w:lang w:val="bg-BG"/>
        </w:rPr>
        <w:t>Storage</w:t>
      </w:r>
      <w:proofErr w:type="spellEnd"/>
      <w:r w:rsidRPr="00F311F7">
        <w:rPr>
          <w:color w:val="auto"/>
          <w:lang w:val="bg-BG"/>
        </w:rPr>
        <w:t xml:space="preserve"> </w:t>
      </w:r>
      <w:proofErr w:type="spellStart"/>
      <w:r w:rsidRPr="00F311F7">
        <w:rPr>
          <w:color w:val="auto"/>
          <w:lang w:val="bg-BG"/>
        </w:rPr>
        <w:t>Solutions</w:t>
      </w:r>
      <w:proofErr w:type="spellEnd"/>
      <w:r w:rsidRPr="00F311F7">
        <w:rPr>
          <w:color w:val="auto"/>
          <w:lang w:val="bg-BG"/>
        </w:rPr>
        <w:t xml:space="preserve"> </w:t>
      </w:r>
      <w:proofErr w:type="spellStart"/>
      <w:r w:rsidRPr="00F311F7">
        <w:rPr>
          <w:color w:val="auto"/>
          <w:lang w:val="bg-BG"/>
        </w:rPr>
        <w:t>Architect</w:t>
      </w:r>
      <w:proofErr w:type="spellEnd"/>
      <w:r w:rsidRPr="00F311F7">
        <w:rPr>
          <w:color w:val="auto"/>
          <w:lang w:val="bg-BG"/>
        </w:rPr>
        <w:t xml:space="preserve"> и/или Expert </w:t>
      </w:r>
      <w:proofErr w:type="spellStart"/>
      <w:r w:rsidRPr="00F311F7">
        <w:rPr>
          <w:color w:val="auto"/>
          <w:lang w:val="bg-BG"/>
        </w:rPr>
        <w:t>Storage</w:t>
      </w:r>
      <w:proofErr w:type="spellEnd"/>
      <w:r w:rsidRPr="00F311F7">
        <w:rPr>
          <w:color w:val="auto"/>
          <w:lang w:val="bg-BG"/>
        </w:rPr>
        <w:t xml:space="preserve"> </w:t>
      </w:r>
      <w:proofErr w:type="spellStart"/>
      <w:r w:rsidRPr="00F311F7">
        <w:rPr>
          <w:color w:val="auto"/>
          <w:lang w:val="bg-BG"/>
        </w:rPr>
        <w:t>Solutions</w:t>
      </w:r>
      <w:proofErr w:type="spellEnd"/>
      <w:r w:rsidRPr="00F311F7">
        <w:rPr>
          <w:color w:val="auto"/>
          <w:lang w:val="bg-BG"/>
        </w:rPr>
        <w:t xml:space="preserve"> </w:t>
      </w:r>
      <w:proofErr w:type="spellStart"/>
      <w:r w:rsidRPr="00F311F7">
        <w:rPr>
          <w:color w:val="auto"/>
          <w:lang w:val="bg-BG"/>
        </w:rPr>
        <w:t>Integrator</w:t>
      </w:r>
      <w:proofErr w:type="spellEnd"/>
      <w:r w:rsidRPr="00F311F7">
        <w:rPr>
          <w:color w:val="auto"/>
          <w:lang w:val="bg-BG"/>
        </w:rPr>
        <w:t> </w:t>
      </w:r>
    </w:p>
    <w:p w:rsidR="0059796E" w:rsidRPr="00F311F7" w:rsidRDefault="0059796E">
      <w:pPr>
        <w:pStyle w:val="bodytext20"/>
        <w:rPr>
          <w:color w:val="auto"/>
          <w:lang w:val="bg-BG"/>
        </w:rPr>
      </w:pPr>
      <w:r w:rsidRPr="00F311F7">
        <w:rPr>
          <w:color w:val="auto"/>
          <w:lang w:val="bg-BG"/>
        </w:rPr>
        <w:t>или еквивалентни сертификати, преминали специализирано обучение от производителя на предлаганата техника</w:t>
      </w:r>
    </w:p>
    <w:p w:rsidR="0059796E" w:rsidRPr="00F311F7" w:rsidRDefault="0059796E">
      <w:pPr>
        <w:pStyle w:val="NormalWeb"/>
        <w:rPr>
          <w:color w:val="auto"/>
          <w:lang w:val="bg-BG"/>
        </w:rPr>
      </w:pPr>
      <w:r w:rsidRPr="00F311F7">
        <w:rPr>
          <w:rStyle w:val="Strong"/>
          <w:color w:val="auto"/>
          <w:lang w:val="bg-BG"/>
        </w:rPr>
        <w:lastRenderedPageBreak/>
        <w:t>Доказване на критерия за подбор "Изисквания за персонал и/или с ръководен състав с определена професионална компетентност":</w:t>
      </w:r>
    </w:p>
    <w:p w:rsidR="0059796E" w:rsidRPr="00F311F7" w:rsidRDefault="0059796E">
      <w:pPr>
        <w:pStyle w:val="NormalWeb"/>
        <w:rPr>
          <w:color w:val="auto"/>
          <w:lang w:val="bg-BG"/>
        </w:rPr>
      </w:pPr>
      <w:r w:rsidRPr="00F311F7">
        <w:rPr>
          <w:color w:val="auto"/>
          <w:lang w:val="bg-BG"/>
        </w:rPr>
        <w:t>При подаване на офертата, на основание чл.67, ал.1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В, точка 6.</w:t>
      </w:r>
    </w:p>
    <w:p w:rsidR="0059796E" w:rsidRPr="00F311F7" w:rsidRDefault="0059796E">
      <w:pPr>
        <w:pStyle w:val="NormalWeb"/>
        <w:rPr>
          <w:color w:val="auto"/>
          <w:lang w:val="bg-BG"/>
        </w:rPr>
      </w:pPr>
      <w:r w:rsidRPr="00F311F7">
        <w:rPr>
          <w:rStyle w:val="Strong"/>
          <w:color w:val="auto"/>
          <w:lang w:val="bg-BG"/>
        </w:rPr>
        <w:t xml:space="preserve">Допълнителни изисквания към критерия за подбор: </w:t>
      </w:r>
    </w:p>
    <w:p w:rsidR="0059796E" w:rsidRPr="00F311F7" w:rsidRDefault="0059796E">
      <w:pPr>
        <w:pStyle w:val="NormalWeb"/>
        <w:rPr>
          <w:color w:val="auto"/>
          <w:lang w:val="bg-BG"/>
        </w:rPr>
      </w:pPr>
      <w:r w:rsidRPr="00F311F7">
        <w:rPr>
          <w:color w:val="auto"/>
          <w:lang w:val="bg-BG"/>
        </w:rPr>
        <w:t>Участникът може да предложи и други допълнителни експерти, извън посочените като задължителни относно изпълнение на поръчката.  Предложените допълнително от участника персонал, ръководители и др. трябва да отговарят на подробно описаните изисквания към експертите.</w:t>
      </w:r>
    </w:p>
    <w:p w:rsidR="0059796E" w:rsidRPr="00F311F7" w:rsidRDefault="0059796E">
      <w:pPr>
        <w:pStyle w:val="NormalWeb"/>
        <w:rPr>
          <w:color w:val="auto"/>
          <w:lang w:val="bg-BG"/>
        </w:rPr>
      </w:pPr>
      <w:r w:rsidRPr="00F311F7">
        <w:rPr>
          <w:color w:val="auto"/>
          <w:lang w:val="bg-BG"/>
        </w:rPr>
        <w:t>Всяка промяна в персонала от експерти или в ръководителите се извършва при спазване на разпоредбите на договора за изпълнение на обществената поръчка. В тази връзка се поставят следните изисквания:</w:t>
      </w:r>
    </w:p>
    <w:p w:rsidR="0059796E" w:rsidRPr="00F311F7" w:rsidRDefault="0059796E">
      <w:pPr>
        <w:numPr>
          <w:ilvl w:val="0"/>
          <w:numId w:val="62"/>
        </w:numPr>
        <w:spacing w:before="100" w:beforeAutospacing="1" w:after="100" w:afterAutospacing="1"/>
        <w:jc w:val="both"/>
        <w:rPr>
          <w:rFonts w:eastAsia="Times New Roman"/>
          <w:lang w:val="bg-BG"/>
        </w:rPr>
      </w:pPr>
      <w:r w:rsidRPr="00F311F7">
        <w:rPr>
          <w:rFonts w:eastAsia="Times New Roman"/>
          <w:lang w:val="bg-BG"/>
        </w:rPr>
        <w:t>Замяна на експерт, част от посочения от участника персонал, както и на ръководител, се допуска със съгласие на Възложителя;</w:t>
      </w:r>
    </w:p>
    <w:p w:rsidR="0059796E" w:rsidRPr="00F311F7" w:rsidRDefault="0059796E">
      <w:pPr>
        <w:numPr>
          <w:ilvl w:val="0"/>
          <w:numId w:val="62"/>
        </w:numPr>
        <w:spacing w:before="100" w:beforeAutospacing="1" w:after="100" w:afterAutospacing="1"/>
        <w:jc w:val="both"/>
        <w:rPr>
          <w:rFonts w:eastAsia="Times New Roman"/>
          <w:lang w:val="bg-BG"/>
        </w:rPr>
      </w:pPr>
      <w:r w:rsidRPr="00F311F7">
        <w:rPr>
          <w:rFonts w:eastAsia="Times New Roman"/>
          <w:lang w:val="bg-BG"/>
        </w:rPr>
        <w:t>Оттегляне на експерт от персонала и/или ръководител или замяната му с друг се допуска само по уважителни, в т.ч. здравословни причини или обективна невъзможност, които не позволяват на експерта да продължи да работи по изпълнение на поръчката;</w:t>
      </w:r>
    </w:p>
    <w:p w:rsidR="0059796E" w:rsidRPr="00F311F7" w:rsidRDefault="0059796E">
      <w:pPr>
        <w:numPr>
          <w:ilvl w:val="0"/>
          <w:numId w:val="62"/>
        </w:numPr>
        <w:spacing w:before="100" w:beforeAutospacing="1" w:after="100" w:afterAutospacing="1"/>
        <w:jc w:val="both"/>
        <w:rPr>
          <w:rFonts w:eastAsia="Times New Roman"/>
          <w:lang w:val="bg-BG"/>
        </w:rPr>
      </w:pPr>
      <w:r w:rsidRPr="00F311F7">
        <w:rPr>
          <w:rFonts w:eastAsia="Times New Roman"/>
          <w:lang w:val="bg-BG"/>
        </w:rPr>
        <w:t>Замяната на експерти от персонала и/или на ръководители трябва винаги да е с лица, отговарящи на същите изисквания, като одобреният от възложителя персонал и ръководители.</w:t>
      </w:r>
    </w:p>
    <w:p w:rsidR="0059796E" w:rsidRPr="00F311F7" w:rsidRDefault="0059796E">
      <w:pPr>
        <w:pStyle w:val="NormalWeb"/>
        <w:rPr>
          <w:color w:val="auto"/>
          <w:lang w:val="bg-BG"/>
        </w:rPr>
      </w:pPr>
      <w:r w:rsidRPr="00F311F7">
        <w:rPr>
          <w:rStyle w:val="Strong"/>
          <w:i/>
          <w:iCs/>
          <w:color w:val="auto"/>
          <w:lang w:val="bg-BG"/>
        </w:rPr>
        <w:t>ИЗИСКВАНИЯ ЗА ПЕРСОНАЛ И/ИЛИ РЪКОВОДЕН СЪСТАВ С ОПРЕДЕЛЕНА ПРОФЕСИОНАЛНА КОМПЕТЕНТНОСТ</w:t>
      </w:r>
    </w:p>
    <w:p w:rsidR="0059796E" w:rsidRPr="00F311F7" w:rsidRDefault="0059796E">
      <w:pPr>
        <w:pStyle w:val="NormalWeb"/>
        <w:rPr>
          <w:color w:val="auto"/>
          <w:lang w:val="bg-BG"/>
        </w:rPr>
      </w:pPr>
      <w:r w:rsidRPr="00F311F7">
        <w:rPr>
          <w:color w:val="auto"/>
          <w:lang w:val="bg-BG"/>
        </w:rPr>
        <w:t>Настоящият критерий се прилага за обособена позиция №</w:t>
      </w:r>
      <w:r w:rsidR="00211F5F" w:rsidRPr="00F311F7">
        <w:rPr>
          <w:color w:val="auto"/>
          <w:lang w:val="bg-BG"/>
        </w:rPr>
        <w:t xml:space="preserve"> </w:t>
      </w:r>
      <w:r w:rsidRPr="00F311F7">
        <w:rPr>
          <w:color w:val="auto"/>
          <w:lang w:val="bg-BG"/>
        </w:rPr>
        <w:t>2</w:t>
      </w:r>
    </w:p>
    <w:p w:rsidR="0059796E" w:rsidRPr="00F311F7" w:rsidRDefault="0059796E">
      <w:pPr>
        <w:pStyle w:val="NormalWeb"/>
        <w:rPr>
          <w:color w:val="auto"/>
          <w:lang w:val="bg-BG"/>
        </w:rPr>
      </w:pPr>
      <w:r w:rsidRPr="00F311F7">
        <w:rPr>
          <w:color w:val="auto"/>
          <w:lang w:val="bg-BG"/>
        </w:rPr>
        <w:t>На основание чл.63, ал.1, т.5 от ЗОП, участникът следва да разполага с персонал и/или с ръководен състав с определена професионална компетентност за изпълнение на поръчката, както следва:</w:t>
      </w:r>
    </w:p>
    <w:p w:rsidR="0059796E" w:rsidRPr="00F311F7" w:rsidRDefault="0059796E">
      <w:pPr>
        <w:pStyle w:val="bodytext20"/>
        <w:rPr>
          <w:color w:val="auto"/>
          <w:lang w:val="bg-BG"/>
        </w:rPr>
      </w:pPr>
      <w:r w:rsidRPr="00F311F7">
        <w:rPr>
          <w:color w:val="auto"/>
          <w:lang w:val="bg-BG"/>
        </w:rPr>
        <w:t>Участникът следва да докаже наличие на минимум двама сертифицирани специалисти с квалификации </w:t>
      </w:r>
      <w:proofErr w:type="spellStart"/>
      <w:r w:rsidRPr="00F311F7">
        <w:rPr>
          <w:color w:val="auto"/>
          <w:lang w:val="bg-BG"/>
        </w:rPr>
        <w:t>Certified</w:t>
      </w:r>
      <w:proofErr w:type="spellEnd"/>
      <w:r w:rsidRPr="00F311F7">
        <w:rPr>
          <w:color w:val="auto"/>
          <w:lang w:val="bg-BG"/>
        </w:rPr>
        <w:t xml:space="preserve"> </w:t>
      </w:r>
      <w:proofErr w:type="spellStart"/>
      <w:r w:rsidRPr="00F311F7">
        <w:rPr>
          <w:color w:val="auto"/>
          <w:lang w:val="bg-BG"/>
        </w:rPr>
        <w:t>Support</w:t>
      </w:r>
      <w:proofErr w:type="spellEnd"/>
      <w:r w:rsidRPr="00F311F7">
        <w:rPr>
          <w:color w:val="auto"/>
          <w:lang w:val="bg-BG"/>
        </w:rPr>
        <w:t xml:space="preserve"> </w:t>
      </w:r>
      <w:proofErr w:type="spellStart"/>
      <w:r w:rsidRPr="00F311F7">
        <w:rPr>
          <w:color w:val="auto"/>
          <w:lang w:val="bg-BG"/>
        </w:rPr>
        <w:t>Specialist</w:t>
      </w:r>
      <w:proofErr w:type="spellEnd"/>
      <w:r w:rsidRPr="00F311F7">
        <w:rPr>
          <w:color w:val="auto"/>
          <w:lang w:val="bg-BG"/>
        </w:rPr>
        <w:t xml:space="preserve"> </w:t>
      </w:r>
      <w:proofErr w:type="spellStart"/>
      <w:r w:rsidRPr="00F311F7">
        <w:rPr>
          <w:color w:val="auto"/>
          <w:lang w:val="bg-BG"/>
        </w:rPr>
        <w:t>Desktops</w:t>
      </w:r>
      <w:proofErr w:type="spellEnd"/>
      <w:r w:rsidRPr="00F311F7">
        <w:rPr>
          <w:color w:val="auto"/>
          <w:lang w:val="bg-BG"/>
        </w:rPr>
        <w:t xml:space="preserve"> </w:t>
      </w:r>
      <w:proofErr w:type="spellStart"/>
      <w:r w:rsidRPr="00F311F7">
        <w:rPr>
          <w:color w:val="auto"/>
          <w:lang w:val="bg-BG"/>
        </w:rPr>
        <w:t>and</w:t>
      </w:r>
      <w:proofErr w:type="spellEnd"/>
      <w:r w:rsidRPr="00F311F7">
        <w:rPr>
          <w:color w:val="auto"/>
          <w:lang w:val="bg-BG"/>
        </w:rPr>
        <w:t xml:space="preserve"> </w:t>
      </w:r>
      <w:proofErr w:type="spellStart"/>
      <w:r w:rsidRPr="00F311F7">
        <w:rPr>
          <w:color w:val="auto"/>
          <w:lang w:val="bg-BG"/>
        </w:rPr>
        <w:t>Notebooks</w:t>
      </w:r>
      <w:proofErr w:type="spellEnd"/>
      <w:r w:rsidRPr="00F311F7">
        <w:rPr>
          <w:color w:val="auto"/>
          <w:lang w:val="bg-BG"/>
        </w:rPr>
        <w:t>  или еквивалент</w:t>
      </w:r>
    </w:p>
    <w:p w:rsidR="0059796E" w:rsidRPr="00F311F7" w:rsidRDefault="0059796E">
      <w:pPr>
        <w:pStyle w:val="NormalWeb"/>
        <w:rPr>
          <w:color w:val="auto"/>
          <w:lang w:val="bg-BG"/>
        </w:rPr>
      </w:pPr>
      <w:r w:rsidRPr="00F311F7">
        <w:rPr>
          <w:rStyle w:val="Strong"/>
          <w:color w:val="auto"/>
          <w:lang w:val="bg-BG"/>
        </w:rPr>
        <w:lastRenderedPageBreak/>
        <w:t>Доказване на критерия за подбор "Изисквания за персонал и/или с ръководен състав с определена професионална компетентност":</w:t>
      </w:r>
    </w:p>
    <w:p w:rsidR="0059796E" w:rsidRPr="00F311F7" w:rsidRDefault="0059796E">
      <w:pPr>
        <w:pStyle w:val="NormalWeb"/>
        <w:rPr>
          <w:color w:val="auto"/>
          <w:lang w:val="bg-BG"/>
        </w:rPr>
      </w:pPr>
      <w:r w:rsidRPr="00F311F7">
        <w:rPr>
          <w:color w:val="auto"/>
          <w:lang w:val="bg-BG"/>
        </w:rPr>
        <w:t>При подаване на офертата, на основание чл.67, ал.1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В, точка 6.</w:t>
      </w:r>
    </w:p>
    <w:p w:rsidR="0059796E" w:rsidRPr="00F311F7" w:rsidRDefault="0059796E">
      <w:pPr>
        <w:pStyle w:val="NormalWeb"/>
        <w:rPr>
          <w:color w:val="auto"/>
          <w:lang w:val="bg-BG"/>
        </w:rPr>
      </w:pPr>
      <w:r w:rsidRPr="00F311F7">
        <w:rPr>
          <w:rStyle w:val="Strong"/>
          <w:color w:val="auto"/>
          <w:lang w:val="bg-BG"/>
        </w:rPr>
        <w:t xml:space="preserve">Допълнителни изисквания към критерия за подбор: </w:t>
      </w:r>
    </w:p>
    <w:p w:rsidR="0059796E" w:rsidRPr="00F311F7" w:rsidRDefault="0059796E">
      <w:pPr>
        <w:pStyle w:val="NormalWeb"/>
        <w:rPr>
          <w:color w:val="auto"/>
          <w:lang w:val="bg-BG"/>
        </w:rPr>
      </w:pPr>
      <w:r w:rsidRPr="00F311F7">
        <w:rPr>
          <w:color w:val="auto"/>
          <w:lang w:val="bg-BG"/>
        </w:rPr>
        <w:t>Участникът може да предложи и други допълнителни експерти, извън посочените като задължителни относно изпълнение на поръчката.  Предложените допълнително от участника персонал, ръководители и др. трябва да отговарят на подробно описаните изисквания към експертите.</w:t>
      </w:r>
    </w:p>
    <w:p w:rsidR="0059796E" w:rsidRPr="00F311F7" w:rsidRDefault="0059796E">
      <w:pPr>
        <w:pStyle w:val="NormalWeb"/>
        <w:rPr>
          <w:color w:val="auto"/>
          <w:lang w:val="bg-BG"/>
        </w:rPr>
      </w:pPr>
      <w:r w:rsidRPr="00F311F7">
        <w:rPr>
          <w:color w:val="auto"/>
          <w:lang w:val="bg-BG"/>
        </w:rPr>
        <w:t>Всяка промяна в персонала от експерти или в ръководителите се извършва при спазване на разпоредбите на договора за изпълнение на обществената поръчка. В тази връзка се поставят следните изисквания:</w:t>
      </w:r>
    </w:p>
    <w:p w:rsidR="0059796E" w:rsidRPr="00F311F7" w:rsidRDefault="0059796E">
      <w:pPr>
        <w:numPr>
          <w:ilvl w:val="0"/>
          <w:numId w:val="63"/>
        </w:numPr>
        <w:spacing w:before="100" w:beforeAutospacing="1" w:after="100" w:afterAutospacing="1"/>
        <w:jc w:val="both"/>
        <w:rPr>
          <w:rFonts w:eastAsia="Times New Roman"/>
          <w:lang w:val="bg-BG"/>
        </w:rPr>
      </w:pPr>
      <w:r w:rsidRPr="00F311F7">
        <w:rPr>
          <w:rFonts w:eastAsia="Times New Roman"/>
          <w:lang w:val="bg-BG"/>
        </w:rPr>
        <w:t>Замяна на експерт, част от посочения от участника персонал, както и на ръководител, се допуска със съгласие на Възложителя;</w:t>
      </w:r>
    </w:p>
    <w:p w:rsidR="0059796E" w:rsidRPr="00F311F7" w:rsidRDefault="0059796E">
      <w:pPr>
        <w:numPr>
          <w:ilvl w:val="0"/>
          <w:numId w:val="63"/>
        </w:numPr>
        <w:spacing w:before="100" w:beforeAutospacing="1" w:after="100" w:afterAutospacing="1"/>
        <w:jc w:val="both"/>
        <w:rPr>
          <w:rFonts w:eastAsia="Times New Roman"/>
          <w:lang w:val="bg-BG"/>
        </w:rPr>
      </w:pPr>
      <w:r w:rsidRPr="00F311F7">
        <w:rPr>
          <w:rFonts w:eastAsia="Times New Roman"/>
          <w:lang w:val="bg-BG"/>
        </w:rPr>
        <w:t>Оттегляне на експерт от персонала и/или ръководител или замяната му с друг се допуска само по уважителни, в т.ч. здравословни причини или обективна невъзможност, които не позволяват на експерта да продължи да работи по изпълнение на поръчката;</w:t>
      </w:r>
    </w:p>
    <w:p w:rsidR="0059796E" w:rsidRPr="00F311F7" w:rsidRDefault="0059796E">
      <w:pPr>
        <w:numPr>
          <w:ilvl w:val="0"/>
          <w:numId w:val="63"/>
        </w:numPr>
        <w:spacing w:before="100" w:beforeAutospacing="1" w:after="100" w:afterAutospacing="1"/>
        <w:jc w:val="both"/>
        <w:rPr>
          <w:rFonts w:eastAsia="Times New Roman"/>
          <w:lang w:val="bg-BG"/>
        </w:rPr>
      </w:pPr>
      <w:r w:rsidRPr="00F311F7">
        <w:rPr>
          <w:rFonts w:eastAsia="Times New Roman"/>
          <w:lang w:val="bg-BG"/>
        </w:rPr>
        <w:t>Замяната на експерти от персонала и/или на ръководители трябва винаги да е с лица, отговарящи на същите изисквания, като одобреният от възложителя персонал и ръководители.</w:t>
      </w:r>
    </w:p>
    <w:p w:rsidR="0059796E" w:rsidRPr="00F311F7" w:rsidRDefault="0059796E">
      <w:pPr>
        <w:pStyle w:val="NormalWeb"/>
        <w:rPr>
          <w:color w:val="auto"/>
          <w:lang w:val="bg-BG"/>
        </w:rPr>
      </w:pPr>
      <w:r w:rsidRPr="00F311F7">
        <w:rPr>
          <w:rStyle w:val="Strong"/>
          <w:i/>
          <w:iCs/>
          <w:color w:val="auto"/>
          <w:lang w:val="bg-BG"/>
        </w:rPr>
        <w:t>ИЗИСКВАНИЯ ЗА ПЕРСОНАЛ И/ИЛИ РЪКОВОДЕН СЪСТАВ С ОПРЕДЕЛЕНА ПРОФЕСИОНАЛНА КОМПЕТЕНТНОСТ</w:t>
      </w:r>
    </w:p>
    <w:p w:rsidR="0059796E" w:rsidRPr="00F311F7" w:rsidRDefault="0059796E">
      <w:pPr>
        <w:pStyle w:val="NormalWeb"/>
        <w:rPr>
          <w:color w:val="auto"/>
          <w:lang w:val="bg-BG"/>
        </w:rPr>
      </w:pPr>
      <w:r w:rsidRPr="00F311F7">
        <w:rPr>
          <w:color w:val="auto"/>
          <w:lang w:val="bg-BG"/>
        </w:rPr>
        <w:t>Настоящият критерий се прилага за обособена позиция №</w:t>
      </w:r>
      <w:r w:rsidR="00A76654" w:rsidRPr="00F311F7">
        <w:rPr>
          <w:color w:val="auto"/>
          <w:lang w:val="bg-BG"/>
        </w:rPr>
        <w:t xml:space="preserve"> </w:t>
      </w:r>
      <w:r w:rsidRPr="00F311F7">
        <w:rPr>
          <w:color w:val="auto"/>
          <w:lang w:val="bg-BG"/>
        </w:rPr>
        <w:t>3</w:t>
      </w:r>
      <w:r w:rsidR="00A76654" w:rsidRPr="00F311F7">
        <w:rPr>
          <w:color w:val="auto"/>
          <w:lang w:val="bg-BG"/>
        </w:rPr>
        <w:t>.</w:t>
      </w:r>
    </w:p>
    <w:p w:rsidR="0059796E" w:rsidRPr="00F311F7" w:rsidRDefault="0059796E">
      <w:pPr>
        <w:pStyle w:val="NormalWeb"/>
        <w:rPr>
          <w:color w:val="auto"/>
          <w:lang w:val="bg-BG"/>
        </w:rPr>
      </w:pPr>
      <w:r w:rsidRPr="00F311F7">
        <w:rPr>
          <w:color w:val="auto"/>
          <w:lang w:val="bg-BG"/>
        </w:rPr>
        <w:t>На основание чл.63, ал.1, т.5 от ЗОП, участникът следва да разполага с персонал и/или с ръководен състав с определена професионална компетентност за изпълнение на поръчката, както следва:</w:t>
      </w:r>
    </w:p>
    <w:p w:rsidR="0059796E" w:rsidRPr="00F311F7" w:rsidRDefault="0059796E">
      <w:pPr>
        <w:pStyle w:val="NormalWeb"/>
        <w:rPr>
          <w:color w:val="auto"/>
          <w:lang w:val="bg-BG"/>
        </w:rPr>
      </w:pPr>
      <w:r w:rsidRPr="00F311F7">
        <w:rPr>
          <w:color w:val="auto"/>
          <w:lang w:val="bg-BG"/>
        </w:rPr>
        <w:t>Участникът следва да докаже наличие на минимум двама сертифицирани и/или преминали специализирано обучение от производителя/</w:t>
      </w:r>
      <w:proofErr w:type="spellStart"/>
      <w:r w:rsidRPr="00F311F7">
        <w:rPr>
          <w:color w:val="auto"/>
          <w:lang w:val="bg-BG"/>
        </w:rPr>
        <w:t>ите</w:t>
      </w:r>
      <w:proofErr w:type="spellEnd"/>
      <w:r w:rsidRPr="00F311F7">
        <w:rPr>
          <w:color w:val="auto"/>
          <w:lang w:val="bg-BG"/>
        </w:rPr>
        <w:t xml:space="preserve"> на предлаганата техника сервизни техници или инженери.</w:t>
      </w:r>
    </w:p>
    <w:p w:rsidR="0059796E" w:rsidRPr="00F311F7" w:rsidRDefault="0059796E">
      <w:pPr>
        <w:pStyle w:val="NormalWeb"/>
        <w:rPr>
          <w:color w:val="auto"/>
          <w:lang w:val="bg-BG"/>
        </w:rPr>
      </w:pPr>
      <w:r w:rsidRPr="00F311F7">
        <w:rPr>
          <w:rStyle w:val="Strong"/>
          <w:color w:val="auto"/>
          <w:lang w:val="bg-BG"/>
        </w:rPr>
        <w:lastRenderedPageBreak/>
        <w:t>Доказване на критерия за подбор "Изисквания за персонал и/или с ръководен състав с определена професионална компетентност":</w:t>
      </w:r>
    </w:p>
    <w:p w:rsidR="0059796E" w:rsidRPr="00F311F7" w:rsidRDefault="0059796E">
      <w:pPr>
        <w:pStyle w:val="NormalWeb"/>
        <w:rPr>
          <w:color w:val="auto"/>
          <w:lang w:val="bg-BG"/>
        </w:rPr>
      </w:pPr>
      <w:r w:rsidRPr="00F311F7">
        <w:rPr>
          <w:color w:val="auto"/>
          <w:lang w:val="bg-BG"/>
        </w:rPr>
        <w:t>При подаване на офертата, на основание чл.67, ал.1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В, точка 6.</w:t>
      </w:r>
    </w:p>
    <w:p w:rsidR="0059796E" w:rsidRPr="00F311F7" w:rsidRDefault="0059796E">
      <w:pPr>
        <w:pStyle w:val="NormalWeb"/>
        <w:rPr>
          <w:color w:val="auto"/>
          <w:lang w:val="bg-BG"/>
        </w:rPr>
      </w:pPr>
      <w:r w:rsidRPr="00F311F7">
        <w:rPr>
          <w:rStyle w:val="Strong"/>
          <w:color w:val="auto"/>
          <w:lang w:val="bg-BG"/>
        </w:rPr>
        <w:t xml:space="preserve">Допълнителни изисквания към критерия за подбор: </w:t>
      </w:r>
    </w:p>
    <w:p w:rsidR="0059796E" w:rsidRPr="00F311F7" w:rsidRDefault="0059796E">
      <w:pPr>
        <w:pStyle w:val="NormalWeb"/>
        <w:rPr>
          <w:color w:val="auto"/>
          <w:lang w:val="bg-BG"/>
        </w:rPr>
      </w:pPr>
      <w:r w:rsidRPr="00F311F7">
        <w:rPr>
          <w:color w:val="auto"/>
          <w:lang w:val="bg-BG"/>
        </w:rPr>
        <w:t>Участникът може да предложи и други допълнителни експерти, извън посочените като задължителни относно изпълнение на поръчката.  Предложените допълнително от участника персонал, ръководители и др. трябва да отговарят на подробно описаните изисквания към експертите.</w:t>
      </w:r>
    </w:p>
    <w:p w:rsidR="0059796E" w:rsidRPr="00F311F7" w:rsidRDefault="0059796E">
      <w:pPr>
        <w:pStyle w:val="NormalWeb"/>
        <w:rPr>
          <w:color w:val="auto"/>
          <w:lang w:val="bg-BG"/>
        </w:rPr>
      </w:pPr>
      <w:r w:rsidRPr="00F311F7">
        <w:rPr>
          <w:color w:val="auto"/>
          <w:lang w:val="bg-BG"/>
        </w:rPr>
        <w:t>Всяка промяна в персонала от експерти или в ръководителите се извършва при спазване на разпоредбите на договора за изпълнение на обществената поръчка. В тази връзка се поставят следните изисквания:</w:t>
      </w:r>
    </w:p>
    <w:p w:rsidR="0059796E" w:rsidRPr="00F311F7" w:rsidRDefault="0059796E">
      <w:pPr>
        <w:numPr>
          <w:ilvl w:val="0"/>
          <w:numId w:val="64"/>
        </w:numPr>
        <w:spacing w:before="100" w:beforeAutospacing="1" w:after="100" w:afterAutospacing="1"/>
        <w:jc w:val="both"/>
        <w:rPr>
          <w:rFonts w:eastAsia="Times New Roman"/>
          <w:lang w:val="bg-BG"/>
        </w:rPr>
      </w:pPr>
      <w:r w:rsidRPr="00F311F7">
        <w:rPr>
          <w:rFonts w:eastAsia="Times New Roman"/>
          <w:lang w:val="bg-BG"/>
        </w:rPr>
        <w:t>Замяна на експерт, част от посочения от участника персонал, както и на ръководител, се допуска със съгласие на Възложителя;</w:t>
      </w:r>
    </w:p>
    <w:p w:rsidR="0059796E" w:rsidRPr="00F311F7" w:rsidRDefault="0059796E">
      <w:pPr>
        <w:numPr>
          <w:ilvl w:val="0"/>
          <w:numId w:val="64"/>
        </w:numPr>
        <w:spacing w:before="100" w:beforeAutospacing="1" w:after="100" w:afterAutospacing="1"/>
        <w:jc w:val="both"/>
        <w:rPr>
          <w:rFonts w:eastAsia="Times New Roman"/>
          <w:lang w:val="bg-BG"/>
        </w:rPr>
      </w:pPr>
      <w:r w:rsidRPr="00F311F7">
        <w:rPr>
          <w:rFonts w:eastAsia="Times New Roman"/>
          <w:lang w:val="bg-BG"/>
        </w:rPr>
        <w:t>Оттегляне на експерт от персонала и/или ръководител или замяната му с друг се допуска само по уважителни, в т.ч. здравословни причини или обективна невъзможност, които не позволяват на експерта да продължи да работи по изпълнение на поръчката;</w:t>
      </w:r>
    </w:p>
    <w:p w:rsidR="0059796E" w:rsidRPr="00F311F7" w:rsidRDefault="0059796E">
      <w:pPr>
        <w:numPr>
          <w:ilvl w:val="0"/>
          <w:numId w:val="64"/>
        </w:numPr>
        <w:spacing w:before="100" w:beforeAutospacing="1" w:after="100" w:afterAutospacing="1"/>
        <w:jc w:val="both"/>
        <w:rPr>
          <w:rFonts w:eastAsia="Times New Roman"/>
          <w:lang w:val="bg-BG"/>
        </w:rPr>
      </w:pPr>
      <w:r w:rsidRPr="00F311F7">
        <w:rPr>
          <w:rFonts w:eastAsia="Times New Roman"/>
          <w:lang w:val="bg-BG"/>
        </w:rPr>
        <w:t>Замяната на експерти от персонала и/или на ръководители трябва винаги да е с лица, отговарящи на същите изисквания, като одобреният от възложителя персонал и ръководители.</w:t>
      </w:r>
    </w:p>
    <w:p w:rsidR="0059796E" w:rsidRPr="00F311F7" w:rsidRDefault="0059796E">
      <w:pPr>
        <w:pStyle w:val="NormalWeb"/>
        <w:rPr>
          <w:color w:val="auto"/>
          <w:lang w:val="bg-BG"/>
        </w:rPr>
      </w:pPr>
      <w:r w:rsidRPr="00F311F7">
        <w:rPr>
          <w:rStyle w:val="Strong"/>
          <w:i/>
          <w:iCs/>
          <w:color w:val="auto"/>
          <w:lang w:val="bg-BG"/>
        </w:rPr>
        <w:t>ИЗИСКВАНИЯ ЗА СИСТЕМИ ЗА УПРАВЛЕНИЕ НА КАЧЕСТВОТО</w:t>
      </w:r>
    </w:p>
    <w:p w:rsidR="0059796E" w:rsidRPr="00F311F7" w:rsidRDefault="0059796E">
      <w:pPr>
        <w:pStyle w:val="NormalWeb"/>
        <w:rPr>
          <w:color w:val="auto"/>
          <w:lang w:val="bg-BG"/>
        </w:rPr>
      </w:pPr>
      <w:r w:rsidRPr="00F311F7">
        <w:rPr>
          <w:color w:val="auto"/>
          <w:lang w:val="bg-BG"/>
        </w:rPr>
        <w:t xml:space="preserve">Изискванията по настоящия критерий за подбор се отнасят за всички обособени позиции. </w:t>
      </w:r>
    </w:p>
    <w:p w:rsidR="0059796E" w:rsidRPr="00F311F7" w:rsidRDefault="0059796E">
      <w:pPr>
        <w:pStyle w:val="NormalWeb"/>
        <w:rPr>
          <w:color w:val="auto"/>
          <w:lang w:val="bg-BG"/>
        </w:rPr>
      </w:pPr>
      <w:r w:rsidRPr="00F311F7">
        <w:rPr>
          <w:color w:val="auto"/>
          <w:lang w:val="bg-BG"/>
        </w:rPr>
        <w:t>На основание чл.63, ал.1, т.10 от ЗОП участникът следва да прилага системи за управление на качеството, включително такива за достъп на хора с увреждания, както следва :</w:t>
      </w:r>
    </w:p>
    <w:p w:rsidR="0059796E" w:rsidRPr="00F311F7" w:rsidRDefault="0059796E">
      <w:pPr>
        <w:pStyle w:val="NormalWeb"/>
        <w:rPr>
          <w:color w:val="auto"/>
          <w:lang w:val="bg-BG"/>
        </w:rPr>
      </w:pPr>
      <w:r w:rsidRPr="00F311F7">
        <w:rPr>
          <w:rFonts w:eastAsia="Calibri"/>
          <w:color w:val="auto"/>
          <w:lang w:val="bg-BG" w:eastAsia="bg-BG" w:bidi="bg-BG"/>
        </w:rPr>
        <w:t>Системи за управление на качеството съгласно EN ISO 9001:2015, за управление на информационни услуги  съгласно EN ISO 20000-1:2011 и за управление на информационната сигурност съгласно EN ISO 27001:2013 или еквивалентни</w:t>
      </w:r>
      <w:r w:rsidRPr="00F311F7">
        <w:rPr>
          <w:color w:val="auto"/>
          <w:lang w:val="bg-BG"/>
        </w:rPr>
        <w:t>, покриващи предмета на поръчката. </w:t>
      </w:r>
    </w:p>
    <w:p w:rsidR="0059796E" w:rsidRPr="00F311F7" w:rsidRDefault="0059796E">
      <w:pPr>
        <w:pStyle w:val="bodytext20"/>
        <w:rPr>
          <w:color w:val="auto"/>
          <w:lang w:val="bg-BG"/>
        </w:rPr>
      </w:pPr>
      <w:r w:rsidRPr="00F311F7">
        <w:rPr>
          <w:color w:val="auto"/>
          <w:lang w:val="bg-BG"/>
        </w:rPr>
        <w:lastRenderedPageBreak/>
        <w:t> </w:t>
      </w:r>
    </w:p>
    <w:p w:rsidR="0059796E" w:rsidRPr="00F311F7" w:rsidRDefault="0059796E" w:rsidP="00766605">
      <w:pPr>
        <w:pStyle w:val="bodytext20"/>
        <w:tabs>
          <w:tab w:val="left" w:pos="341"/>
        </w:tabs>
        <w:rPr>
          <w:color w:val="auto"/>
          <w:lang w:val="bg-BG"/>
        </w:rPr>
      </w:pPr>
    </w:p>
    <w:p w:rsidR="0059796E" w:rsidRPr="00F311F7" w:rsidRDefault="0059796E">
      <w:pPr>
        <w:pStyle w:val="NormalWeb"/>
        <w:rPr>
          <w:color w:val="auto"/>
          <w:lang w:val="bg-BG"/>
        </w:rPr>
      </w:pPr>
      <w:r w:rsidRPr="00F311F7">
        <w:rPr>
          <w:rStyle w:val="Strong"/>
          <w:color w:val="auto"/>
          <w:lang w:val="bg-BG"/>
        </w:rPr>
        <w:t>Доказване на критерия за подбор "Изисквания за системи за управление на качеството":</w:t>
      </w:r>
    </w:p>
    <w:p w:rsidR="0059796E" w:rsidRPr="00F311F7" w:rsidRDefault="0059796E">
      <w:pPr>
        <w:pStyle w:val="NormalWeb"/>
        <w:rPr>
          <w:color w:val="auto"/>
          <w:lang w:val="bg-BG"/>
        </w:rPr>
      </w:pPr>
      <w:r w:rsidRPr="00F311F7">
        <w:rPr>
          <w:color w:val="auto"/>
          <w:lang w:val="bg-BG"/>
        </w:rPr>
        <w:t>При подаване на офертата, на основание чл.67, ал.1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Г.</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III.4 ИЗПОЛЗВАНЕ КАПАЦИТЕТА НА ТРЕТИ ЛИЦА</w:t>
      </w:r>
    </w:p>
    <w:p w:rsidR="0059796E" w:rsidRPr="00F311F7" w:rsidRDefault="0059796E">
      <w:pPr>
        <w:pStyle w:val="NormalWeb"/>
        <w:rPr>
          <w:color w:val="auto"/>
          <w:lang w:val="bg-BG"/>
        </w:rPr>
      </w:pPr>
      <w:r w:rsidRPr="00F311F7">
        <w:rPr>
          <w:color w:val="auto"/>
          <w:lang w:val="bg-BG"/>
        </w:rPr>
        <w:t>Участниците в настоящата процедура, в това число и участници – обединения от физически и/или юридически лица, могат да се позоват на капацитета на трети лица, независимо от правната връзка между тях, по отношение на критериите за подбор, поставени от Възложителя. По отношение на критериите, вързани с професионална компетентност участниците могат да се позоват на капацитета на трети лица САМО ако лицата, с чието образование, квалификация или опит се доказва изпълнението на изискванията на възложителя, ще участват в изпълнението на частта от поръчката, за която е необходим този капацитет.</w:t>
      </w:r>
    </w:p>
    <w:p w:rsidR="0059796E" w:rsidRPr="00F311F7" w:rsidRDefault="0059796E">
      <w:pPr>
        <w:pStyle w:val="NormalWeb"/>
        <w:rPr>
          <w:color w:val="auto"/>
          <w:lang w:val="bg-BG"/>
        </w:rPr>
      </w:pPr>
      <w:r w:rsidRPr="00F311F7">
        <w:rPr>
          <w:color w:val="auto"/>
          <w:lang w:val="bg-BG"/>
        </w:rPr>
        <w:t>Когато участник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59796E" w:rsidRPr="00F311F7" w:rsidRDefault="0059796E">
      <w:pPr>
        <w:pStyle w:val="NormalWeb"/>
        <w:rPr>
          <w:color w:val="auto"/>
          <w:lang w:val="bg-BG"/>
        </w:rPr>
      </w:pPr>
      <w:r w:rsidRPr="00F311F7">
        <w:rPr>
          <w:color w:val="auto"/>
          <w:lang w:val="bg-BG"/>
        </w:rPr>
        <w:t>Третите лица, на основание чл.65, ал.4 от ЗОП, трябва да отговорят на съответните критерии за подбор, за доказването на които участникът се позовава на техния капацитет и за тях не са налице основанията за отстраняване от процедурата. В тази връзка за всяко трето лице следва да бъде представен самостоятелен ЕЕДОП. Ако посоченото от участника лице не отговаря на изискванията на чл.65, ал.4 от ЗОП, възложителят ще изиска от участника да го замени с лице, което отговаря на поставените от възложителя изисквания.</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III.5 ПОДИЗПЪЛНИТЕЛИ</w:t>
      </w:r>
    </w:p>
    <w:p w:rsidR="0059796E" w:rsidRPr="00F311F7" w:rsidRDefault="0059796E">
      <w:pPr>
        <w:pStyle w:val="NormalWeb"/>
        <w:rPr>
          <w:color w:val="auto"/>
          <w:lang w:val="bg-BG"/>
        </w:rPr>
      </w:pPr>
      <w:r w:rsidRPr="00F311F7">
        <w:rPr>
          <w:color w:val="auto"/>
          <w:lang w:val="bg-BG"/>
        </w:rPr>
        <w:t xml:space="preserve">В случай, че участник възнамерява да ползва подизпълнител/-и, в офертата си той следва да посочи лицето/-та – подизпълнител/-и, както и дела от поръчката, който ще им бъде възложен. В този случай участниците трябва да представят </w:t>
      </w:r>
      <w:r w:rsidRPr="00F311F7">
        <w:rPr>
          <w:rStyle w:val="Strong"/>
          <w:color w:val="auto"/>
          <w:u w:val="single"/>
          <w:lang w:val="bg-BG"/>
        </w:rPr>
        <w:t>декларация – по образец на Възложителя</w:t>
      </w:r>
      <w:r w:rsidRPr="00F311F7">
        <w:rPr>
          <w:color w:val="auto"/>
          <w:lang w:val="bg-BG"/>
        </w:rPr>
        <w:t>, за поетите от подизпълнителя/-</w:t>
      </w:r>
      <w:proofErr w:type="spellStart"/>
      <w:r w:rsidRPr="00F311F7">
        <w:rPr>
          <w:color w:val="auto"/>
          <w:lang w:val="bg-BG"/>
        </w:rPr>
        <w:t>ите</w:t>
      </w:r>
      <w:proofErr w:type="spellEnd"/>
      <w:r w:rsidRPr="00F311F7">
        <w:rPr>
          <w:color w:val="auto"/>
          <w:lang w:val="bg-BG"/>
        </w:rPr>
        <w:t xml:space="preserve"> задължения.</w:t>
      </w:r>
    </w:p>
    <w:p w:rsidR="0059796E" w:rsidRPr="00F311F7" w:rsidRDefault="0059796E">
      <w:pPr>
        <w:pStyle w:val="NormalWeb"/>
        <w:rPr>
          <w:color w:val="auto"/>
          <w:lang w:val="bg-BG"/>
        </w:rPr>
      </w:pPr>
      <w:r w:rsidRPr="00F311F7">
        <w:rPr>
          <w:color w:val="auto"/>
          <w:lang w:val="bg-BG"/>
        </w:rPr>
        <w:lastRenderedPageBreak/>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основанията за отстраняване от процедурата. На основание чл. 67, ал.2 от ЗОП – за всяко от лицата, посочени за подизпълнители се представя отделен ЕЕДОП, който съдържа информацията относно критериите за подбор и липсата на основания за отстраняване. Възложителят изисква замяна на подизпълнител, който не отговаря на условията, посочени в настоящата документация.</w:t>
      </w:r>
    </w:p>
    <w:p w:rsidR="0059796E" w:rsidRPr="00F311F7" w:rsidRDefault="0059796E">
      <w:pPr>
        <w:pStyle w:val="NormalWeb"/>
        <w:rPr>
          <w:color w:val="auto"/>
          <w:lang w:val="bg-BG"/>
        </w:rPr>
      </w:pPr>
      <w:r w:rsidRPr="00F311F7">
        <w:rPr>
          <w:color w:val="auto"/>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59796E" w:rsidRPr="00F311F7" w:rsidRDefault="0059796E">
      <w:pPr>
        <w:pStyle w:val="NormalWeb"/>
        <w:rPr>
          <w:color w:val="auto"/>
          <w:lang w:val="bg-BG"/>
        </w:rPr>
      </w:pPr>
      <w:r w:rsidRPr="00F311F7">
        <w:rPr>
          <w:color w:val="auto"/>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59796E" w:rsidRPr="00F311F7" w:rsidRDefault="0059796E">
      <w:pPr>
        <w:pStyle w:val="NormalWeb"/>
        <w:rPr>
          <w:color w:val="auto"/>
          <w:lang w:val="bg-BG"/>
        </w:rPr>
      </w:pPr>
      <w:r w:rsidRPr="00F311F7">
        <w:rPr>
          <w:color w:val="auto"/>
          <w:lang w:val="bg-BG"/>
        </w:rPr>
        <w:t>1. за новия подизпълнител не са налице основанията за отстраняване в процедурата;</w:t>
      </w:r>
    </w:p>
    <w:p w:rsidR="0059796E" w:rsidRPr="00F311F7" w:rsidRDefault="0059796E">
      <w:pPr>
        <w:pStyle w:val="NormalWeb"/>
        <w:rPr>
          <w:color w:val="auto"/>
          <w:lang w:val="bg-BG"/>
        </w:rPr>
      </w:pPr>
      <w:r w:rsidRPr="00F311F7">
        <w:rPr>
          <w:color w:val="auto"/>
          <w:lang w:val="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59796E" w:rsidRPr="00F311F7" w:rsidRDefault="0059796E">
      <w:pPr>
        <w:pStyle w:val="NormalWeb"/>
        <w:rPr>
          <w:color w:val="auto"/>
          <w:lang w:val="bg-BG"/>
        </w:rPr>
      </w:pPr>
      <w:r w:rsidRPr="00F311F7">
        <w:rPr>
          <w:color w:val="auto"/>
          <w:lang w:val="bg-BG"/>
        </w:rPr>
        <w:t>При замяна или включване на подизпълнител изпълнителят представя на възложителя всички документи, които доказват изпълнени</w:t>
      </w:r>
      <w:r w:rsidR="00926341" w:rsidRPr="00F311F7">
        <w:rPr>
          <w:color w:val="auto"/>
          <w:lang w:val="bg-BG"/>
        </w:rPr>
        <w:t xml:space="preserve">ето на условията по чл.66, ал. </w:t>
      </w:r>
      <w:r w:rsidRPr="00F311F7">
        <w:rPr>
          <w:color w:val="auto"/>
          <w:lang w:val="bg-BG"/>
        </w:rPr>
        <w:t>11 от ЗОП.</w:t>
      </w:r>
    </w:p>
    <w:p w:rsidR="0059796E" w:rsidRPr="00F311F7" w:rsidRDefault="0059796E">
      <w:pPr>
        <w:pStyle w:val="NormalWeb"/>
        <w:rPr>
          <w:color w:val="auto"/>
          <w:lang w:val="bg-BG"/>
        </w:rPr>
      </w:pPr>
      <w:r w:rsidRPr="00F311F7">
        <w:rPr>
          <w:color w:val="auto"/>
          <w:lang w:val="bg-BG"/>
        </w:rPr>
        <w:t xml:space="preserve">Участникът, избран за изпълнител, следва да сключи договор за </w:t>
      </w:r>
      <w:proofErr w:type="spellStart"/>
      <w:r w:rsidRPr="00F311F7">
        <w:rPr>
          <w:color w:val="auto"/>
          <w:lang w:val="bg-BG"/>
        </w:rPr>
        <w:t>подизпълнение</w:t>
      </w:r>
      <w:proofErr w:type="spellEnd"/>
      <w:r w:rsidRPr="00F311F7">
        <w:rPr>
          <w:color w:val="auto"/>
          <w:lang w:val="bg-BG"/>
        </w:rPr>
        <w:t xml:space="preserve"> с подизпълнителите, посочени в офертата. В срок до 3 дни от сключване на договора за </w:t>
      </w:r>
      <w:proofErr w:type="spellStart"/>
      <w:r w:rsidRPr="00F311F7">
        <w:rPr>
          <w:color w:val="auto"/>
          <w:lang w:val="bg-BG"/>
        </w:rPr>
        <w:t>подизпълнение</w:t>
      </w:r>
      <w:proofErr w:type="spellEnd"/>
      <w:r w:rsidRPr="00F311F7">
        <w:rPr>
          <w:color w:val="auto"/>
          <w:lang w:val="bg-BG"/>
        </w:rPr>
        <w:t xml:space="preserve"> или на допълнителното споразумение за замяна на посочен в офертата подизпълнител изпраща копие на договора или на допълнителното споразумение на възложителя, заедно с доказателства, че са изпълнение условията по чл.66, ал.2 и ал.11 от ЗОП.</w:t>
      </w:r>
    </w:p>
    <w:p w:rsidR="0059796E" w:rsidRPr="00F311F7" w:rsidRDefault="0059796E">
      <w:pPr>
        <w:pStyle w:val="NormalWeb"/>
        <w:rPr>
          <w:color w:val="auto"/>
          <w:lang w:val="bg-BG"/>
        </w:rPr>
      </w:pPr>
      <w:r w:rsidRPr="00F311F7">
        <w:rPr>
          <w:color w:val="auto"/>
          <w:lang w:val="bg-BG"/>
        </w:rPr>
        <w:t xml:space="preserve">Подизпълнителите нямат право да </w:t>
      </w:r>
      <w:proofErr w:type="spellStart"/>
      <w:r w:rsidRPr="00F311F7">
        <w:rPr>
          <w:color w:val="auto"/>
          <w:lang w:val="bg-BG"/>
        </w:rPr>
        <w:t>превъзлагат</w:t>
      </w:r>
      <w:proofErr w:type="spellEnd"/>
      <w:r w:rsidRPr="00F311F7">
        <w:rPr>
          <w:color w:val="auto"/>
          <w:lang w:val="bg-BG"/>
        </w:rPr>
        <w:t xml:space="preserve"> една или повече дейности, които са включени в предмета на договора за </w:t>
      </w:r>
      <w:proofErr w:type="spellStart"/>
      <w:r w:rsidRPr="00F311F7">
        <w:rPr>
          <w:color w:val="auto"/>
          <w:lang w:val="bg-BG"/>
        </w:rPr>
        <w:t>подизпълнение</w:t>
      </w:r>
      <w:proofErr w:type="spellEnd"/>
      <w:r w:rsidRPr="00F311F7">
        <w:rPr>
          <w:color w:val="auto"/>
          <w:lang w:val="bg-BG"/>
        </w:rPr>
        <w:t>.</w:t>
      </w:r>
    </w:p>
    <w:p w:rsidR="0059796E" w:rsidRPr="00F311F7" w:rsidRDefault="0059796E">
      <w:pPr>
        <w:pStyle w:val="NormalWeb"/>
        <w:rPr>
          <w:color w:val="auto"/>
          <w:lang w:val="bg-BG"/>
        </w:rPr>
      </w:pPr>
      <w:r w:rsidRPr="00F311F7">
        <w:rPr>
          <w:rStyle w:val="Strong"/>
          <w:color w:val="auto"/>
          <w:lang w:val="bg-BG"/>
        </w:rPr>
        <w:lastRenderedPageBreak/>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59796E" w:rsidRPr="00F311F7" w:rsidRDefault="0059796E">
      <w:pPr>
        <w:pStyle w:val="Heading2"/>
        <w:rPr>
          <w:rFonts w:eastAsia="Times New Roman"/>
          <w:color w:val="auto"/>
          <w:lang w:val="bg-BG"/>
        </w:rPr>
      </w:pPr>
      <w:r w:rsidRPr="00F311F7">
        <w:rPr>
          <w:rFonts w:eastAsia="Times New Roman"/>
          <w:color w:val="auto"/>
          <w:lang w:val="bg-BG"/>
        </w:rPr>
        <w:br w:type="page"/>
      </w:r>
      <w:r w:rsidRPr="00F311F7">
        <w:rPr>
          <w:rFonts w:eastAsia="Times New Roman"/>
          <w:color w:val="auto"/>
          <w:lang w:val="bg-BG"/>
        </w:rPr>
        <w:lastRenderedPageBreak/>
        <w:t>РАЗДЕЛ IV. УКАЗАНИЯ ЗА ПОДГОТОВКА И ПОДАВАНЕ НА ОФЕРТИ</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IV.1 ИЗИСКВАНИЯ ПРИ ИЗГОТВЯНЕ И ПРЕДСТАВЯНЕ НА ОФЕРТИТЕ</w:t>
      </w:r>
    </w:p>
    <w:p w:rsidR="0059796E" w:rsidRPr="00F311F7" w:rsidRDefault="0059796E">
      <w:pPr>
        <w:pStyle w:val="NormalWeb"/>
        <w:rPr>
          <w:color w:val="auto"/>
          <w:lang w:val="bg-BG"/>
        </w:rPr>
      </w:pPr>
      <w:r w:rsidRPr="00F311F7">
        <w:rPr>
          <w:color w:val="auto"/>
          <w:lang w:val="bg-BG"/>
        </w:rPr>
        <w:t>Настоящите изисквания са приложими за всички обособени позиции.</w:t>
      </w:r>
    </w:p>
    <w:p w:rsidR="0059796E" w:rsidRPr="00F311F7" w:rsidRDefault="0059796E">
      <w:pPr>
        <w:pStyle w:val="NormalWeb"/>
        <w:rPr>
          <w:color w:val="auto"/>
          <w:lang w:val="bg-BG"/>
        </w:rPr>
      </w:pPr>
      <w:r w:rsidRPr="00F311F7">
        <w:rPr>
          <w:color w:val="auto"/>
          <w:lang w:val="bg-BG"/>
        </w:rPr>
        <w:t>1. За участие в процедурата заинтересованите лица подават оферти, изготвени съгласно условията и изискванията на обществената поръчка, на настоящата документация, на Закона за обществените поръчки и Правилника за прилагане на Закона за обществените поръчка, към които прилагат и информация относно липсата на основания за отстраняване и съответствието си с критериите за подбор.</w:t>
      </w:r>
    </w:p>
    <w:p w:rsidR="0059796E" w:rsidRPr="00F311F7" w:rsidRDefault="0059796E">
      <w:pPr>
        <w:pStyle w:val="NormalWeb"/>
        <w:rPr>
          <w:color w:val="auto"/>
          <w:lang w:val="bg-BG"/>
        </w:rPr>
      </w:pPr>
      <w:r w:rsidRPr="00F311F7">
        <w:rPr>
          <w:color w:val="auto"/>
          <w:lang w:val="bg-BG"/>
        </w:rPr>
        <w:t>2. Офертата за участие следва да се представи в срока и на адреса, посочени в обявлението, по реда, описан в настоящата документация.</w:t>
      </w:r>
    </w:p>
    <w:p w:rsidR="0059796E" w:rsidRPr="00F311F7" w:rsidRDefault="0059796E">
      <w:pPr>
        <w:pStyle w:val="NormalWeb"/>
        <w:rPr>
          <w:color w:val="auto"/>
          <w:lang w:val="bg-BG"/>
        </w:rPr>
      </w:pPr>
      <w:r w:rsidRPr="00F311F7">
        <w:rPr>
          <w:color w:val="auto"/>
          <w:lang w:val="bg-BG"/>
        </w:rPr>
        <w:t>3. Всеки участник има право да представи само една оферта. Не се допуска представяне на варианти на оферта. </w:t>
      </w:r>
    </w:p>
    <w:p w:rsidR="0059796E" w:rsidRPr="00F311F7" w:rsidRDefault="0059796E">
      <w:pPr>
        <w:pStyle w:val="NormalWeb"/>
        <w:rPr>
          <w:color w:val="auto"/>
          <w:lang w:val="bg-BG"/>
        </w:rPr>
      </w:pPr>
      <w:r w:rsidRPr="00F311F7">
        <w:rPr>
          <w:color w:val="auto"/>
          <w:lang w:val="bg-BG"/>
        </w:rPr>
        <w:t>4. Офертата се изготвя на български език. </w:t>
      </w:r>
    </w:p>
    <w:p w:rsidR="0059796E" w:rsidRPr="00F311F7" w:rsidRDefault="0059796E">
      <w:pPr>
        <w:pStyle w:val="NormalWeb"/>
        <w:rPr>
          <w:color w:val="auto"/>
          <w:lang w:val="bg-BG"/>
        </w:rPr>
      </w:pPr>
      <w:r w:rsidRPr="00F311F7">
        <w:rPr>
          <w:color w:val="auto"/>
          <w:lang w:val="bg-BG"/>
        </w:rPr>
        <w:t>5. Всички документи в офертите трябва да бъдат актуални към датата, определена за краен срок за подаване на офертите.</w:t>
      </w:r>
    </w:p>
    <w:p w:rsidR="0059796E" w:rsidRPr="00F311F7" w:rsidRDefault="0059796E">
      <w:pPr>
        <w:pStyle w:val="NormalWeb"/>
        <w:rPr>
          <w:color w:val="auto"/>
          <w:lang w:val="bg-BG"/>
        </w:rPr>
      </w:pPr>
      <w:r w:rsidRPr="00F311F7">
        <w:rPr>
          <w:color w:val="auto"/>
          <w:lang w:val="bg-BG"/>
        </w:rPr>
        <w:t>6. Всички документи, които не са оригинали, и за които се поставя изискване за заверка, следва да бъдат заверени от участника на всяка страница с гриф „Вярно с оригинала“. Задължително следва да има собственоръчен подпис на представляващия участника и положен печат.</w:t>
      </w:r>
    </w:p>
    <w:p w:rsidR="0059796E" w:rsidRPr="00F311F7" w:rsidRDefault="0059796E">
      <w:pPr>
        <w:pStyle w:val="NormalWeb"/>
        <w:rPr>
          <w:color w:val="auto"/>
          <w:lang w:val="bg-BG"/>
        </w:rPr>
      </w:pPr>
      <w:r w:rsidRPr="00F311F7">
        <w:rPr>
          <w:color w:val="auto"/>
          <w:lang w:val="bg-BG"/>
        </w:rPr>
        <w:t>7. Офертата трябва да бъде подписана от законния представител на участника съгласно регистрацията му или от надлежно упълномощено от него лице с нотариално заверено пълномощно. При участници – обединения – офертата се подписва от лицето, посочено като представляващ в обединението (в акта за създаване на обединение или в допълнителен документ, подписан от партньорите в обединението). </w:t>
      </w:r>
    </w:p>
    <w:p w:rsidR="0059796E" w:rsidRPr="00F311F7" w:rsidRDefault="0059796E">
      <w:pPr>
        <w:pStyle w:val="NormalWeb"/>
        <w:rPr>
          <w:color w:val="auto"/>
          <w:lang w:val="bg-BG"/>
        </w:rPr>
      </w:pPr>
      <w:r w:rsidRPr="00F311F7">
        <w:rPr>
          <w:color w:val="auto"/>
          <w:lang w:val="bg-BG"/>
        </w:rPr>
        <w:t>8. Подаването на офертата задължава участниците да приемат напълно всички изисквания и условия, посочени в тази документация, при спазване на ЗОП и другите нормативни актове, свързани с изпълнението на предмета на поръчката. Поставянето на различни от тези условия и изисквания от страна на участника може да доведе до отстраняването му.  </w:t>
      </w:r>
    </w:p>
    <w:p w:rsidR="0059796E" w:rsidRPr="00F311F7" w:rsidRDefault="0059796E">
      <w:pPr>
        <w:pStyle w:val="NormalWeb"/>
        <w:rPr>
          <w:color w:val="auto"/>
          <w:lang w:val="bg-BG"/>
        </w:rPr>
      </w:pPr>
      <w:r w:rsidRPr="00F311F7">
        <w:rPr>
          <w:color w:val="auto"/>
          <w:lang w:val="bg-BG"/>
        </w:rPr>
        <w:lastRenderedPageBreak/>
        <w:t>9. Ако участникът изпраща офертата чрез препоръчана поща или куриерска служба, разходите са за сметка на участника.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 </w:t>
      </w:r>
    </w:p>
    <w:p w:rsidR="0059796E" w:rsidRPr="00F311F7" w:rsidRDefault="0059796E">
      <w:pPr>
        <w:pStyle w:val="NormalWeb"/>
        <w:rPr>
          <w:color w:val="auto"/>
          <w:lang w:val="bg-BG"/>
        </w:rPr>
      </w:pPr>
      <w:r w:rsidRPr="00F311F7">
        <w:rPr>
          <w:color w:val="auto"/>
          <w:lang w:val="bg-BG"/>
        </w:rPr>
        <w:t>10. Възложителят на основание чл.</w:t>
      </w:r>
      <w:r w:rsidR="00EB2B0A" w:rsidRPr="00F311F7">
        <w:rPr>
          <w:color w:val="auto"/>
          <w:lang w:val="bg-BG"/>
        </w:rPr>
        <w:t xml:space="preserve"> </w:t>
      </w:r>
      <w:r w:rsidRPr="00F311F7">
        <w:rPr>
          <w:color w:val="auto"/>
          <w:lang w:val="bg-BG"/>
        </w:rPr>
        <w:t>47, ал.</w:t>
      </w:r>
      <w:r w:rsidR="00EB2B0A" w:rsidRPr="00F311F7">
        <w:rPr>
          <w:color w:val="auto"/>
          <w:lang w:val="bg-BG"/>
        </w:rPr>
        <w:t xml:space="preserve"> </w:t>
      </w:r>
      <w:r w:rsidRPr="00F311F7">
        <w:rPr>
          <w:color w:val="auto"/>
          <w:lang w:val="bg-BG"/>
        </w:rPr>
        <w:t xml:space="preserve">3 от ЗОП изисква от участниците в настоящата процедура да декларират, че офертите им </w:t>
      </w:r>
      <w:r w:rsidR="00EB2B0A" w:rsidRPr="00F311F7">
        <w:rPr>
          <w:color w:val="auto"/>
          <w:lang w:val="bg-BG"/>
        </w:rPr>
        <w:t>с</w:t>
      </w:r>
      <w:r w:rsidRPr="00F311F7">
        <w:rPr>
          <w:color w:val="auto"/>
          <w:lang w:val="bg-BG"/>
        </w:rPr>
        <w:t>а изготвени при спазване на задълженията, свързани с данъци и осигуровки, опазване на околната среда, закрила на заетостта и условията на труд, които са в сила на територията на Република България и са приложими към предоставяната услуга, предмет на обществената поръчка.</w:t>
      </w:r>
    </w:p>
    <w:p w:rsidR="0059796E" w:rsidRPr="00F311F7" w:rsidRDefault="0059796E">
      <w:pPr>
        <w:pStyle w:val="NormalWeb"/>
        <w:rPr>
          <w:color w:val="auto"/>
          <w:lang w:val="bg-BG"/>
        </w:rPr>
      </w:pPr>
      <w:r w:rsidRPr="00F311F7">
        <w:rPr>
          <w:rStyle w:val="Emphasis"/>
          <w:color w:val="auto"/>
          <w:lang w:val="bg-BG"/>
        </w:rPr>
        <w:t>Органите, от които 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са следните: Национална агенция по приходите (</w:t>
      </w:r>
      <w:proofErr w:type="spellStart"/>
      <w:r w:rsidRPr="00F311F7">
        <w:rPr>
          <w:rStyle w:val="Emphasis"/>
          <w:color w:val="auto"/>
          <w:lang w:val="bg-BG"/>
        </w:rPr>
        <w:t>www</w:t>
      </w:r>
      <w:proofErr w:type="spellEnd"/>
      <w:r w:rsidRPr="00F311F7">
        <w:rPr>
          <w:rStyle w:val="Emphasis"/>
          <w:color w:val="auto"/>
          <w:lang w:val="bg-BG"/>
        </w:rPr>
        <w:t>.</w:t>
      </w:r>
      <w:proofErr w:type="spellStart"/>
      <w:r w:rsidRPr="00F311F7">
        <w:rPr>
          <w:rStyle w:val="Emphasis"/>
          <w:color w:val="auto"/>
          <w:lang w:val="bg-BG"/>
        </w:rPr>
        <w:t>nap</w:t>
      </w:r>
      <w:proofErr w:type="spellEnd"/>
      <w:r w:rsidRPr="00F311F7">
        <w:rPr>
          <w:rStyle w:val="Emphasis"/>
          <w:color w:val="auto"/>
          <w:lang w:val="bg-BG"/>
        </w:rPr>
        <w:t>.</w:t>
      </w:r>
      <w:proofErr w:type="spellStart"/>
      <w:r w:rsidRPr="00F311F7">
        <w:rPr>
          <w:rStyle w:val="Emphasis"/>
          <w:color w:val="auto"/>
          <w:lang w:val="bg-BG"/>
        </w:rPr>
        <w:t>bg</w:t>
      </w:r>
      <w:proofErr w:type="spellEnd"/>
      <w:r w:rsidRPr="00F311F7">
        <w:rPr>
          <w:rStyle w:val="Emphasis"/>
          <w:color w:val="auto"/>
          <w:lang w:val="bg-BG"/>
        </w:rPr>
        <w:t>), Национален осигурителен институт (</w:t>
      </w:r>
      <w:proofErr w:type="spellStart"/>
      <w:r w:rsidRPr="00F311F7">
        <w:rPr>
          <w:rStyle w:val="Emphasis"/>
          <w:color w:val="auto"/>
          <w:lang w:val="bg-BG"/>
        </w:rPr>
        <w:t>www</w:t>
      </w:r>
      <w:proofErr w:type="spellEnd"/>
      <w:r w:rsidRPr="00F311F7">
        <w:rPr>
          <w:rStyle w:val="Emphasis"/>
          <w:color w:val="auto"/>
          <w:lang w:val="bg-BG"/>
        </w:rPr>
        <w:t>.</w:t>
      </w:r>
      <w:proofErr w:type="spellStart"/>
      <w:r w:rsidRPr="00F311F7">
        <w:rPr>
          <w:rStyle w:val="Emphasis"/>
          <w:color w:val="auto"/>
          <w:lang w:val="bg-BG"/>
        </w:rPr>
        <w:t>noi</w:t>
      </w:r>
      <w:proofErr w:type="spellEnd"/>
      <w:r w:rsidRPr="00F311F7">
        <w:rPr>
          <w:rStyle w:val="Emphasis"/>
          <w:color w:val="auto"/>
          <w:lang w:val="bg-BG"/>
        </w:rPr>
        <w:t>.</w:t>
      </w:r>
      <w:proofErr w:type="spellStart"/>
      <w:r w:rsidRPr="00F311F7">
        <w:rPr>
          <w:rStyle w:val="Emphasis"/>
          <w:color w:val="auto"/>
          <w:lang w:val="bg-BG"/>
        </w:rPr>
        <w:t>bg</w:t>
      </w:r>
      <w:proofErr w:type="spellEnd"/>
      <w:r w:rsidRPr="00F311F7">
        <w:rPr>
          <w:rStyle w:val="Emphasis"/>
          <w:color w:val="auto"/>
          <w:lang w:val="bg-BG"/>
        </w:rPr>
        <w:t>), Министерство на околната среда и водите (</w:t>
      </w:r>
      <w:proofErr w:type="spellStart"/>
      <w:r w:rsidRPr="00F311F7">
        <w:rPr>
          <w:rStyle w:val="Emphasis"/>
          <w:color w:val="auto"/>
          <w:lang w:val="bg-BG"/>
        </w:rPr>
        <w:t>www</w:t>
      </w:r>
      <w:proofErr w:type="spellEnd"/>
      <w:r w:rsidRPr="00F311F7">
        <w:rPr>
          <w:rStyle w:val="Emphasis"/>
          <w:color w:val="auto"/>
          <w:lang w:val="bg-BG"/>
        </w:rPr>
        <w:t>.</w:t>
      </w:r>
      <w:proofErr w:type="spellStart"/>
      <w:r w:rsidRPr="00F311F7">
        <w:rPr>
          <w:rStyle w:val="Emphasis"/>
          <w:color w:val="auto"/>
          <w:lang w:val="bg-BG"/>
        </w:rPr>
        <w:t>moew</w:t>
      </w:r>
      <w:proofErr w:type="spellEnd"/>
      <w:r w:rsidRPr="00F311F7">
        <w:rPr>
          <w:rStyle w:val="Emphasis"/>
          <w:color w:val="auto"/>
          <w:lang w:val="bg-BG"/>
        </w:rPr>
        <w:t>.</w:t>
      </w:r>
      <w:proofErr w:type="spellStart"/>
      <w:r w:rsidRPr="00F311F7">
        <w:rPr>
          <w:rStyle w:val="Emphasis"/>
          <w:color w:val="auto"/>
          <w:lang w:val="bg-BG"/>
        </w:rPr>
        <w:t>government</w:t>
      </w:r>
      <w:proofErr w:type="spellEnd"/>
      <w:r w:rsidRPr="00F311F7">
        <w:rPr>
          <w:rStyle w:val="Emphasis"/>
          <w:color w:val="auto"/>
          <w:lang w:val="bg-BG"/>
        </w:rPr>
        <w:t>.</w:t>
      </w:r>
      <w:proofErr w:type="spellStart"/>
      <w:r w:rsidRPr="00F311F7">
        <w:rPr>
          <w:rStyle w:val="Emphasis"/>
          <w:color w:val="auto"/>
          <w:lang w:val="bg-BG"/>
        </w:rPr>
        <w:t>bg</w:t>
      </w:r>
      <w:proofErr w:type="spellEnd"/>
      <w:r w:rsidRPr="00F311F7">
        <w:rPr>
          <w:rStyle w:val="Emphasis"/>
          <w:color w:val="auto"/>
          <w:lang w:val="bg-BG"/>
        </w:rPr>
        <w:t>), Министерство на труда и социалната политика (</w:t>
      </w:r>
      <w:hyperlink r:id="rId11" w:history="1">
        <w:r w:rsidRPr="00F311F7">
          <w:rPr>
            <w:rStyle w:val="Hyperlink"/>
            <w:i/>
            <w:iCs/>
            <w:color w:val="auto"/>
            <w:lang w:val="bg-BG"/>
          </w:rPr>
          <w:t>www.mlsp.government.bg</w:t>
        </w:r>
      </w:hyperlink>
      <w:r w:rsidRPr="00F311F7">
        <w:rPr>
          <w:rStyle w:val="Emphasis"/>
          <w:color w:val="auto"/>
          <w:lang w:val="bg-BG"/>
        </w:rPr>
        <w:t>)</w:t>
      </w:r>
    </w:p>
    <w:p w:rsidR="0059796E" w:rsidRPr="00F311F7" w:rsidRDefault="0059796E">
      <w:pPr>
        <w:pStyle w:val="NormalWeb"/>
        <w:rPr>
          <w:color w:val="auto"/>
          <w:lang w:val="bg-BG"/>
        </w:rPr>
      </w:pPr>
      <w:r w:rsidRPr="00F311F7">
        <w:rPr>
          <w:color w:val="auto"/>
          <w:lang w:val="bg-BG"/>
        </w:rPr>
        <w:t xml:space="preserve">11. 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w:t>
      </w:r>
      <w:proofErr w:type="spellStart"/>
      <w:r w:rsidRPr="00F311F7">
        <w:rPr>
          <w:color w:val="auto"/>
          <w:lang w:val="bg-BG"/>
        </w:rPr>
        <w:t>конфиденциалност</w:t>
      </w:r>
      <w:proofErr w:type="spellEnd"/>
      <w:r w:rsidRPr="00F311F7">
        <w:rPr>
          <w:color w:val="auto"/>
          <w:lang w:val="bg-BG"/>
        </w:rPr>
        <w:t xml:space="preserve">, съответната информация не се разкрива от възложителя. Участниците НЕ могат да се позовават на </w:t>
      </w:r>
      <w:proofErr w:type="spellStart"/>
      <w:r w:rsidRPr="00F311F7">
        <w:rPr>
          <w:color w:val="auto"/>
          <w:lang w:val="bg-BG"/>
        </w:rPr>
        <w:t>конфиденциалност</w:t>
      </w:r>
      <w:proofErr w:type="spellEnd"/>
      <w:r w:rsidRPr="00F311F7">
        <w:rPr>
          <w:color w:val="auto"/>
          <w:lang w:val="bg-BG"/>
        </w:rPr>
        <w:t xml:space="preserve"> по отношение на предложенията от офертите им, които подлежат на оценка – посочването става с декларация (по образец на Възложителя), неизменна част от техническото предложение на участника.</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IV.2 СРОК НА ВАЛИДНОСТ НА ОФЕРТИТЕ</w:t>
      </w:r>
    </w:p>
    <w:p w:rsidR="0059796E" w:rsidRPr="00F311F7" w:rsidRDefault="0059796E">
      <w:pPr>
        <w:pStyle w:val="NormalWeb"/>
        <w:rPr>
          <w:color w:val="auto"/>
          <w:lang w:val="bg-BG"/>
        </w:rPr>
      </w:pPr>
      <w:r w:rsidRPr="00F311F7">
        <w:rPr>
          <w:color w:val="auto"/>
          <w:lang w:val="bg-BG"/>
        </w:rPr>
        <w:t>Срокът на валидност на офертите е: 4 словом (четири) месеца, считано от крайния срок за получаване на офертите, и представлява времето, през което участниците са обвързани с условията на представените от тях оферти. Възложителят може да изиска от класираните участници да удължат срока на валидност на офертите си до момента на сключване на договора за обществената поръчка.</w:t>
      </w:r>
    </w:p>
    <w:p w:rsidR="0059796E" w:rsidRPr="00F311F7" w:rsidRDefault="0059796E">
      <w:pPr>
        <w:pStyle w:val="NormalWeb"/>
        <w:rPr>
          <w:color w:val="auto"/>
          <w:lang w:val="bg-BG"/>
        </w:rPr>
      </w:pPr>
      <w:r w:rsidRPr="00F311F7">
        <w:rPr>
          <w:color w:val="auto"/>
          <w:lang w:val="bg-BG"/>
        </w:rPr>
        <w:t xml:space="preserve">Участникът ще бъде отстранен от участие в процедурата за възлагане на настоящата обществена поръчка, ако представи оферта с по-кратък срок на валидност и/или откаже да </w:t>
      </w:r>
      <w:r w:rsidRPr="00F311F7">
        <w:rPr>
          <w:color w:val="auto"/>
          <w:lang w:val="bg-BG"/>
        </w:rPr>
        <w:lastRenderedPageBreak/>
        <w:t xml:space="preserve">го удължи или ако представи оферта с нормален срок, но при </w:t>
      </w:r>
      <w:proofErr w:type="spellStart"/>
      <w:r w:rsidRPr="00F311F7">
        <w:rPr>
          <w:color w:val="auto"/>
          <w:lang w:val="bg-BG"/>
        </w:rPr>
        <w:t>последващо</w:t>
      </w:r>
      <w:proofErr w:type="spellEnd"/>
      <w:r w:rsidRPr="00F311F7">
        <w:rPr>
          <w:color w:val="auto"/>
          <w:lang w:val="bg-BG"/>
        </w:rPr>
        <w:t xml:space="preserve"> поискване от възложителя не я удължи. </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IV.3 НЕОБХОДИМИ ДОКУМЕНТИ ЗА УЧАСТИЕ В ПРОЦЕДУРАТА. УКАЗАНИЕ ЗА ПОДГОТОВКАТА И ОПАКОВАНЕТО</w:t>
      </w:r>
    </w:p>
    <w:p w:rsidR="0059796E" w:rsidRPr="00F311F7" w:rsidRDefault="0059796E">
      <w:pPr>
        <w:pStyle w:val="NormalWeb"/>
        <w:rPr>
          <w:color w:val="auto"/>
          <w:lang w:val="bg-BG"/>
        </w:rPr>
      </w:pPr>
      <w:r w:rsidRPr="00F311F7">
        <w:rPr>
          <w:color w:val="auto"/>
          <w:lang w:val="bg-BG"/>
        </w:rPr>
        <w:t>1. 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следния адрес: УНСС, ГР. СОФИЯ, УЛ. 8-МИ ДЕКЕМВРИ, СТАЯ 5002, преди часа и датата, посочени в обявлението като срок за представяне на офертите.</w:t>
      </w:r>
    </w:p>
    <w:p w:rsidR="0059796E" w:rsidRPr="00F311F7" w:rsidRDefault="0059796E">
      <w:pPr>
        <w:pStyle w:val="NormalWeb"/>
        <w:rPr>
          <w:color w:val="auto"/>
          <w:lang w:val="bg-BG"/>
        </w:rPr>
      </w:pPr>
      <w:r w:rsidRPr="00F311F7">
        <w:rPr>
          <w:color w:val="auto"/>
          <w:lang w:val="bg-BG"/>
        </w:rPr>
        <w:t>2. Документите се представят в запечатана непрозрачна опаковка, върху която се посочват:</w:t>
      </w:r>
    </w:p>
    <w:p w:rsidR="0059796E" w:rsidRPr="00F311F7" w:rsidRDefault="0059796E">
      <w:pPr>
        <w:numPr>
          <w:ilvl w:val="0"/>
          <w:numId w:val="65"/>
        </w:numPr>
        <w:spacing w:before="100" w:beforeAutospacing="1" w:after="100" w:afterAutospacing="1"/>
        <w:jc w:val="both"/>
        <w:rPr>
          <w:rFonts w:eastAsia="Times New Roman"/>
          <w:lang w:val="bg-BG"/>
        </w:rPr>
      </w:pPr>
      <w:r w:rsidRPr="00F311F7">
        <w:rPr>
          <w:rFonts w:eastAsia="Times New Roman"/>
          <w:lang w:val="bg-BG"/>
        </w:rPr>
        <w:t>Наименованието на участника;  </w:t>
      </w:r>
    </w:p>
    <w:p w:rsidR="0059796E" w:rsidRPr="00F311F7" w:rsidRDefault="0059796E">
      <w:pPr>
        <w:numPr>
          <w:ilvl w:val="0"/>
          <w:numId w:val="65"/>
        </w:numPr>
        <w:spacing w:before="100" w:beforeAutospacing="1" w:after="100" w:afterAutospacing="1"/>
        <w:jc w:val="both"/>
        <w:rPr>
          <w:rFonts w:eastAsia="Times New Roman"/>
          <w:lang w:val="bg-BG"/>
        </w:rPr>
      </w:pPr>
      <w:r w:rsidRPr="00F311F7">
        <w:rPr>
          <w:rFonts w:eastAsia="Times New Roman"/>
          <w:lang w:val="bg-BG"/>
        </w:rPr>
        <w:t>Адрес за кореспонденция, телефон и по възможност – факс и електронен адрес;</w:t>
      </w:r>
    </w:p>
    <w:p w:rsidR="0059796E" w:rsidRPr="00F311F7" w:rsidRDefault="0059796E">
      <w:pPr>
        <w:numPr>
          <w:ilvl w:val="0"/>
          <w:numId w:val="65"/>
        </w:numPr>
        <w:spacing w:before="100" w:beforeAutospacing="1" w:after="100" w:afterAutospacing="1"/>
        <w:jc w:val="both"/>
        <w:rPr>
          <w:rFonts w:eastAsia="Times New Roman"/>
          <w:lang w:val="bg-BG"/>
        </w:rPr>
      </w:pPr>
      <w:r w:rsidRPr="00F311F7">
        <w:rPr>
          <w:rFonts w:eastAsia="Times New Roman"/>
          <w:lang w:val="bg-BG"/>
        </w:rPr>
        <w:t>Наименование на поръчката и обособените позиции, за които се подават документите.</w:t>
      </w:r>
    </w:p>
    <w:p w:rsidR="0059796E" w:rsidRPr="00F311F7" w:rsidRDefault="0059796E">
      <w:pPr>
        <w:pStyle w:val="NormalWeb"/>
        <w:rPr>
          <w:color w:val="auto"/>
          <w:lang w:val="bg-BG"/>
        </w:rPr>
      </w:pPr>
      <w:r w:rsidRPr="00F311F7">
        <w:rPr>
          <w:color w:val="auto"/>
          <w:lang w:val="bg-BG"/>
        </w:rPr>
        <w:t>Съгласно чл.47, ал.9 от ППЗОП когато участник подава оферта за повече от една обособена позиция, в опаковката, за всяка от позициите се представят поотделно комплектувани документи по чл.39, ал.3, т.1 от ППЗОП – Техническо предложение за съответната обособена позиция (</w:t>
      </w:r>
      <w:r w:rsidRPr="00F311F7">
        <w:rPr>
          <w:rStyle w:val="Strong"/>
          <w:color w:val="auto"/>
          <w:lang w:val="bg-BG"/>
        </w:rPr>
        <w:t>Образец № 2</w:t>
      </w:r>
      <w:r w:rsidRPr="00F311F7">
        <w:rPr>
          <w:color w:val="auto"/>
          <w:lang w:val="bg-BG"/>
        </w:rPr>
        <w:t> от настоящата документация) и отделни непрозрачни пликове с надпис: „Предлагани ценови параметри“, с посочване на позицията, за която се отнасят (</w:t>
      </w:r>
      <w:r w:rsidRPr="00F311F7">
        <w:rPr>
          <w:rStyle w:val="Strong"/>
          <w:color w:val="auto"/>
          <w:lang w:val="bg-BG"/>
        </w:rPr>
        <w:t>Образец № 3</w:t>
      </w:r>
      <w:r w:rsidRPr="00F311F7">
        <w:rPr>
          <w:color w:val="auto"/>
          <w:lang w:val="bg-BG"/>
        </w:rPr>
        <w:t> от настоящата документация за съответната обособена позиция).</w:t>
      </w:r>
    </w:p>
    <w:p w:rsidR="0059796E" w:rsidRPr="00F311F7" w:rsidRDefault="0059796E">
      <w:pPr>
        <w:pStyle w:val="NormalWeb"/>
        <w:rPr>
          <w:color w:val="auto"/>
          <w:lang w:val="bg-BG"/>
        </w:rPr>
      </w:pPr>
      <w:r w:rsidRPr="00F311F7">
        <w:rPr>
          <w:color w:val="auto"/>
          <w:lang w:val="bg-BG"/>
        </w:rPr>
        <w:t>3. Опаковката на всеки от участниците за съответната обособена позиция следва да включва следните документи:</w:t>
      </w:r>
    </w:p>
    <w:p w:rsidR="0059796E" w:rsidRPr="00F311F7" w:rsidRDefault="0059796E">
      <w:pPr>
        <w:pStyle w:val="NormalWeb"/>
        <w:rPr>
          <w:color w:val="auto"/>
          <w:lang w:val="bg-BG"/>
        </w:rPr>
      </w:pPr>
      <w:r w:rsidRPr="00F311F7">
        <w:rPr>
          <w:rStyle w:val="Strong"/>
          <w:color w:val="auto"/>
          <w:lang w:val="bg-BG"/>
        </w:rPr>
        <w:t>3.1.Заявление за участие</w:t>
      </w:r>
      <w:r w:rsidRPr="00F311F7">
        <w:rPr>
          <w:color w:val="auto"/>
          <w:lang w:val="bg-BG"/>
        </w:rPr>
        <w:t>, което включва най-малко следните документи:</w:t>
      </w:r>
    </w:p>
    <w:p w:rsidR="0059796E" w:rsidRPr="00F311F7" w:rsidRDefault="0059796E">
      <w:pPr>
        <w:pStyle w:val="NormalWeb"/>
        <w:rPr>
          <w:color w:val="auto"/>
          <w:lang w:val="bg-BG"/>
        </w:rPr>
      </w:pPr>
      <w:r w:rsidRPr="00F311F7">
        <w:rPr>
          <w:rStyle w:val="Strong"/>
          <w:color w:val="auto"/>
          <w:lang w:val="bg-BG"/>
        </w:rPr>
        <w:t>3.1.</w:t>
      </w:r>
      <w:proofErr w:type="spellStart"/>
      <w:r w:rsidRPr="00F311F7">
        <w:rPr>
          <w:rStyle w:val="Strong"/>
          <w:color w:val="auto"/>
          <w:lang w:val="bg-BG"/>
        </w:rPr>
        <w:t>1</w:t>
      </w:r>
      <w:proofErr w:type="spellEnd"/>
      <w:r w:rsidRPr="00F311F7">
        <w:rPr>
          <w:rStyle w:val="Strong"/>
          <w:color w:val="auto"/>
          <w:lang w:val="bg-BG"/>
        </w:rPr>
        <w:t>.Единен европейски документ за обществени поръчки </w:t>
      </w:r>
      <w:r w:rsidRPr="00F311F7">
        <w:rPr>
          <w:color w:val="auto"/>
          <w:lang w:val="bg-BG"/>
        </w:rPr>
        <w:t>(ЕЕДОП) за участника, попълнен и представен в </w:t>
      </w:r>
      <w:r w:rsidRPr="00F311F7">
        <w:rPr>
          <w:rStyle w:val="Strong"/>
          <w:color w:val="auto"/>
          <w:lang w:val="bg-BG"/>
        </w:rPr>
        <w:t>електронен вид</w:t>
      </w:r>
      <w:r w:rsidRPr="00F311F7">
        <w:rPr>
          <w:color w:val="auto"/>
          <w:lang w:val="bg-BG"/>
        </w:rPr>
        <w:t>, съобразно изискванията на ЗОП и условията на Възложителя, а когато е приложимо – ЕЕДОП за всеки от участниците в обединението, когато не е юридическо лице, за всеки подизпълнител и за всяко трето лице, чиито ресурси ще бъдат ангажирани в изпълнение на поръчката – попълва се </w:t>
      </w:r>
      <w:r w:rsidRPr="00F311F7">
        <w:rPr>
          <w:rStyle w:val="Strong"/>
          <w:color w:val="auto"/>
          <w:lang w:val="bg-BG"/>
        </w:rPr>
        <w:t>Образец № 1</w:t>
      </w:r>
      <w:r w:rsidRPr="00F311F7">
        <w:rPr>
          <w:color w:val="auto"/>
          <w:lang w:val="bg-BG"/>
        </w:rPr>
        <w:t> от настоящата документация.</w:t>
      </w:r>
    </w:p>
    <w:p w:rsidR="0059796E" w:rsidRPr="00F311F7" w:rsidRDefault="0059796E">
      <w:pPr>
        <w:pStyle w:val="NormalWeb"/>
        <w:rPr>
          <w:color w:val="auto"/>
          <w:lang w:val="bg-BG"/>
        </w:rPr>
      </w:pPr>
      <w:r w:rsidRPr="00F311F7">
        <w:rPr>
          <w:color w:val="auto"/>
          <w:lang w:val="bg-BG"/>
        </w:rPr>
        <w:t>Предоставянето на ЕЕДОП в електронен вид се осъществява по следния начин: </w:t>
      </w:r>
    </w:p>
    <w:p w:rsidR="0059796E" w:rsidRPr="00F311F7" w:rsidRDefault="0059796E">
      <w:pPr>
        <w:pStyle w:val="NormalWeb"/>
        <w:rPr>
          <w:color w:val="auto"/>
          <w:lang w:val="bg-BG"/>
        </w:rPr>
      </w:pPr>
      <w:r w:rsidRPr="00F311F7">
        <w:rPr>
          <w:color w:val="auto"/>
          <w:lang w:val="bg-BG"/>
        </w:rPr>
        <w:lastRenderedPageBreak/>
        <w:t>При подготовката на процедурата възложителят създаде образец на ЕЕДОП, чрез маркиране на полетата, които съответстват на поставените от него изисквания, свързани с личното състояние на кандидатите/участниците и критериите за подбор. Генерираните файлове (</w:t>
      </w:r>
      <w:proofErr w:type="spellStart"/>
      <w:r w:rsidRPr="00F311F7">
        <w:rPr>
          <w:color w:val="auto"/>
          <w:lang w:val="bg-BG"/>
        </w:rPr>
        <w:t>espd-request</w:t>
      </w:r>
      <w:proofErr w:type="spellEnd"/>
      <w:r w:rsidRPr="00F311F7">
        <w:rPr>
          <w:color w:val="auto"/>
          <w:lang w:val="bg-BG"/>
        </w:rPr>
        <w:t xml:space="preserve">) се предоставят на заинтересованите лица по електронен път с останалата документация за обществената поръчка. Участниците зареждат в системата за </w:t>
      </w:r>
      <w:proofErr w:type="spellStart"/>
      <w:r w:rsidRPr="00F311F7">
        <w:rPr>
          <w:color w:val="auto"/>
          <w:lang w:val="bg-BG"/>
        </w:rPr>
        <w:t>еЕЕДОП</w:t>
      </w:r>
      <w:proofErr w:type="spellEnd"/>
      <w:r w:rsidRPr="00F311F7">
        <w:rPr>
          <w:color w:val="auto"/>
          <w:lang w:val="bg-BG"/>
        </w:rPr>
        <w:t xml:space="preserve"> на адрес </w:t>
      </w:r>
      <w:hyperlink r:id="rId12" w:history="1">
        <w:r w:rsidRPr="00F311F7">
          <w:rPr>
            <w:rStyle w:val="Hyperlink"/>
            <w:color w:val="auto"/>
            <w:u w:val="none"/>
            <w:lang w:val="bg-BG"/>
          </w:rPr>
          <w:t>https://ec.europa.eu/tools/espd/filter?lang=bg</w:t>
        </w:r>
      </w:hyperlink>
      <w:r w:rsidRPr="00F311F7">
        <w:rPr>
          <w:color w:val="auto"/>
          <w:lang w:val="bg-BG"/>
        </w:rPr>
        <w:t>,  получения XML файл, попълва необходимите данни и го изтегля (</w:t>
      </w:r>
      <w:proofErr w:type="spellStart"/>
      <w:r w:rsidRPr="00F311F7">
        <w:rPr>
          <w:color w:val="auto"/>
          <w:lang w:val="bg-BG"/>
        </w:rPr>
        <w:t>espd-response</w:t>
      </w:r>
      <w:proofErr w:type="spellEnd"/>
      <w:r w:rsidRPr="00F311F7">
        <w:rPr>
          <w:color w:val="auto"/>
          <w:lang w:val="bg-BG"/>
        </w:rPr>
        <w:t xml:space="preserve">), след което ЕЕДОП следва да се подпише с електронен подпис от съответните лица посочени в т. 5. Представените от участниците </w:t>
      </w:r>
      <w:proofErr w:type="spellStart"/>
      <w:r w:rsidRPr="00F311F7">
        <w:rPr>
          <w:color w:val="auto"/>
          <w:lang w:val="bg-BG"/>
        </w:rPr>
        <w:t>espd-response</w:t>
      </w:r>
      <w:proofErr w:type="spellEnd"/>
      <w:r w:rsidRPr="00F311F7">
        <w:rPr>
          <w:color w:val="auto"/>
          <w:lang w:val="bg-BG"/>
        </w:rPr>
        <w:t xml:space="preserve">.xml файлове могат да бъдат прегледани от възложителя с използване на функцията за преглед в системата за </w:t>
      </w:r>
      <w:proofErr w:type="spellStart"/>
      <w:r w:rsidRPr="00F311F7">
        <w:rPr>
          <w:color w:val="auto"/>
          <w:lang w:val="bg-BG"/>
        </w:rPr>
        <w:t>еЕЕДОП</w:t>
      </w:r>
      <w:proofErr w:type="spellEnd"/>
      <w:r w:rsidRPr="00F311F7">
        <w:rPr>
          <w:color w:val="auto"/>
          <w:lang w:val="bg-BG"/>
        </w:rPr>
        <w:t xml:space="preserve">. Участниците могат повторно да използват информацията от ЕЕДОП, предоставян в предходни процедури за възлагане на обществени поръчки, при условие, че той е в XML формат. За целта се прилага съответната функционалност (използване на съществуващ ЕЕДОП/ обединяване на два ЕЕДОП) в системата за </w:t>
      </w:r>
      <w:proofErr w:type="spellStart"/>
      <w:r w:rsidRPr="00F311F7">
        <w:rPr>
          <w:color w:val="auto"/>
          <w:lang w:val="bg-BG"/>
        </w:rPr>
        <w:t>еЕЕДОП</w:t>
      </w:r>
      <w:proofErr w:type="spellEnd"/>
      <w:r w:rsidRPr="00F311F7">
        <w:rPr>
          <w:color w:val="auto"/>
          <w:lang w:val="bg-BG"/>
        </w:rPr>
        <w:t>.</w:t>
      </w:r>
    </w:p>
    <w:p w:rsidR="0059796E" w:rsidRPr="00F311F7" w:rsidRDefault="0059796E">
      <w:pPr>
        <w:shd w:val="clear" w:color="auto" w:fill="FFFFFF"/>
        <w:spacing w:before="100" w:beforeAutospacing="1" w:after="100" w:afterAutospacing="1" w:line="276" w:lineRule="auto"/>
        <w:ind w:firstLine="720"/>
        <w:jc w:val="both"/>
        <w:rPr>
          <w:lang w:val="bg-BG"/>
        </w:rPr>
      </w:pPr>
      <w:r w:rsidRPr="00F311F7">
        <w:rPr>
          <w:rStyle w:val="Emphasis"/>
          <w:b/>
          <w:bCs/>
          <w:lang w:val="bg-BG"/>
        </w:rPr>
        <w:t xml:space="preserve">Важно! Системата за </w:t>
      </w:r>
      <w:proofErr w:type="spellStart"/>
      <w:r w:rsidRPr="00F311F7">
        <w:rPr>
          <w:rStyle w:val="Emphasis"/>
          <w:b/>
          <w:bCs/>
          <w:lang w:val="bg-BG"/>
        </w:rPr>
        <w:t>еЕЕДОП</w:t>
      </w:r>
      <w:proofErr w:type="spellEnd"/>
      <w:r w:rsidRPr="00F311F7">
        <w:rPr>
          <w:rStyle w:val="Emphasis"/>
          <w:b/>
          <w:bCs/>
          <w:lang w:val="bg-BG"/>
        </w:rPr>
        <w:t xml:space="preserve"> е онлайн приложение и не може да съхранява данни, предвид което </w:t>
      </w:r>
      <w:proofErr w:type="spellStart"/>
      <w:r w:rsidRPr="00F311F7">
        <w:rPr>
          <w:rStyle w:val="Emphasis"/>
          <w:b/>
          <w:bCs/>
          <w:lang w:val="bg-BG"/>
        </w:rPr>
        <w:t>еЕЕДОП</w:t>
      </w:r>
      <w:proofErr w:type="spellEnd"/>
      <w:r w:rsidRPr="00F311F7">
        <w:rPr>
          <w:rStyle w:val="Emphasis"/>
          <w:b/>
          <w:bCs/>
          <w:lang w:val="bg-BG"/>
        </w:rPr>
        <w:t xml:space="preserve"> в XML или PDF формат винаги трябва да се запазва и да се съхранява локално на компютъра на потребителя.</w:t>
      </w:r>
    </w:p>
    <w:p w:rsidR="0059796E" w:rsidRPr="00F311F7" w:rsidRDefault="0059796E">
      <w:pPr>
        <w:shd w:val="clear" w:color="auto" w:fill="FFFFFF"/>
        <w:spacing w:before="100" w:beforeAutospacing="1" w:after="100" w:afterAutospacing="1" w:line="276" w:lineRule="auto"/>
        <w:ind w:firstLine="720"/>
        <w:jc w:val="both"/>
        <w:rPr>
          <w:lang w:val="bg-BG"/>
        </w:rPr>
      </w:pPr>
      <w:r w:rsidRPr="00F311F7">
        <w:rPr>
          <w:rStyle w:val="Emphasis"/>
          <w:b/>
          <w:bCs/>
          <w:lang w:val="bg-BG"/>
        </w:rPr>
        <w:t xml:space="preserve">Предоставяне на </w:t>
      </w:r>
      <w:proofErr w:type="spellStart"/>
      <w:r w:rsidRPr="00F311F7">
        <w:rPr>
          <w:rStyle w:val="Emphasis"/>
          <w:b/>
          <w:bCs/>
          <w:lang w:val="bg-BG"/>
        </w:rPr>
        <w:t>еЕЕДОП</w:t>
      </w:r>
      <w:proofErr w:type="spellEnd"/>
      <w:r w:rsidRPr="00F311F7">
        <w:rPr>
          <w:rStyle w:val="Emphasis"/>
          <w:b/>
          <w:bCs/>
          <w:lang w:val="bg-BG"/>
        </w:rPr>
        <w:t xml:space="preserve"> при участие в процедури за възлагане на обществени поръчки</w:t>
      </w:r>
    </w:p>
    <w:p w:rsidR="0059796E" w:rsidRPr="00F311F7" w:rsidRDefault="0059796E">
      <w:pPr>
        <w:shd w:val="clear" w:color="auto" w:fill="FFFFFF"/>
        <w:spacing w:before="100" w:beforeAutospacing="1" w:after="100" w:afterAutospacing="1" w:line="276" w:lineRule="auto"/>
        <w:ind w:firstLine="720"/>
        <w:jc w:val="both"/>
        <w:rPr>
          <w:lang w:val="bg-BG"/>
        </w:rPr>
      </w:pPr>
      <w:r w:rsidRPr="00F311F7">
        <w:rPr>
          <w:lang w:val="bg-BG"/>
        </w:rPr>
        <w:t xml:space="preserve">ЕЕДОП се предоставя в електронен вид, като той следва да бъде цифрово подписан и приложен на подходящ оптичен носител към пакета документи за участие в процедурата. </w:t>
      </w:r>
    </w:p>
    <w:p w:rsidR="0059796E" w:rsidRPr="00F311F7" w:rsidRDefault="0059796E">
      <w:pPr>
        <w:shd w:val="clear" w:color="auto" w:fill="FFFFFF"/>
        <w:spacing w:before="100" w:beforeAutospacing="1" w:after="100" w:afterAutospacing="1" w:line="276" w:lineRule="auto"/>
        <w:ind w:firstLine="720"/>
        <w:jc w:val="both"/>
        <w:rPr>
          <w:lang w:val="bg-BG"/>
        </w:rPr>
      </w:pPr>
      <w:r w:rsidRPr="00F311F7">
        <w:rPr>
          <w:rStyle w:val="Emphasis"/>
          <w:b/>
          <w:bCs/>
          <w:lang w:val="bg-BG"/>
        </w:rPr>
        <w:t>Форматът, в който се предоставя документът не следва да позволява редактиране на неговото съдържание.</w:t>
      </w:r>
      <w:r w:rsidRPr="00F311F7">
        <w:rPr>
          <w:rStyle w:val="Emphasis"/>
          <w:b/>
          <w:bCs/>
          <w:lang w:val="bg-BG"/>
        </w:rPr>
        <w:t> </w:t>
      </w:r>
    </w:p>
    <w:p w:rsidR="0059796E" w:rsidRPr="00F311F7" w:rsidRDefault="0059796E">
      <w:pPr>
        <w:shd w:val="clear" w:color="auto" w:fill="FFFFFF"/>
        <w:spacing w:before="100" w:beforeAutospacing="1" w:after="100" w:afterAutospacing="1" w:line="276" w:lineRule="auto"/>
        <w:ind w:firstLine="720"/>
        <w:jc w:val="both"/>
        <w:rPr>
          <w:lang w:val="bg-BG"/>
        </w:rPr>
      </w:pPr>
      <w:r w:rsidRPr="00F311F7">
        <w:rPr>
          <w:lang w:val="bg-BG"/>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w:t>
      </w:r>
    </w:p>
    <w:p w:rsidR="0059796E" w:rsidRPr="00F311F7" w:rsidRDefault="0059796E">
      <w:pPr>
        <w:shd w:val="clear" w:color="auto" w:fill="FFFFFF"/>
        <w:spacing w:before="100" w:beforeAutospacing="1" w:after="100" w:afterAutospacing="1" w:line="276" w:lineRule="auto"/>
        <w:ind w:firstLine="720"/>
        <w:jc w:val="both"/>
        <w:rPr>
          <w:lang w:val="bg-BG"/>
        </w:rPr>
      </w:pPr>
      <w:r w:rsidRPr="00F311F7">
        <w:rPr>
          <w:rStyle w:val="Emphasis"/>
          <w:b/>
          <w:bCs/>
          <w:lang w:val="bg-BG"/>
        </w:rPr>
        <w:t xml:space="preserve">Важно! В случаите когато ЕЕДОП е попълнен през системата за </w:t>
      </w:r>
      <w:proofErr w:type="spellStart"/>
      <w:r w:rsidRPr="00F311F7">
        <w:rPr>
          <w:rStyle w:val="Emphasis"/>
          <w:b/>
          <w:bCs/>
          <w:lang w:val="bg-BG"/>
        </w:rPr>
        <w:t>еЕЕДОП</w:t>
      </w:r>
      <w:proofErr w:type="spellEnd"/>
      <w:r w:rsidRPr="00F311F7">
        <w:rPr>
          <w:rStyle w:val="Emphasis"/>
          <w:b/>
          <w:bCs/>
          <w:lang w:val="bg-BG"/>
        </w:rPr>
        <w:t>, при предоставянето му, с електронен подпис следва да бъде подписана версията в PDF формат.</w:t>
      </w:r>
    </w:p>
    <w:p w:rsidR="0059796E" w:rsidRPr="00F311F7" w:rsidRDefault="0059796E">
      <w:pPr>
        <w:pStyle w:val="NormalWeb"/>
        <w:rPr>
          <w:color w:val="auto"/>
          <w:lang w:val="bg-BG"/>
        </w:rPr>
      </w:pPr>
      <w:r w:rsidRPr="00F311F7">
        <w:rPr>
          <w:color w:val="auto"/>
          <w:lang w:val="bg-BG"/>
        </w:rPr>
        <w:lastRenderedPageBreak/>
        <w:t> </w:t>
      </w:r>
    </w:p>
    <w:p w:rsidR="0059796E" w:rsidRPr="00F311F7" w:rsidRDefault="0059796E">
      <w:pPr>
        <w:shd w:val="clear" w:color="auto" w:fill="FFFFFF"/>
        <w:spacing w:before="100" w:beforeAutospacing="1" w:after="100" w:afterAutospacing="1" w:line="276" w:lineRule="auto"/>
        <w:ind w:firstLine="720"/>
        <w:jc w:val="both"/>
        <w:rPr>
          <w:lang w:val="bg-BG"/>
        </w:rPr>
      </w:pPr>
      <w:r w:rsidRPr="00F311F7">
        <w:rPr>
          <w:rStyle w:val="Emphasis"/>
          <w:lang w:val="bg-BG"/>
        </w:rPr>
        <w:t xml:space="preserve">Забележка: Повече информация за използването на системата за </w:t>
      </w:r>
      <w:proofErr w:type="spellStart"/>
      <w:r w:rsidRPr="00F311F7">
        <w:rPr>
          <w:rStyle w:val="Emphasis"/>
          <w:lang w:val="bg-BG"/>
        </w:rPr>
        <w:t>еЕЕДОП</w:t>
      </w:r>
      <w:proofErr w:type="spellEnd"/>
      <w:r w:rsidRPr="00F311F7">
        <w:rPr>
          <w:rStyle w:val="Emphasis"/>
          <w:lang w:val="bg-BG"/>
        </w:rPr>
        <w:t xml:space="preserve"> може да бъде намерена на адрес http://ec.europa.eu/DocsRoom/documents/17242         </w:t>
      </w:r>
    </w:p>
    <w:p w:rsidR="0059796E" w:rsidRPr="00F311F7" w:rsidRDefault="0059796E">
      <w:pPr>
        <w:pStyle w:val="NormalWeb"/>
        <w:rPr>
          <w:color w:val="auto"/>
          <w:lang w:val="bg-BG"/>
        </w:rPr>
      </w:pPr>
      <w:r w:rsidRPr="00F311F7">
        <w:rPr>
          <w:color w:val="auto"/>
          <w:lang w:val="bg-BG"/>
        </w:rPr>
        <w:t>Участниците следва да попълнят тези раздели от ЕЕДОП, които са приложими към настоящата обществена поръчка, спазвайки всички изисквания на Възложителя, посочени в настоящата документация и указанията за попълване на отделните полета, дадени в образеца на самия документ.</w:t>
      </w:r>
    </w:p>
    <w:p w:rsidR="0059796E" w:rsidRPr="00F311F7" w:rsidRDefault="0059796E">
      <w:pPr>
        <w:pStyle w:val="NormalWeb"/>
        <w:rPr>
          <w:color w:val="auto"/>
          <w:lang w:val="bg-BG"/>
        </w:rPr>
      </w:pPr>
      <w:r w:rsidRPr="00F311F7">
        <w:rPr>
          <w:rStyle w:val="Strong"/>
          <w:color w:val="auto"/>
          <w:lang w:val="bg-BG"/>
        </w:rPr>
        <w:t>3.1.2. Документи за доказване на предприетите мерки за надеждност</w:t>
      </w:r>
      <w:r w:rsidRPr="00F311F7">
        <w:rPr>
          <w:color w:val="auto"/>
          <w:lang w:val="bg-BG"/>
        </w:rPr>
        <w:t>, когато е приложимо – прилага се съответният документ, посочен в настоящата документация;</w:t>
      </w:r>
    </w:p>
    <w:p w:rsidR="0059796E" w:rsidRPr="00F311F7" w:rsidRDefault="0059796E">
      <w:pPr>
        <w:pStyle w:val="NormalWeb"/>
        <w:rPr>
          <w:color w:val="auto"/>
          <w:lang w:val="bg-BG"/>
        </w:rPr>
      </w:pPr>
      <w:r w:rsidRPr="00F311F7">
        <w:rPr>
          <w:rStyle w:val="Strong"/>
          <w:color w:val="auto"/>
          <w:lang w:val="bg-BG"/>
        </w:rPr>
        <w:t>3.1.3. Копие от документ, от който да е видно правното основание за създаване на обединение</w:t>
      </w:r>
      <w:r w:rsidRPr="00F311F7">
        <w:rPr>
          <w:color w:val="auto"/>
          <w:lang w:val="bg-BG"/>
        </w:rPr>
        <w:t>, което не е юридическо лице, съдържащо изискуемата от възложителя информация – приложимо е само по отношение на участници – обединения, които не са юридически лица;</w:t>
      </w:r>
    </w:p>
    <w:p w:rsidR="0059796E" w:rsidRPr="00F311F7" w:rsidRDefault="0059796E">
      <w:pPr>
        <w:pStyle w:val="NormalWeb"/>
        <w:rPr>
          <w:color w:val="auto"/>
          <w:lang w:val="bg-BG"/>
        </w:rPr>
      </w:pPr>
      <w:r w:rsidRPr="00F311F7">
        <w:rPr>
          <w:rStyle w:val="Strong"/>
          <w:color w:val="auto"/>
          <w:lang w:val="bg-BG"/>
        </w:rPr>
        <w:t>3.2. Техническо предложение за съответната обособена позиция – Образец № 2 от настоящата документация</w:t>
      </w:r>
      <w:r w:rsidRPr="00F311F7">
        <w:rPr>
          <w:color w:val="auto"/>
          <w:lang w:val="bg-BG"/>
        </w:rPr>
        <w:t>, съдържащо:</w:t>
      </w:r>
    </w:p>
    <w:p w:rsidR="0059796E" w:rsidRPr="00F311F7" w:rsidRDefault="0059796E">
      <w:pPr>
        <w:pStyle w:val="NormalWeb"/>
        <w:rPr>
          <w:color w:val="auto"/>
          <w:lang w:val="bg-BG"/>
        </w:rPr>
      </w:pPr>
      <w:r w:rsidRPr="00F311F7">
        <w:rPr>
          <w:color w:val="auto"/>
          <w:lang w:val="bg-BG"/>
        </w:rPr>
        <w:t>а) Документ за упълномощаване, когато лицето, което подава офертата, не е законният представител на участника;</w:t>
      </w:r>
    </w:p>
    <w:p w:rsidR="0059796E" w:rsidRPr="00F311F7" w:rsidRDefault="0059796E">
      <w:pPr>
        <w:pStyle w:val="NormalWeb"/>
        <w:rPr>
          <w:color w:val="auto"/>
          <w:lang w:val="bg-BG"/>
        </w:rPr>
      </w:pPr>
      <w:r w:rsidRPr="00F311F7">
        <w:rPr>
          <w:color w:val="auto"/>
          <w:lang w:val="bg-BG"/>
        </w:rPr>
        <w:t>б) Предложение за изпълнение на поръчката в съответствие с техническите спецификации и изискванията на възложителя;</w:t>
      </w:r>
    </w:p>
    <w:p w:rsidR="0059796E" w:rsidRPr="00F311F7" w:rsidRDefault="0059796E">
      <w:pPr>
        <w:pStyle w:val="NormalWeb"/>
        <w:rPr>
          <w:color w:val="auto"/>
          <w:lang w:val="bg-BG"/>
        </w:rPr>
      </w:pPr>
      <w:r w:rsidRPr="00F311F7">
        <w:rPr>
          <w:color w:val="auto"/>
          <w:lang w:val="bg-BG"/>
        </w:rPr>
        <w:t>в) Декларация за съгласие с клаузите на приложения проект на договор;</w:t>
      </w:r>
    </w:p>
    <w:p w:rsidR="0059796E" w:rsidRPr="00F311F7" w:rsidRDefault="0059796E">
      <w:pPr>
        <w:pStyle w:val="NormalWeb"/>
        <w:rPr>
          <w:color w:val="auto"/>
          <w:lang w:val="bg-BG"/>
        </w:rPr>
      </w:pPr>
      <w:r w:rsidRPr="00F311F7">
        <w:rPr>
          <w:color w:val="auto"/>
          <w:lang w:val="bg-BG"/>
        </w:rPr>
        <w:t>г) Декларация за срока на валидност на офертата;</w:t>
      </w:r>
    </w:p>
    <w:p w:rsidR="0059796E" w:rsidRPr="00F311F7" w:rsidRDefault="0059796E">
      <w:pPr>
        <w:pStyle w:val="NormalWeb"/>
        <w:rPr>
          <w:color w:val="auto"/>
          <w:lang w:val="bg-BG"/>
        </w:rPr>
      </w:pPr>
      <w:r w:rsidRPr="00F311F7">
        <w:rPr>
          <w:color w:val="auto"/>
          <w:lang w:val="bg-BG"/>
        </w:rPr>
        <w:t>д)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59796E" w:rsidRPr="00F311F7" w:rsidRDefault="0059796E">
      <w:pPr>
        <w:pStyle w:val="NormalWeb"/>
        <w:rPr>
          <w:color w:val="auto"/>
          <w:lang w:val="bg-BG"/>
        </w:rPr>
      </w:pPr>
      <w:r w:rsidRPr="00F311F7">
        <w:rPr>
          <w:color w:val="auto"/>
          <w:lang w:val="bg-BG"/>
        </w:rPr>
        <w:t>е) Друга информация и/или документи, изискани от възложителя, когато това се налага от предмета на поръчката;</w:t>
      </w:r>
    </w:p>
    <w:p w:rsidR="0059796E" w:rsidRPr="00F311F7" w:rsidRDefault="0059796E">
      <w:pPr>
        <w:pStyle w:val="NormalWeb"/>
        <w:rPr>
          <w:color w:val="auto"/>
          <w:lang w:val="bg-BG"/>
        </w:rPr>
      </w:pPr>
      <w:r w:rsidRPr="00F311F7">
        <w:rPr>
          <w:rStyle w:val="Strong"/>
          <w:color w:val="auto"/>
          <w:lang w:val="bg-BG"/>
        </w:rPr>
        <w:t>3.</w:t>
      </w:r>
      <w:proofErr w:type="spellStart"/>
      <w:r w:rsidRPr="00F311F7">
        <w:rPr>
          <w:rStyle w:val="Strong"/>
          <w:color w:val="auto"/>
          <w:lang w:val="bg-BG"/>
        </w:rPr>
        <w:t>3</w:t>
      </w:r>
      <w:proofErr w:type="spellEnd"/>
      <w:r w:rsidRPr="00F311F7">
        <w:rPr>
          <w:rStyle w:val="Strong"/>
          <w:color w:val="auto"/>
          <w:lang w:val="bg-BG"/>
        </w:rPr>
        <w:t>. Опис на представените документи</w:t>
      </w:r>
      <w:r w:rsidRPr="00F311F7">
        <w:rPr>
          <w:color w:val="auto"/>
          <w:lang w:val="bg-BG"/>
        </w:rPr>
        <w:t> – </w:t>
      </w:r>
      <w:r w:rsidRPr="00F311F7">
        <w:rPr>
          <w:rStyle w:val="Strong"/>
          <w:color w:val="auto"/>
          <w:lang w:val="bg-BG"/>
        </w:rPr>
        <w:t>Образец № 4</w:t>
      </w:r>
      <w:r w:rsidRPr="00F311F7">
        <w:rPr>
          <w:color w:val="auto"/>
          <w:lang w:val="bg-BG"/>
        </w:rPr>
        <w:t> от настоящата документация;</w:t>
      </w:r>
    </w:p>
    <w:p w:rsidR="0059796E" w:rsidRPr="00F311F7" w:rsidRDefault="0059796E">
      <w:pPr>
        <w:pStyle w:val="NormalWeb"/>
        <w:rPr>
          <w:color w:val="auto"/>
          <w:lang w:val="bg-BG"/>
        </w:rPr>
      </w:pPr>
      <w:r w:rsidRPr="00F311F7">
        <w:rPr>
          <w:rStyle w:val="Strong"/>
          <w:color w:val="auto"/>
          <w:lang w:val="bg-BG"/>
        </w:rPr>
        <w:lastRenderedPageBreak/>
        <w:t>3.4. Ценово предложение за съответната обособена позиция</w:t>
      </w:r>
      <w:r w:rsidRPr="00F311F7">
        <w:rPr>
          <w:color w:val="auto"/>
          <w:lang w:val="bg-BG"/>
        </w:rPr>
        <w:t>, съдържащо предложението на участника относно цената за изпълнение на поръчката  – </w:t>
      </w:r>
      <w:r w:rsidRPr="00F311F7">
        <w:rPr>
          <w:rStyle w:val="Strong"/>
          <w:color w:val="auto"/>
          <w:lang w:val="bg-BG"/>
        </w:rPr>
        <w:t>Образец № 3</w:t>
      </w:r>
      <w:r w:rsidRPr="00F311F7">
        <w:rPr>
          <w:color w:val="auto"/>
          <w:lang w:val="bg-BG"/>
        </w:rPr>
        <w:t> от настоящата документация. Ценовото предложение се поставя в отделен, запечатан непрозрачен плик с надпис </w:t>
      </w:r>
      <w:r w:rsidRPr="00F311F7">
        <w:rPr>
          <w:rStyle w:val="Emphasis"/>
          <w:color w:val="auto"/>
          <w:lang w:val="bg-BG"/>
        </w:rPr>
        <w:t>„Предлагани ценови параметри“.</w:t>
      </w:r>
      <w:r w:rsidRPr="00F311F7">
        <w:rPr>
          <w:color w:val="auto"/>
          <w:lang w:val="bg-BG"/>
        </w:rPr>
        <w:t> При подаване на оферта за повече от една обособена позиция, на плика следва да се посочи и позицията, за която се отнася.  </w:t>
      </w:r>
    </w:p>
    <w:p w:rsidR="0059796E" w:rsidRPr="00F311F7" w:rsidRDefault="0059796E">
      <w:pPr>
        <w:pStyle w:val="NormalWeb"/>
        <w:rPr>
          <w:color w:val="auto"/>
          <w:lang w:val="bg-BG"/>
        </w:rPr>
      </w:pPr>
      <w:r w:rsidRPr="00F311F7">
        <w:rPr>
          <w:rStyle w:val="Strong"/>
          <w:color w:val="auto"/>
          <w:lang w:val="bg-BG"/>
        </w:rPr>
        <w:t>Извън плика с надпис </w:t>
      </w:r>
      <w:r w:rsidRPr="00F311F7">
        <w:rPr>
          <w:rStyle w:val="Emphasis"/>
          <w:b/>
          <w:bCs/>
          <w:color w:val="auto"/>
          <w:lang w:val="bg-BG"/>
        </w:rPr>
        <w:t>„Предлагани ценови параметри”</w:t>
      </w:r>
      <w:r w:rsidRPr="00F311F7">
        <w:rPr>
          <w:rStyle w:val="Strong"/>
          <w:color w:val="auto"/>
          <w:lang w:val="bg-BG"/>
        </w:rPr>
        <w:t> не трябва да е посочена никаква информация относно цената. Участници, които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IV.4 ПОДАВАНЕ НА ОФЕРТИ, СРОКОВЕ И РЕГИСТРИРАНЕ НА ПОЛУЧЕНИТЕ ОФЕРТИ</w:t>
      </w:r>
    </w:p>
    <w:p w:rsidR="0059796E" w:rsidRPr="00F311F7" w:rsidRDefault="0059796E">
      <w:pPr>
        <w:pStyle w:val="NormalWeb"/>
        <w:rPr>
          <w:color w:val="auto"/>
          <w:lang w:val="bg-BG"/>
        </w:rPr>
      </w:pPr>
      <w:r w:rsidRPr="00F311F7">
        <w:rPr>
          <w:color w:val="auto"/>
          <w:lang w:val="bg-BG"/>
        </w:rPr>
        <w:t>1. При получаване на офертата върху опаковката се отбелязват поредният номер, датата и часът на получаването, за което на приносителя се издава документ.</w:t>
      </w:r>
    </w:p>
    <w:p w:rsidR="0059796E" w:rsidRPr="00F311F7" w:rsidRDefault="0059796E">
      <w:pPr>
        <w:pStyle w:val="NormalWeb"/>
        <w:rPr>
          <w:color w:val="auto"/>
          <w:lang w:val="bg-BG"/>
        </w:rPr>
      </w:pPr>
      <w:r w:rsidRPr="00F311F7">
        <w:rPr>
          <w:color w:val="auto"/>
          <w:lang w:val="bg-BG"/>
        </w:rPr>
        <w:t>2. Възложителят не приема за участие в процедурата оферти, които са представени след изтичане на крайния срок за получаване или са в незапечатана опаковка или в опаковка с нарушена цялост. Тези обстоятелства се отбелязват във входящия регистър на възложителя, когато е приложимо.</w:t>
      </w:r>
    </w:p>
    <w:p w:rsidR="0059796E" w:rsidRPr="00F311F7" w:rsidRDefault="0059796E">
      <w:pPr>
        <w:pStyle w:val="NormalWeb"/>
        <w:rPr>
          <w:color w:val="auto"/>
          <w:lang w:val="bg-BG"/>
        </w:rPr>
      </w:pPr>
      <w:r w:rsidRPr="00F311F7">
        <w:rPr>
          <w:color w:val="auto"/>
          <w:lang w:val="bg-BG"/>
        </w:rPr>
        <w:t>3. До изтичане на срока за подаване на офертите всеки участник в процедурата може да промени, допълни или да оттегли офертата си. </w:t>
      </w:r>
    </w:p>
    <w:p w:rsidR="0059796E" w:rsidRPr="00F311F7" w:rsidRDefault="0059796E">
      <w:pPr>
        <w:pStyle w:val="NormalWeb"/>
        <w:rPr>
          <w:color w:val="auto"/>
          <w:lang w:val="bg-BG"/>
        </w:rPr>
      </w:pPr>
      <w:r w:rsidRPr="00F311F7">
        <w:rPr>
          <w:color w:val="auto"/>
          <w:lang w:val="bg-BG"/>
        </w:rPr>
        <w:t>4. 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се завеждат в регистъра на Възложителя. В тази хипотеза оферти от лица, които не са включени в списъка не се приемат. </w:t>
      </w:r>
    </w:p>
    <w:p w:rsidR="0059796E" w:rsidRPr="00F311F7" w:rsidRDefault="0059796E">
      <w:pPr>
        <w:pStyle w:val="NormalWeb"/>
        <w:rPr>
          <w:color w:val="auto"/>
          <w:lang w:val="bg-BG"/>
        </w:rPr>
      </w:pPr>
      <w:r w:rsidRPr="00F311F7">
        <w:rPr>
          <w:color w:val="auto"/>
          <w:lang w:val="bg-BG"/>
        </w:rPr>
        <w:t>5. Срокът за подаване на оферти може да се удължи при съответните условия и ред, съобразно ЗОП.  </w:t>
      </w:r>
    </w:p>
    <w:p w:rsidR="0059796E" w:rsidRPr="00F311F7" w:rsidRDefault="0059796E">
      <w:pPr>
        <w:pStyle w:val="NormalWeb"/>
        <w:rPr>
          <w:color w:val="auto"/>
          <w:lang w:val="bg-BG"/>
        </w:rPr>
      </w:pPr>
      <w:r w:rsidRPr="00F311F7">
        <w:rPr>
          <w:rStyle w:val="Strong"/>
          <w:color w:val="auto"/>
          <w:lang w:val="bg-BG"/>
        </w:rPr>
        <w:t>Във връзка с провеждането на процедурата и с подготовката и подаване на офертите, за необходими действия и обстоятелства, които не са разгледани в документацията за участие и обявлението за откриване на процедурата, се прилага ЗОП.</w:t>
      </w:r>
    </w:p>
    <w:p w:rsidR="0059796E" w:rsidRPr="00F311F7" w:rsidRDefault="0059796E">
      <w:pPr>
        <w:pStyle w:val="Heading2"/>
        <w:rPr>
          <w:rFonts w:eastAsia="Times New Roman"/>
          <w:color w:val="auto"/>
          <w:lang w:val="bg-BG"/>
        </w:rPr>
      </w:pPr>
      <w:r w:rsidRPr="00F311F7">
        <w:rPr>
          <w:rFonts w:eastAsia="Times New Roman"/>
          <w:color w:val="auto"/>
          <w:lang w:val="bg-BG"/>
        </w:rPr>
        <w:br w:type="page"/>
      </w:r>
      <w:r w:rsidRPr="00F311F7">
        <w:rPr>
          <w:rFonts w:eastAsia="Times New Roman"/>
          <w:color w:val="auto"/>
          <w:lang w:val="bg-BG"/>
        </w:rPr>
        <w:lastRenderedPageBreak/>
        <w:t>РАЗДЕЛ V. КРИТЕРИИ ЗА ВЪЗЛАГАНЕ НА ОБЩЕСТВЕНАТА ПОРЪЧКА</w:t>
      </w:r>
    </w:p>
    <w:p w:rsidR="0059796E" w:rsidRPr="00F311F7" w:rsidRDefault="0059796E">
      <w:pPr>
        <w:pStyle w:val="NormalWeb"/>
        <w:rPr>
          <w:color w:val="auto"/>
          <w:lang w:val="bg-BG"/>
        </w:rPr>
      </w:pPr>
      <w:r w:rsidRPr="00F311F7">
        <w:rPr>
          <w:rStyle w:val="Strong"/>
          <w:color w:val="auto"/>
          <w:lang w:val="bg-BG"/>
        </w:rPr>
        <w:t>V.1 ОБОСОБЕНА ПОЗИЦИЯ № 1 "</w:t>
      </w:r>
      <w:r w:rsidR="00766605" w:rsidRPr="00F311F7">
        <w:rPr>
          <w:rStyle w:val="Strong"/>
          <w:color w:val="auto"/>
          <w:lang w:val="bg-BG"/>
        </w:rPr>
        <w:t xml:space="preserve">Доставка, инсталиране, конфигуриране, тестване и поддържане на специализирани хардуерни </w:t>
      </w:r>
      <w:proofErr w:type="spellStart"/>
      <w:r w:rsidR="00766605" w:rsidRPr="00F311F7">
        <w:rPr>
          <w:rStyle w:val="Strong"/>
          <w:color w:val="auto"/>
          <w:lang w:val="bg-BG"/>
        </w:rPr>
        <w:t>сестеми</w:t>
      </w:r>
      <w:proofErr w:type="spellEnd"/>
      <w:r w:rsidR="00766605" w:rsidRPr="00F311F7">
        <w:rPr>
          <w:rStyle w:val="Strong"/>
          <w:color w:val="auto"/>
          <w:lang w:val="bg-BG"/>
        </w:rPr>
        <w:t xml:space="preserve"> за управление изследването при </w:t>
      </w:r>
      <w:proofErr w:type="spellStart"/>
      <w:r w:rsidR="00766605" w:rsidRPr="00F311F7">
        <w:rPr>
          <w:rStyle w:val="Strong"/>
          <w:color w:val="auto"/>
          <w:lang w:val="bg-BG"/>
        </w:rPr>
        <w:t>дигитализиране</w:t>
      </w:r>
      <w:proofErr w:type="spellEnd"/>
      <w:r w:rsidR="00766605"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00E0681C" w:rsidRPr="00F311F7">
        <w:rPr>
          <w:rStyle w:val="Strong"/>
          <w:color w:val="auto"/>
          <w:lang w:val="bg-BG"/>
        </w:rPr>
        <w:t xml:space="preserve"> </w:t>
      </w:r>
    </w:p>
    <w:p w:rsidR="0059796E" w:rsidRPr="00F311F7" w:rsidRDefault="0059796E">
      <w:pPr>
        <w:pStyle w:val="Heading4"/>
        <w:rPr>
          <w:rFonts w:eastAsia="Times New Roman"/>
          <w:color w:val="auto"/>
          <w:lang w:val="bg-BG"/>
        </w:rPr>
      </w:pPr>
      <w:r w:rsidRPr="00F311F7">
        <w:rPr>
          <w:rFonts w:eastAsia="Times New Roman"/>
          <w:color w:val="auto"/>
          <w:lang w:val="bg-BG"/>
        </w:rPr>
        <w:t>Критерият за възлагане на обществената поръчка за ОБОСОБЕНА ПОЗИЦИЯ № 1 "</w:t>
      </w:r>
      <w:r w:rsidR="00766605" w:rsidRPr="00F311F7">
        <w:rPr>
          <w:rFonts w:eastAsia="Times New Roman"/>
          <w:color w:val="auto"/>
          <w:lang w:val="bg-BG"/>
        </w:rPr>
        <w:t xml:space="preserve">Доставка, инсталиране, конфигуриране, тестване и поддържане на специализирани хардуерни </w:t>
      </w:r>
      <w:proofErr w:type="spellStart"/>
      <w:r w:rsidR="00766605" w:rsidRPr="00F311F7">
        <w:rPr>
          <w:rFonts w:eastAsia="Times New Roman"/>
          <w:color w:val="auto"/>
          <w:lang w:val="bg-BG"/>
        </w:rPr>
        <w:t>сестеми</w:t>
      </w:r>
      <w:proofErr w:type="spellEnd"/>
      <w:r w:rsidR="00766605" w:rsidRPr="00F311F7">
        <w:rPr>
          <w:rFonts w:eastAsia="Times New Roman"/>
          <w:color w:val="auto"/>
          <w:lang w:val="bg-BG"/>
        </w:rPr>
        <w:t xml:space="preserve"> за управление изследването при </w:t>
      </w:r>
      <w:proofErr w:type="spellStart"/>
      <w:r w:rsidR="00766605" w:rsidRPr="00F311F7">
        <w:rPr>
          <w:rFonts w:eastAsia="Times New Roman"/>
          <w:color w:val="auto"/>
          <w:lang w:val="bg-BG"/>
        </w:rPr>
        <w:t>дигитализиране</w:t>
      </w:r>
      <w:proofErr w:type="spellEnd"/>
      <w:r w:rsidR="00766605" w:rsidRPr="00F311F7">
        <w:rPr>
          <w:rFonts w:eastAsia="Times New Roman"/>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00E0681C" w:rsidRPr="00F311F7">
        <w:rPr>
          <w:rFonts w:eastAsia="Times New Roman"/>
          <w:color w:val="auto"/>
          <w:lang w:val="bg-BG"/>
        </w:rPr>
        <w:t xml:space="preserve"> </w:t>
      </w:r>
      <w:r w:rsidRPr="00F311F7">
        <w:rPr>
          <w:rFonts w:eastAsia="Times New Roman"/>
          <w:color w:val="auto"/>
          <w:lang w:val="bg-BG"/>
        </w:rPr>
        <w:t>е оптимално съотношение качество/цена</w:t>
      </w:r>
    </w:p>
    <w:p w:rsidR="0059796E" w:rsidRPr="00F311F7" w:rsidRDefault="0059796E">
      <w:pPr>
        <w:pStyle w:val="NormalWeb"/>
        <w:rPr>
          <w:color w:val="auto"/>
          <w:lang w:val="bg-BG"/>
        </w:rPr>
      </w:pPr>
      <w:r w:rsidRPr="00F311F7">
        <w:rPr>
          <w:rStyle w:val="Strong"/>
          <w:color w:val="auto"/>
          <w:lang w:val="bg-BG"/>
        </w:rPr>
        <w:t>Методика за определяне на комплексната оценка</w:t>
      </w:r>
    </w:p>
    <w:p w:rsidR="0059796E" w:rsidRPr="00F311F7" w:rsidRDefault="0059796E">
      <w:pPr>
        <w:pStyle w:val="NormalWeb"/>
        <w:rPr>
          <w:color w:val="auto"/>
          <w:lang w:val="bg-BG"/>
        </w:rPr>
      </w:pPr>
      <w:r w:rsidRPr="00F311F7">
        <w:rPr>
          <w:color w:val="auto"/>
          <w:lang w:val="bg-BG"/>
        </w:rPr>
        <w:t>Обществената поръчка се възлага въз основа „икономически най-изгодна оферта“. На основание чл.70, ал.2, т.3 от ЗОП икономически най-изгодната оферта ще се определи въз основа на критерий „оптимално съотношение качество/цена“.</w:t>
      </w:r>
    </w:p>
    <w:p w:rsidR="0059796E" w:rsidRPr="00F311F7" w:rsidRDefault="0059796E">
      <w:pPr>
        <w:pStyle w:val="NormalWeb"/>
        <w:rPr>
          <w:color w:val="auto"/>
          <w:lang w:val="bg-BG"/>
        </w:rPr>
      </w:pPr>
      <w:r w:rsidRPr="00F311F7">
        <w:rPr>
          <w:color w:val="auto"/>
          <w:lang w:val="bg-BG"/>
        </w:rPr>
        <w:t>Допуснатите до оценка оферти на участниците ще бъдат оценявани въз основа на предложената по-долу методика за определяне на комплексна оценка, изчислена на база на включените показатели в нея, като на първо място се класира офертата с най-висока комплексна оценка.</w:t>
      </w:r>
    </w:p>
    <w:p w:rsidR="0059796E" w:rsidRPr="00F311F7" w:rsidRDefault="0059796E">
      <w:pPr>
        <w:pStyle w:val="Heading4"/>
        <w:rPr>
          <w:rFonts w:eastAsia="Times New Roman"/>
          <w:color w:val="auto"/>
          <w:lang w:val="bg-BG"/>
        </w:rPr>
      </w:pPr>
      <w:r w:rsidRPr="00F311F7">
        <w:rPr>
          <w:rFonts w:eastAsia="Times New Roman"/>
          <w:color w:val="auto"/>
          <w:lang w:val="bg-BG"/>
        </w:rPr>
        <w:t>Офертите на участниците ще бъдат оценявани при следните показатели и относителна тежест:</w:t>
      </w:r>
    </w:p>
    <w:p w:rsidR="0059796E" w:rsidRPr="00F311F7" w:rsidRDefault="0059796E">
      <w:pPr>
        <w:pStyle w:val="NormalWeb"/>
        <w:rPr>
          <w:color w:val="auto"/>
          <w:lang w:val="bg-BG"/>
        </w:rPr>
      </w:pPr>
      <w:r w:rsidRPr="00F311F7">
        <w:rPr>
          <w:color w:val="auto"/>
          <w:lang w:val="bg-BG"/>
        </w:rPr>
        <w:t>ТЕХНИЧЕСКИ ПОКАЗАТЕЛ (ТП) – предложение за изпълнение на поръчката с относителна тежест: 20%</w:t>
      </w:r>
    </w:p>
    <w:p w:rsidR="0059796E" w:rsidRPr="00F311F7" w:rsidRDefault="0059796E">
      <w:pPr>
        <w:pStyle w:val="NormalWeb"/>
        <w:rPr>
          <w:color w:val="auto"/>
          <w:lang w:val="bg-BG"/>
        </w:rPr>
      </w:pPr>
      <w:r w:rsidRPr="00F311F7">
        <w:rPr>
          <w:color w:val="auto"/>
          <w:lang w:val="bg-BG"/>
        </w:rPr>
        <w:t>ФИНАНСОВ ПОКАЗАТЕЛ (ФП) – предложена от участника цена за изпълнение на поръчката с относителна тежест: 80%</w:t>
      </w:r>
    </w:p>
    <w:p w:rsidR="0059796E" w:rsidRPr="00F311F7" w:rsidRDefault="0059796E">
      <w:pPr>
        <w:pStyle w:val="NormalWeb"/>
        <w:rPr>
          <w:color w:val="auto"/>
          <w:lang w:val="bg-BG"/>
        </w:rPr>
      </w:pPr>
      <w:r w:rsidRPr="00F311F7">
        <w:rPr>
          <w:color w:val="auto"/>
          <w:lang w:val="bg-BG"/>
        </w:rPr>
        <w:t>КОМПЛЕКСНА ОЦЕНКА (КО): Комплексната оценка на офертата на участник се изчислява по посочените показатели и съответните им относителни тежести по следната формула: ТП х 20% + ФП х 80%</w:t>
      </w:r>
    </w:p>
    <w:p w:rsidR="0059796E" w:rsidRPr="00F311F7" w:rsidRDefault="0059796E">
      <w:pPr>
        <w:pStyle w:val="NormalWeb"/>
        <w:rPr>
          <w:color w:val="auto"/>
          <w:lang w:val="bg-BG"/>
        </w:rPr>
      </w:pPr>
      <w:r w:rsidRPr="00F311F7">
        <w:rPr>
          <w:rStyle w:val="Strong"/>
          <w:color w:val="auto"/>
          <w:lang w:val="bg-BG"/>
        </w:rPr>
        <w:lastRenderedPageBreak/>
        <w:t>МАКСИМАЛНИЯТ БРОЙ ТОЧКИ ЗА КОМПЛЕКСНАТА ОЦЕНКА (КО) Е: 100</w:t>
      </w:r>
    </w:p>
    <w:p w:rsidR="0059796E" w:rsidRPr="00F311F7" w:rsidRDefault="0059796E">
      <w:pPr>
        <w:pStyle w:val="NormalWeb"/>
        <w:rPr>
          <w:color w:val="auto"/>
          <w:lang w:val="bg-BG"/>
        </w:rPr>
      </w:pPr>
      <w:r w:rsidRPr="00F311F7">
        <w:rPr>
          <w:rStyle w:val="Strong"/>
          <w:color w:val="auto"/>
          <w:lang w:val="bg-BG"/>
        </w:rPr>
        <w:t>ОПРЕДЕЛЯНЕ НА ОЦЕНКА ПО ТЕХНИЧЕСКИ ПОКАЗАТЕЛ (ТП)</w:t>
      </w:r>
    </w:p>
    <w:p w:rsidR="0059796E" w:rsidRPr="00F311F7" w:rsidRDefault="0059796E">
      <w:pPr>
        <w:pStyle w:val="NormalWeb"/>
        <w:rPr>
          <w:color w:val="auto"/>
          <w:lang w:val="bg-BG"/>
        </w:rPr>
      </w:pPr>
      <w:r w:rsidRPr="00F311F7">
        <w:rPr>
          <w:color w:val="auto"/>
          <w:lang w:val="bg-BG"/>
        </w:rPr>
        <w:t>В оценката на техническото предложение на участниците са включени следните показатели:</w:t>
      </w:r>
    </w:p>
    <w:p w:rsidR="0059796E" w:rsidRPr="00F311F7" w:rsidRDefault="00766605">
      <w:pPr>
        <w:pStyle w:val="NormalWeb"/>
        <w:rPr>
          <w:color w:val="auto"/>
          <w:lang w:val="bg-BG"/>
        </w:rPr>
      </w:pPr>
      <w:r w:rsidRPr="00F311F7">
        <w:rPr>
          <w:rStyle w:val="Emphasis"/>
          <w:color w:val="auto"/>
          <w:lang w:val="bg-BG"/>
        </w:rPr>
        <w:t>Показател "Срок</w:t>
      </w:r>
      <w:r w:rsidR="0059796E" w:rsidRPr="00F311F7">
        <w:rPr>
          <w:rStyle w:val="Emphasis"/>
          <w:color w:val="auto"/>
          <w:lang w:val="bg-BG"/>
        </w:rPr>
        <w:t>"</w:t>
      </w:r>
    </w:p>
    <w:p w:rsidR="0059796E" w:rsidRPr="00F311F7" w:rsidRDefault="0059796E">
      <w:pPr>
        <w:rPr>
          <w:rFonts w:eastAsia="Times New Roman"/>
          <w:lang w:val="bg-BG"/>
        </w:rPr>
      </w:pPr>
      <w:r w:rsidRPr="00F311F7">
        <w:rPr>
          <w:rFonts w:eastAsia="Times New Roman"/>
          <w:lang w:val="bg-BG"/>
        </w:rPr>
        <w:br/>
      </w:r>
      <w:r w:rsidRPr="00F311F7">
        <w:rPr>
          <w:rStyle w:val="Strong"/>
          <w:rFonts w:eastAsia="Times New Roman"/>
          <w:lang w:val="bg-BG"/>
        </w:rPr>
        <w:t xml:space="preserve">ОПРЕДЕЛЯНЕ НА ОЦЕНКАТА ПО ТЕХНИЧЕСКИ ПОКАЗАТЕЛ "СРОК" </w:t>
      </w:r>
    </w:p>
    <w:p w:rsidR="0059796E" w:rsidRPr="00F311F7" w:rsidRDefault="0059796E">
      <w:pPr>
        <w:pStyle w:val="NormalWeb"/>
        <w:rPr>
          <w:color w:val="auto"/>
          <w:lang w:val="bg-BG"/>
        </w:rPr>
      </w:pPr>
      <w:r w:rsidRPr="00F311F7">
        <w:rPr>
          <w:color w:val="auto"/>
          <w:lang w:val="bg-BG"/>
        </w:rPr>
        <w:t>Числов израз на оценката по този показател са точките, които се изчисляват по следната формула: </w:t>
      </w:r>
    </w:p>
    <w:p w:rsidR="0059796E" w:rsidRPr="00F311F7" w:rsidRDefault="0059796E">
      <w:pPr>
        <w:rPr>
          <w:rFonts w:eastAsia="Times New Roman"/>
          <w:lang w:val="bg-BG"/>
        </w:rPr>
      </w:pPr>
    </w:p>
    <w:p w:rsidR="0059796E" w:rsidRPr="00F311F7" w:rsidRDefault="0059796E">
      <w:pPr>
        <w:pStyle w:val="NormalWeb"/>
        <w:rPr>
          <w:color w:val="auto"/>
          <w:lang w:val="bg-BG"/>
        </w:rPr>
      </w:pPr>
      <w:r w:rsidRPr="00F311F7">
        <w:rPr>
          <w:rStyle w:val="Strong"/>
          <w:color w:val="auto"/>
          <w:lang w:val="bg-BG"/>
        </w:rPr>
        <w:t>ПРИСЪЖДАНЕТО НА ТОЧКИ ПО ПОД-ПОКАЗАТЕЛИТЕ, ФОРМИРАЩИ ОЦЕНКАТА ПО ПОКАЗАТЕЛ „СРОК":</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4"/>
        <w:gridCol w:w="1871"/>
        <w:gridCol w:w="1951"/>
      </w:tblGrid>
      <w:tr w:rsidR="003B5AE3" w:rsidRPr="00F311F7">
        <w:trPr>
          <w:jc w:val="center"/>
        </w:trPr>
        <w:tc>
          <w:tcPr>
            <w:tcW w:w="3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roofErr w:type="spellStart"/>
            <w:r w:rsidRPr="00F311F7">
              <w:rPr>
                <w:rFonts w:eastAsia="Times New Roman"/>
                <w:lang w:val="bg-BG"/>
              </w:rPr>
              <w:t>Подпоказател</w:t>
            </w:r>
            <w:proofErr w:type="spellEnd"/>
            <w:r w:rsidRPr="00F311F7">
              <w:rPr>
                <w:rFonts w:eastAsia="Times New Roman"/>
                <w:lang w:val="bg-BG"/>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Максимален брой точки: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Коефициент на тежест в %:</w:t>
            </w:r>
          </w:p>
        </w:tc>
      </w:tr>
      <w:tr w:rsidR="0059796E" w:rsidRPr="00F311F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NormalWeb"/>
              <w:rPr>
                <w:color w:val="auto"/>
                <w:lang w:val="bg-BG"/>
              </w:rPr>
            </w:pPr>
            <w:proofErr w:type="spellStart"/>
            <w:r w:rsidRPr="00F311F7">
              <w:rPr>
                <w:rStyle w:val="Strong"/>
                <w:color w:val="auto"/>
                <w:lang w:val="bg-BG"/>
              </w:rPr>
              <w:t>Подпоказател</w:t>
            </w:r>
            <w:proofErr w:type="spellEnd"/>
            <w:r w:rsidRPr="00F311F7">
              <w:rPr>
                <w:rStyle w:val="Strong"/>
                <w:color w:val="auto"/>
                <w:lang w:val="bg-BG"/>
              </w:rPr>
              <w:t xml:space="preserve"> „Срок за изпълнение на поръчката ” (СП) </w:t>
            </w:r>
          </w:p>
          <w:p w:rsidR="0059796E" w:rsidRPr="00F311F7" w:rsidRDefault="0059796E">
            <w:pPr>
              <w:pStyle w:val="NormalWeb"/>
              <w:rPr>
                <w:color w:val="auto"/>
                <w:lang w:val="bg-BG"/>
              </w:rPr>
            </w:pPr>
            <w:r w:rsidRPr="00F311F7">
              <w:rPr>
                <w:color w:val="auto"/>
                <w:shd w:val="clear" w:color="auto" w:fill="FFFFFF"/>
                <w:lang w:val="bg-BG"/>
              </w:rPr>
              <w:t>Показател „Срок за изпълнение на поръчката ” </w:t>
            </w:r>
            <w:r w:rsidRPr="00F311F7">
              <w:rPr>
                <w:b/>
                <w:bCs/>
                <w:color w:val="auto"/>
                <w:shd w:val="clear" w:color="auto" w:fill="FFFFFF"/>
                <w:lang w:val="bg-BG"/>
              </w:rPr>
              <w:t>(СП) – </w:t>
            </w:r>
            <w:r w:rsidRPr="00F311F7">
              <w:rPr>
                <w:color w:val="auto"/>
                <w:shd w:val="clear" w:color="auto" w:fill="FFFFFF"/>
                <w:lang w:val="bg-BG"/>
              </w:rPr>
              <w:t xml:space="preserve">Представлява срок за </w:t>
            </w:r>
            <w:r w:rsidR="00766605" w:rsidRPr="00F311F7">
              <w:rPr>
                <w:color w:val="auto"/>
                <w:shd w:val="clear" w:color="auto" w:fill="FFFFFF"/>
                <w:lang w:val="bg-BG"/>
              </w:rPr>
              <w:t>изпълнение на поръчката</w:t>
            </w:r>
            <w:r w:rsidRPr="00F311F7">
              <w:rPr>
                <w:color w:val="auto"/>
                <w:shd w:val="clear" w:color="auto" w:fill="FFFFFF"/>
                <w:lang w:val="bg-BG"/>
              </w:rPr>
              <w:t xml:space="preserve"> и се формира по следната формула:</w:t>
            </w:r>
          </w:p>
          <w:p w:rsidR="0059796E" w:rsidRPr="00F311F7" w:rsidRDefault="0059796E">
            <w:pPr>
              <w:shd w:val="clear" w:color="auto" w:fill="FFFFFF"/>
              <w:spacing w:before="100" w:beforeAutospacing="1" w:after="100" w:afterAutospacing="1"/>
              <w:jc w:val="both"/>
              <w:rPr>
                <w:lang w:val="bg-BG"/>
              </w:rPr>
            </w:pPr>
            <w:r w:rsidRPr="00F311F7">
              <w:rPr>
                <w:b/>
                <w:bCs/>
                <w:shd w:val="clear" w:color="auto" w:fill="FFFFFF"/>
                <w:lang w:val="bg-BG"/>
              </w:rPr>
              <w:t xml:space="preserve">СП= </w:t>
            </w:r>
            <w:proofErr w:type="spellStart"/>
            <w:r w:rsidRPr="00F311F7">
              <w:rPr>
                <w:b/>
                <w:bCs/>
                <w:shd w:val="clear" w:color="auto" w:fill="FFFFFF"/>
                <w:lang w:val="bg-BG"/>
              </w:rPr>
              <w:t>Сп</w:t>
            </w:r>
            <w:proofErr w:type="spellEnd"/>
            <w:r w:rsidRPr="00F311F7">
              <w:rPr>
                <w:b/>
                <w:bCs/>
                <w:shd w:val="clear" w:color="auto" w:fill="FFFFFF"/>
                <w:lang w:val="bg-BG"/>
              </w:rPr>
              <w:t> </w:t>
            </w:r>
            <w:r w:rsidRPr="00F311F7">
              <w:rPr>
                <w:rStyle w:val="Emphasis"/>
                <w:b/>
                <w:bCs/>
                <w:shd w:val="clear" w:color="auto" w:fill="FFFFFF"/>
                <w:lang w:val="bg-BG"/>
              </w:rPr>
              <w:t>мин.</w:t>
            </w:r>
            <w:r w:rsidRPr="00F311F7">
              <w:rPr>
                <w:b/>
                <w:bCs/>
                <w:shd w:val="clear" w:color="auto" w:fill="FFFFFF"/>
                <w:lang w:val="bg-BG"/>
              </w:rPr>
              <w:t xml:space="preserve"> / </w:t>
            </w:r>
            <w:proofErr w:type="spellStart"/>
            <w:r w:rsidRPr="00F311F7">
              <w:rPr>
                <w:b/>
                <w:bCs/>
                <w:shd w:val="clear" w:color="auto" w:fill="FFFFFF"/>
                <w:lang w:val="bg-BG"/>
              </w:rPr>
              <w:t>Сп</w:t>
            </w:r>
            <w:proofErr w:type="spellEnd"/>
            <w:r w:rsidRPr="00F311F7">
              <w:rPr>
                <w:b/>
                <w:bCs/>
                <w:shd w:val="clear" w:color="auto" w:fill="FFFFFF"/>
                <w:lang w:val="bg-BG"/>
              </w:rPr>
              <w:t> </w:t>
            </w:r>
            <w:r w:rsidRPr="00F311F7">
              <w:rPr>
                <w:rStyle w:val="Emphasis"/>
                <w:b/>
                <w:bCs/>
                <w:shd w:val="clear" w:color="auto" w:fill="FFFFFF"/>
                <w:lang w:val="bg-BG"/>
              </w:rPr>
              <w:t>участник</w:t>
            </w:r>
            <w:r w:rsidRPr="00F311F7">
              <w:rPr>
                <w:b/>
                <w:bCs/>
                <w:shd w:val="clear" w:color="auto" w:fill="FFFFFF"/>
                <w:lang w:val="bg-BG"/>
              </w:rPr>
              <w:t> х100 , </w:t>
            </w:r>
          </w:p>
          <w:p w:rsidR="0059796E" w:rsidRPr="00F311F7" w:rsidRDefault="0059796E">
            <w:pPr>
              <w:shd w:val="clear" w:color="auto" w:fill="FFFFFF"/>
              <w:spacing w:before="100" w:beforeAutospacing="1" w:after="100" w:afterAutospacing="1"/>
              <w:jc w:val="both"/>
              <w:rPr>
                <w:lang w:val="bg-BG"/>
              </w:rPr>
            </w:pPr>
            <w:r w:rsidRPr="00F311F7">
              <w:rPr>
                <w:shd w:val="clear" w:color="auto" w:fill="FFFFFF"/>
                <w:lang w:val="bg-BG"/>
              </w:rPr>
              <w:t>където:</w:t>
            </w:r>
          </w:p>
          <w:p w:rsidR="0059796E" w:rsidRPr="00F311F7" w:rsidRDefault="0059796E">
            <w:pPr>
              <w:shd w:val="clear" w:color="auto" w:fill="FFFFFF"/>
              <w:spacing w:before="100" w:beforeAutospacing="1" w:after="100" w:afterAutospacing="1"/>
              <w:jc w:val="both"/>
              <w:rPr>
                <w:lang w:val="bg-BG"/>
              </w:rPr>
            </w:pPr>
            <w:proofErr w:type="spellStart"/>
            <w:r w:rsidRPr="00F311F7">
              <w:rPr>
                <w:shd w:val="clear" w:color="auto" w:fill="FFFFFF"/>
                <w:lang w:val="bg-BG"/>
              </w:rPr>
              <w:t>Сп</w:t>
            </w:r>
            <w:proofErr w:type="spellEnd"/>
            <w:r w:rsidRPr="00F311F7">
              <w:rPr>
                <w:shd w:val="clear" w:color="auto" w:fill="FFFFFF"/>
                <w:lang w:val="bg-BG"/>
              </w:rPr>
              <w:t> </w:t>
            </w:r>
            <w:r w:rsidRPr="00F311F7">
              <w:rPr>
                <w:rStyle w:val="Emphasis"/>
                <w:shd w:val="clear" w:color="auto" w:fill="FFFFFF"/>
                <w:lang w:val="bg-BG"/>
              </w:rPr>
              <w:t>мин</w:t>
            </w:r>
            <w:r w:rsidRPr="00F311F7">
              <w:rPr>
                <w:shd w:val="clear" w:color="auto" w:fill="FFFFFF"/>
                <w:lang w:val="bg-BG"/>
              </w:rPr>
              <w:t> – предложен най-кратък срок за изпълнение на поръчката;</w:t>
            </w:r>
          </w:p>
          <w:p w:rsidR="0059796E" w:rsidRPr="00F311F7" w:rsidRDefault="0059796E">
            <w:pPr>
              <w:shd w:val="clear" w:color="auto" w:fill="FFFFFF"/>
              <w:spacing w:before="100" w:beforeAutospacing="1" w:after="100" w:afterAutospacing="1"/>
              <w:jc w:val="both"/>
              <w:rPr>
                <w:lang w:val="bg-BG"/>
              </w:rPr>
            </w:pPr>
            <w:proofErr w:type="spellStart"/>
            <w:r w:rsidRPr="00F311F7">
              <w:rPr>
                <w:shd w:val="clear" w:color="auto" w:fill="FFFFFF"/>
                <w:lang w:val="bg-BG"/>
              </w:rPr>
              <w:t>Сп</w:t>
            </w:r>
            <w:proofErr w:type="spellEnd"/>
            <w:r w:rsidRPr="00F311F7">
              <w:rPr>
                <w:shd w:val="clear" w:color="auto" w:fill="FFFFFF"/>
                <w:lang w:val="bg-BG"/>
              </w:rPr>
              <w:t> </w:t>
            </w:r>
            <w:r w:rsidRPr="00F311F7">
              <w:rPr>
                <w:rStyle w:val="Emphasis"/>
                <w:shd w:val="clear" w:color="auto" w:fill="FFFFFF"/>
                <w:lang w:val="bg-BG"/>
              </w:rPr>
              <w:t>участник</w:t>
            </w:r>
            <w:r w:rsidRPr="00F311F7">
              <w:rPr>
                <w:shd w:val="clear" w:color="auto" w:fill="FFFFFF"/>
                <w:lang w:val="bg-BG"/>
              </w:rPr>
              <w:t> – предложен срок за изпълнение на поръчката от съответния участник.</w:t>
            </w:r>
          </w:p>
          <w:p w:rsidR="0059796E" w:rsidRPr="00F311F7" w:rsidRDefault="0059796E">
            <w:pPr>
              <w:pStyle w:val="NormalWeb"/>
              <w:rPr>
                <w:color w:val="auto"/>
                <w:lang w:val="bg-BG"/>
              </w:rPr>
            </w:pPr>
            <w:r w:rsidRPr="00F311F7">
              <w:rPr>
                <w:b/>
                <w:bCs/>
                <w:color w:val="auto"/>
                <w:shd w:val="clear" w:color="auto" w:fill="FFFFFF"/>
                <w:lang w:val="bg-BG"/>
              </w:rPr>
              <w:lastRenderedPageBreak/>
              <w:t>Участник предложил срок за изпълнение на поръчката по–малко от 15 дни и повече от 90 дни се отстранява от участие.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p-align-center"/>
              <w:rPr>
                <w:color w:val="auto"/>
                <w:lang w:val="bg-BG"/>
              </w:rPr>
            </w:pPr>
            <w:r w:rsidRPr="00F311F7">
              <w:rPr>
                <w:color w:val="auto"/>
                <w:lang w:val="bg-BG"/>
              </w:rPr>
              <w:lastRenderedPageBreak/>
              <w:t xml:space="preserve">100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p-align-center"/>
              <w:rPr>
                <w:color w:val="auto"/>
                <w:lang w:val="bg-BG"/>
              </w:rPr>
            </w:pPr>
            <w:r w:rsidRPr="00F311F7">
              <w:rPr>
                <w:color w:val="auto"/>
                <w:lang w:val="bg-BG"/>
              </w:rPr>
              <w:t>100</w:t>
            </w:r>
          </w:p>
        </w:tc>
      </w:tr>
    </w:tbl>
    <w:p w:rsidR="0059796E" w:rsidRPr="00F311F7" w:rsidRDefault="0059796E">
      <w:pPr>
        <w:spacing w:after="240"/>
        <w:rPr>
          <w:rFonts w:eastAsia="Times New Roman"/>
          <w:lang w:val="bg-BG"/>
        </w:rPr>
      </w:pPr>
    </w:p>
    <w:p w:rsidR="0059796E" w:rsidRPr="00F311F7" w:rsidRDefault="0059796E">
      <w:pPr>
        <w:pStyle w:val="NormalWeb"/>
        <w:rPr>
          <w:color w:val="auto"/>
          <w:lang w:val="bg-BG"/>
        </w:rPr>
      </w:pPr>
      <w:r w:rsidRPr="00F311F7">
        <w:rPr>
          <w:rStyle w:val="Strong"/>
          <w:color w:val="auto"/>
          <w:lang w:val="bg-BG"/>
        </w:rPr>
        <w:t>МАКСИМАЛНИЯТ БРОЙ ТОЧКИ ЗА ПОКАЗАТЕЛ "СРОК" Е: 100</w:t>
      </w:r>
    </w:p>
    <w:p w:rsidR="0059796E" w:rsidRPr="00F311F7" w:rsidRDefault="0059796E">
      <w:pPr>
        <w:rPr>
          <w:rFonts w:eastAsia="Times New Roman"/>
          <w:lang w:val="bg-BG"/>
        </w:rPr>
      </w:pPr>
    </w:p>
    <w:p w:rsidR="0059796E" w:rsidRPr="00F311F7" w:rsidRDefault="0059796E">
      <w:pPr>
        <w:pStyle w:val="NormalWeb"/>
        <w:rPr>
          <w:color w:val="auto"/>
          <w:lang w:val="bg-BG"/>
        </w:rPr>
      </w:pPr>
      <w:r w:rsidRPr="00F311F7">
        <w:rPr>
          <w:rStyle w:val="Strong"/>
          <w:color w:val="auto"/>
          <w:lang w:val="bg-BG"/>
        </w:rPr>
        <w:t>МАКСИМАЛНИЯТ БРОЙ ТОЧКИ ЗА ТЕХНИЧЕСКИЯ ПОКАЗАТЕЛ Е: 100</w:t>
      </w:r>
    </w:p>
    <w:p w:rsidR="0059796E" w:rsidRPr="00F311F7" w:rsidRDefault="0059796E">
      <w:pPr>
        <w:pStyle w:val="NormalWeb"/>
        <w:rPr>
          <w:color w:val="auto"/>
          <w:lang w:val="bg-BG"/>
        </w:rPr>
      </w:pPr>
      <w:r w:rsidRPr="00F311F7">
        <w:rPr>
          <w:rStyle w:val="Strong"/>
          <w:color w:val="auto"/>
          <w:lang w:val="bg-BG"/>
        </w:rPr>
        <w:t xml:space="preserve">ОЦЕНКАТА НА ФИНАНСОВИЯ ПОКАЗАТЕЛ ЗА ОБЩЕСТВЕНАТА ПОРЪЧКА ОБОСОБЕНА ПОЗИЦИЯ № 1 "Доставка, инсталиране, конфигуриране, тестване и поддържане на специализирани хардуерни </w:t>
      </w:r>
      <w:proofErr w:type="spellStart"/>
      <w:r w:rsidRPr="00F311F7">
        <w:rPr>
          <w:rStyle w:val="Strong"/>
          <w:color w:val="auto"/>
          <w:lang w:val="bg-BG"/>
        </w:rPr>
        <w:t>сестеми</w:t>
      </w:r>
      <w:proofErr w:type="spellEnd"/>
      <w:r w:rsidRPr="00F311F7">
        <w:rPr>
          <w:rStyle w:val="Strong"/>
          <w:color w:val="auto"/>
          <w:lang w:val="bg-BG"/>
        </w:rPr>
        <w:t xml:space="preserve"> за управление изследването при </w:t>
      </w:r>
      <w:proofErr w:type="spellStart"/>
      <w:r w:rsidRPr="00F311F7">
        <w:rPr>
          <w:rStyle w:val="Strong"/>
          <w:color w:val="auto"/>
          <w:lang w:val="bg-BG"/>
        </w:rPr>
        <w:t>дигитализиране</w:t>
      </w:r>
      <w:proofErr w:type="spellEnd"/>
      <w:r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 СЕ ФОРМИРА КАКТО СЛЕДВА: </w:t>
      </w:r>
    </w:p>
    <w:p w:rsidR="0059796E" w:rsidRPr="00F311F7" w:rsidRDefault="0059796E">
      <w:pPr>
        <w:pStyle w:val="NormalWeb"/>
        <w:rPr>
          <w:color w:val="auto"/>
          <w:lang w:val="bg-BG"/>
        </w:rPr>
      </w:pPr>
      <w:r w:rsidRPr="00F311F7">
        <w:rPr>
          <w:color w:val="auto"/>
          <w:lang w:val="bg-BG"/>
        </w:rPr>
        <w:t>Комисията оценява ценовите предложения на участниците както следва:</w:t>
      </w:r>
    </w:p>
    <w:p w:rsidR="0059796E" w:rsidRPr="00F311F7" w:rsidRDefault="0059796E">
      <w:pPr>
        <w:pStyle w:val="NormalWeb"/>
        <w:rPr>
          <w:color w:val="auto"/>
          <w:lang w:val="bg-BG"/>
        </w:rPr>
      </w:pPr>
      <w:r w:rsidRPr="00F311F7">
        <w:rPr>
          <w:color w:val="auto"/>
          <w:lang w:val="bg-BG"/>
        </w:rPr>
        <w:t>Числов израз на оценката по този показател са точките, които се изчисляват по следната формула:</w:t>
      </w:r>
    </w:p>
    <w:p w:rsidR="0059796E" w:rsidRPr="00F311F7" w:rsidRDefault="0059796E">
      <w:pPr>
        <w:pStyle w:val="NormalWeb"/>
        <w:rPr>
          <w:color w:val="auto"/>
          <w:lang w:val="bg-BG"/>
        </w:rPr>
      </w:pPr>
      <w:r w:rsidRPr="00F311F7">
        <w:rPr>
          <w:rStyle w:val="Strong"/>
          <w:color w:val="auto"/>
          <w:lang w:val="bg-BG"/>
        </w:rPr>
        <w:t>ФП = (</w:t>
      </w:r>
      <w:proofErr w:type="spellStart"/>
      <w:r w:rsidRPr="00F311F7">
        <w:rPr>
          <w:rStyle w:val="Strong"/>
          <w:color w:val="auto"/>
          <w:lang w:val="bg-BG"/>
        </w:rPr>
        <w:t>Цmin</w:t>
      </w:r>
      <w:proofErr w:type="spellEnd"/>
      <w:r w:rsidRPr="00F311F7">
        <w:rPr>
          <w:rStyle w:val="Strong"/>
          <w:color w:val="auto"/>
          <w:lang w:val="bg-BG"/>
        </w:rPr>
        <w:t xml:space="preserve"> / </w:t>
      </w:r>
      <w:proofErr w:type="spellStart"/>
      <w:r w:rsidRPr="00F311F7">
        <w:rPr>
          <w:rStyle w:val="Strong"/>
          <w:color w:val="auto"/>
          <w:lang w:val="bg-BG"/>
        </w:rPr>
        <w:t>Цi</w:t>
      </w:r>
      <w:proofErr w:type="spellEnd"/>
      <w:r w:rsidRPr="00F311F7">
        <w:rPr>
          <w:rStyle w:val="Strong"/>
          <w:color w:val="auto"/>
          <w:lang w:val="bg-BG"/>
        </w:rPr>
        <w:t xml:space="preserve">) х </w:t>
      </w:r>
      <w:r w:rsidRPr="00F311F7">
        <w:rPr>
          <w:rStyle w:val="Strong"/>
          <w:color w:val="auto"/>
          <w:shd w:val="clear" w:color="auto" w:fill="FFFFFF"/>
          <w:lang w:val="bg-BG"/>
        </w:rPr>
        <w:t>100  </w:t>
      </w:r>
      <w:r w:rsidRPr="00F311F7">
        <w:rPr>
          <w:rStyle w:val="Strong"/>
          <w:color w:val="auto"/>
          <w:lang w:val="bg-BG"/>
        </w:rPr>
        <w:t>(брой точки)</w:t>
      </w:r>
      <w:r w:rsidRPr="00F311F7">
        <w:rPr>
          <w:color w:val="auto"/>
          <w:lang w:val="bg-BG"/>
        </w:rPr>
        <w:t> </w:t>
      </w:r>
    </w:p>
    <w:p w:rsidR="0059796E" w:rsidRPr="00F311F7" w:rsidRDefault="0059796E">
      <w:pPr>
        <w:pStyle w:val="NormalWeb"/>
        <w:rPr>
          <w:color w:val="auto"/>
          <w:lang w:val="bg-BG"/>
        </w:rPr>
      </w:pPr>
      <w:proofErr w:type="spellStart"/>
      <w:r w:rsidRPr="00F311F7">
        <w:rPr>
          <w:rStyle w:val="Strong"/>
          <w:color w:val="auto"/>
          <w:lang w:val="bg-BG"/>
        </w:rPr>
        <w:t>Цmin</w:t>
      </w:r>
      <w:proofErr w:type="spellEnd"/>
      <w:r w:rsidRPr="00F311F7">
        <w:rPr>
          <w:rStyle w:val="Strong"/>
          <w:color w:val="auto"/>
          <w:lang w:val="bg-BG"/>
        </w:rPr>
        <w:t xml:space="preserve"> – </w:t>
      </w:r>
      <w:r w:rsidRPr="00F311F7">
        <w:rPr>
          <w:color w:val="auto"/>
          <w:lang w:val="bg-BG"/>
        </w:rPr>
        <w:t>представлява предложената най-ниска цена за изпълнение на поръчката</w:t>
      </w:r>
    </w:p>
    <w:p w:rsidR="0059796E" w:rsidRPr="00F311F7" w:rsidRDefault="0059796E">
      <w:pPr>
        <w:pStyle w:val="NormalWeb"/>
        <w:rPr>
          <w:color w:val="auto"/>
          <w:lang w:val="bg-BG"/>
        </w:rPr>
      </w:pPr>
      <w:proofErr w:type="spellStart"/>
      <w:r w:rsidRPr="00F311F7">
        <w:rPr>
          <w:rStyle w:val="Strong"/>
          <w:color w:val="auto"/>
          <w:lang w:val="bg-BG"/>
        </w:rPr>
        <w:t>Цi</w:t>
      </w:r>
      <w:proofErr w:type="spellEnd"/>
      <w:r w:rsidRPr="00F311F7">
        <w:rPr>
          <w:rStyle w:val="Strong"/>
          <w:color w:val="auto"/>
          <w:lang w:val="bg-BG"/>
        </w:rPr>
        <w:t xml:space="preserve"> – </w:t>
      </w:r>
      <w:r w:rsidRPr="00F311F7">
        <w:rPr>
          <w:color w:val="auto"/>
          <w:lang w:val="bg-BG"/>
        </w:rPr>
        <w:t>представлява цената, предложена от i - тия  участник</w:t>
      </w:r>
    </w:p>
    <w:p w:rsidR="0059796E" w:rsidRPr="00F311F7" w:rsidRDefault="0059796E">
      <w:pPr>
        <w:pStyle w:val="NormalWeb"/>
        <w:rPr>
          <w:color w:val="auto"/>
          <w:lang w:val="bg-BG"/>
        </w:rPr>
      </w:pPr>
      <w:r w:rsidRPr="00F311F7">
        <w:rPr>
          <w:color w:val="auto"/>
          <w:lang w:val="bg-BG"/>
        </w:rPr>
        <w:t>Оценките, дробни числа, които ще се получат при прилагане на съответните формули, се закръгляват до втория знак след десетичната запетая.</w:t>
      </w:r>
    </w:p>
    <w:p w:rsidR="0059796E" w:rsidRPr="00F311F7" w:rsidRDefault="0059796E">
      <w:pPr>
        <w:pStyle w:val="NormalWeb"/>
        <w:rPr>
          <w:color w:val="auto"/>
          <w:lang w:val="bg-BG"/>
        </w:rPr>
      </w:pPr>
      <w:r w:rsidRPr="00F311F7">
        <w:rPr>
          <w:rStyle w:val="Strong"/>
          <w:color w:val="auto"/>
          <w:lang w:val="bg-BG"/>
        </w:rPr>
        <w:t>МАКСИМАЛНАТА СТОЙНОСТ НА ОЦЕНКАТА НА ЦЕНОВОТО ПРЕДЛОЖЕНИЕ Е: 100 ТОЧКИ</w:t>
      </w:r>
    </w:p>
    <w:p w:rsidR="0059796E" w:rsidRPr="00F311F7" w:rsidRDefault="0059796E">
      <w:pPr>
        <w:pStyle w:val="NormalWeb"/>
        <w:rPr>
          <w:color w:val="auto"/>
          <w:lang w:val="bg-BG"/>
        </w:rPr>
      </w:pPr>
      <w:r w:rsidRPr="00F311F7">
        <w:rPr>
          <w:rStyle w:val="Strong"/>
          <w:color w:val="auto"/>
          <w:lang w:val="bg-BG"/>
        </w:rPr>
        <w:t>КЛАСИРАНЕ НА УЧАСТНИЦИТЕ</w:t>
      </w:r>
    </w:p>
    <w:p w:rsidR="0059796E" w:rsidRPr="00F311F7" w:rsidRDefault="0059796E">
      <w:pPr>
        <w:pStyle w:val="NormalWeb"/>
        <w:rPr>
          <w:color w:val="auto"/>
          <w:lang w:val="bg-BG"/>
        </w:rPr>
      </w:pPr>
      <w:r w:rsidRPr="00F311F7">
        <w:rPr>
          <w:color w:val="auto"/>
          <w:lang w:val="bg-BG"/>
        </w:rPr>
        <w:t xml:space="preserve">След като всяка оферта е била оценена съобразно посочената Методика за определяне на комплексна оценка, Комисията класира участниците по степента на съответствие на </w:t>
      </w:r>
      <w:r w:rsidRPr="00F311F7">
        <w:rPr>
          <w:color w:val="auto"/>
          <w:lang w:val="bg-BG"/>
        </w:rPr>
        <w:lastRenderedPageBreak/>
        <w:t>офертите им с предварително обявените от възложителя условия, като на първо място бива класиран участникът получил най-висока комплексна оценка.</w:t>
      </w:r>
    </w:p>
    <w:p w:rsidR="0059796E" w:rsidRPr="00F311F7" w:rsidRDefault="0059796E">
      <w:pPr>
        <w:pStyle w:val="NormalWeb"/>
        <w:rPr>
          <w:color w:val="auto"/>
          <w:lang w:val="bg-BG"/>
        </w:rPr>
      </w:pPr>
      <w:r w:rsidRPr="00F311F7">
        <w:rPr>
          <w:rStyle w:val="Strong"/>
          <w:color w:val="auto"/>
          <w:lang w:val="bg-BG"/>
        </w:rPr>
        <w:t>V.2 ОБОСОБЕНА ПОЗИЦИЯ № 2 "</w:t>
      </w:r>
      <w:r w:rsidR="00766605" w:rsidRPr="00F311F7">
        <w:rPr>
          <w:color w:val="auto"/>
          <w:lang w:val="bg-BG"/>
        </w:rPr>
        <w:t xml:space="preserve"> </w:t>
      </w:r>
      <w:r w:rsidR="00766605" w:rsidRPr="00F311F7">
        <w:rPr>
          <w:rStyle w:val="Strong"/>
          <w:color w:val="auto"/>
          <w:lang w:val="bg-BG"/>
        </w:rPr>
        <w:t xml:space="preserve">Доставка и поддръжка на мобилни компютри за управление изследването при </w:t>
      </w:r>
      <w:proofErr w:type="spellStart"/>
      <w:r w:rsidR="00766605" w:rsidRPr="00F311F7">
        <w:rPr>
          <w:rStyle w:val="Strong"/>
          <w:color w:val="auto"/>
          <w:lang w:val="bg-BG"/>
        </w:rPr>
        <w:t>дигитализиране</w:t>
      </w:r>
      <w:proofErr w:type="spellEnd"/>
      <w:r w:rsidR="00766605"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rStyle w:val="Strong"/>
          <w:color w:val="auto"/>
          <w:lang w:val="bg-BG"/>
        </w:rPr>
        <w:t>"</w:t>
      </w:r>
    </w:p>
    <w:p w:rsidR="0059796E" w:rsidRPr="00F311F7" w:rsidRDefault="0059796E">
      <w:pPr>
        <w:pStyle w:val="Heading4"/>
        <w:rPr>
          <w:rFonts w:eastAsia="Times New Roman"/>
          <w:color w:val="auto"/>
          <w:lang w:val="bg-BG"/>
        </w:rPr>
      </w:pPr>
      <w:r w:rsidRPr="00F311F7">
        <w:rPr>
          <w:rFonts w:eastAsia="Times New Roman"/>
          <w:color w:val="auto"/>
          <w:lang w:val="bg-BG"/>
        </w:rPr>
        <w:t>Критерият за възлагане на обществената поръчка за ОБОСОБЕНА ПОЗИЦИЯ № 2 "</w:t>
      </w:r>
      <w:r w:rsidR="00766605" w:rsidRPr="00F311F7">
        <w:rPr>
          <w:rFonts w:eastAsia="Times New Roman"/>
          <w:color w:val="auto"/>
          <w:lang w:val="bg-BG"/>
        </w:rPr>
        <w:t xml:space="preserve">Доставка и поддръжка на мобилни компютри за управление изследването при </w:t>
      </w:r>
      <w:proofErr w:type="spellStart"/>
      <w:r w:rsidR="00766605" w:rsidRPr="00F311F7">
        <w:rPr>
          <w:rFonts w:eastAsia="Times New Roman"/>
          <w:color w:val="auto"/>
          <w:lang w:val="bg-BG"/>
        </w:rPr>
        <w:t>дигитализиране</w:t>
      </w:r>
      <w:proofErr w:type="spellEnd"/>
      <w:r w:rsidR="00766605" w:rsidRPr="00F311F7">
        <w:rPr>
          <w:rFonts w:eastAsia="Times New Roman"/>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rFonts w:eastAsia="Times New Roman"/>
          <w:color w:val="auto"/>
          <w:lang w:val="bg-BG"/>
        </w:rPr>
        <w:t>" е оптимално съотношение качество/цена</w:t>
      </w:r>
    </w:p>
    <w:p w:rsidR="0059796E" w:rsidRPr="00F311F7" w:rsidRDefault="0059796E">
      <w:pPr>
        <w:pStyle w:val="NormalWeb"/>
        <w:rPr>
          <w:color w:val="auto"/>
          <w:lang w:val="bg-BG"/>
        </w:rPr>
      </w:pPr>
      <w:r w:rsidRPr="00F311F7">
        <w:rPr>
          <w:rStyle w:val="Strong"/>
          <w:color w:val="auto"/>
          <w:lang w:val="bg-BG"/>
        </w:rPr>
        <w:t>Методика за определяне на комплексната оценка</w:t>
      </w:r>
    </w:p>
    <w:p w:rsidR="0059796E" w:rsidRPr="00F311F7" w:rsidRDefault="0059796E">
      <w:pPr>
        <w:pStyle w:val="NormalWeb"/>
        <w:rPr>
          <w:color w:val="auto"/>
          <w:lang w:val="bg-BG"/>
        </w:rPr>
      </w:pPr>
      <w:r w:rsidRPr="00F311F7">
        <w:rPr>
          <w:color w:val="auto"/>
          <w:lang w:val="bg-BG"/>
        </w:rPr>
        <w:t>Обществената поръчка се възлага въз основа „икономически най-изгодна оферта“. На основание чл.70, ал.2, т.3 от ЗОП икономически най-изгодната оферта ще се определи въз основа на критерий „оптимално съотношение качество/цена“.</w:t>
      </w:r>
    </w:p>
    <w:p w:rsidR="0059796E" w:rsidRPr="00F311F7" w:rsidRDefault="0059796E">
      <w:pPr>
        <w:pStyle w:val="NormalWeb"/>
        <w:rPr>
          <w:color w:val="auto"/>
          <w:lang w:val="bg-BG"/>
        </w:rPr>
      </w:pPr>
      <w:r w:rsidRPr="00F311F7">
        <w:rPr>
          <w:color w:val="auto"/>
          <w:lang w:val="bg-BG"/>
        </w:rPr>
        <w:t>Допуснатите до оценка оферти на участниците ще бъдат оценявани въз основа на предложената по-долу методика за определяне на комплексна оценка, изчислена на база на включените показатели  в нея, като на първо място се класира офертата с най-висока комплексна оценка.</w:t>
      </w:r>
    </w:p>
    <w:p w:rsidR="0059796E" w:rsidRPr="00F311F7" w:rsidRDefault="0059796E">
      <w:pPr>
        <w:pStyle w:val="Heading4"/>
        <w:rPr>
          <w:rFonts w:eastAsia="Times New Roman"/>
          <w:color w:val="auto"/>
          <w:lang w:val="bg-BG"/>
        </w:rPr>
      </w:pPr>
      <w:r w:rsidRPr="00F311F7">
        <w:rPr>
          <w:rFonts w:eastAsia="Times New Roman"/>
          <w:color w:val="auto"/>
          <w:lang w:val="bg-BG"/>
        </w:rPr>
        <w:t>Офертите на участниците ще бъдат оценявани при следните показатели и относителна тежест:</w:t>
      </w:r>
    </w:p>
    <w:p w:rsidR="0059796E" w:rsidRPr="00F311F7" w:rsidRDefault="0059796E">
      <w:pPr>
        <w:pStyle w:val="NormalWeb"/>
        <w:rPr>
          <w:color w:val="auto"/>
          <w:lang w:val="bg-BG"/>
        </w:rPr>
      </w:pPr>
      <w:r w:rsidRPr="00F311F7">
        <w:rPr>
          <w:color w:val="auto"/>
          <w:lang w:val="bg-BG"/>
        </w:rPr>
        <w:t>ТЕХНИЧЕСКИ ПОКАЗАТЕЛ (ТП) – предложение за изпълнение на поръчката с относителна тежест: 20%</w:t>
      </w:r>
    </w:p>
    <w:p w:rsidR="0059796E" w:rsidRPr="00F311F7" w:rsidRDefault="0059796E">
      <w:pPr>
        <w:pStyle w:val="NormalWeb"/>
        <w:rPr>
          <w:color w:val="auto"/>
          <w:lang w:val="bg-BG"/>
        </w:rPr>
      </w:pPr>
      <w:r w:rsidRPr="00F311F7">
        <w:rPr>
          <w:color w:val="auto"/>
          <w:lang w:val="bg-BG"/>
        </w:rPr>
        <w:t>ФИНАНСОВ ПОКАЗАТЕЛ (ФП) – предложена от участника цена за изпълнение на поръчката с относителна тежест: 80%</w:t>
      </w:r>
    </w:p>
    <w:p w:rsidR="0059796E" w:rsidRPr="00F311F7" w:rsidRDefault="0059796E">
      <w:pPr>
        <w:pStyle w:val="NormalWeb"/>
        <w:rPr>
          <w:color w:val="auto"/>
          <w:lang w:val="bg-BG"/>
        </w:rPr>
      </w:pPr>
      <w:r w:rsidRPr="00F311F7">
        <w:rPr>
          <w:color w:val="auto"/>
          <w:lang w:val="bg-BG"/>
        </w:rPr>
        <w:t>КОМПЛЕКСНА ОЦЕНКА (КО): Комплексната оценка на офертата на участник се изчислява по посочените показатели и съответните им относителни тежести по следната формула: ТП х 20% + ФП х 80%</w:t>
      </w:r>
    </w:p>
    <w:p w:rsidR="0059796E" w:rsidRPr="00F311F7" w:rsidRDefault="0059796E">
      <w:pPr>
        <w:pStyle w:val="NormalWeb"/>
        <w:rPr>
          <w:color w:val="auto"/>
          <w:lang w:val="bg-BG"/>
        </w:rPr>
      </w:pPr>
      <w:r w:rsidRPr="00F311F7">
        <w:rPr>
          <w:rStyle w:val="Strong"/>
          <w:color w:val="auto"/>
          <w:lang w:val="bg-BG"/>
        </w:rPr>
        <w:t>МАКСИМАЛНИЯТ БРОЙ ТОЧКИ ЗА КОМПЛЕКСНАТА ОЦЕНКА (КО) Е: 100</w:t>
      </w:r>
    </w:p>
    <w:p w:rsidR="0059796E" w:rsidRPr="00F311F7" w:rsidRDefault="0059796E">
      <w:pPr>
        <w:pStyle w:val="NormalWeb"/>
        <w:rPr>
          <w:color w:val="auto"/>
          <w:lang w:val="bg-BG"/>
        </w:rPr>
      </w:pPr>
      <w:r w:rsidRPr="00F311F7">
        <w:rPr>
          <w:rStyle w:val="Strong"/>
          <w:color w:val="auto"/>
          <w:lang w:val="bg-BG"/>
        </w:rPr>
        <w:lastRenderedPageBreak/>
        <w:t>ОПРЕДЕЛЯНЕ НА ОЦЕНКА ПО ТЕХНИЧЕСКИ ПОКАЗАТЕЛ (ТП)</w:t>
      </w:r>
    </w:p>
    <w:p w:rsidR="0059796E" w:rsidRPr="00F311F7" w:rsidRDefault="0059796E">
      <w:pPr>
        <w:pStyle w:val="NormalWeb"/>
        <w:rPr>
          <w:color w:val="auto"/>
          <w:lang w:val="bg-BG"/>
        </w:rPr>
      </w:pPr>
      <w:r w:rsidRPr="00F311F7">
        <w:rPr>
          <w:color w:val="auto"/>
          <w:lang w:val="bg-BG"/>
        </w:rPr>
        <w:t>В оценката на техническото предложение на участниците са включени следните показатели:</w:t>
      </w:r>
    </w:p>
    <w:p w:rsidR="0059796E" w:rsidRPr="00F311F7" w:rsidRDefault="00766605" w:rsidP="00E4010F">
      <w:pPr>
        <w:spacing w:before="100" w:beforeAutospacing="1" w:after="100" w:afterAutospacing="1"/>
        <w:ind w:left="720"/>
        <w:jc w:val="both"/>
        <w:rPr>
          <w:rFonts w:eastAsia="Times New Roman"/>
          <w:lang w:val="bg-BG"/>
        </w:rPr>
      </w:pPr>
      <w:r w:rsidRPr="00F311F7">
        <w:rPr>
          <w:rStyle w:val="Emphasis"/>
          <w:rFonts w:eastAsia="Times New Roman"/>
          <w:lang w:val="bg-BG"/>
        </w:rPr>
        <w:t>Показател "Срок</w:t>
      </w:r>
      <w:r w:rsidR="0059796E" w:rsidRPr="00F311F7">
        <w:rPr>
          <w:rStyle w:val="Emphasis"/>
          <w:rFonts w:eastAsia="Times New Roman"/>
          <w:lang w:val="bg-BG"/>
        </w:rPr>
        <w:t>"</w:t>
      </w:r>
    </w:p>
    <w:p w:rsidR="0059796E" w:rsidRPr="00F311F7" w:rsidRDefault="0059796E" w:rsidP="00E4010F">
      <w:pPr>
        <w:pStyle w:val="NormalWeb"/>
        <w:rPr>
          <w:rFonts w:eastAsia="Times New Roman"/>
          <w:color w:val="auto"/>
          <w:lang w:val="bg-BG"/>
        </w:rPr>
      </w:pPr>
      <w:r w:rsidRPr="00F311F7">
        <w:rPr>
          <w:color w:val="auto"/>
          <w:lang w:val="bg-BG"/>
        </w:rPr>
        <w:t> </w:t>
      </w:r>
      <w:r w:rsidRPr="00F311F7">
        <w:rPr>
          <w:rFonts w:eastAsia="Times New Roman"/>
          <w:color w:val="auto"/>
          <w:lang w:val="bg-BG"/>
        </w:rPr>
        <w:br/>
      </w:r>
      <w:r w:rsidRPr="00F311F7">
        <w:rPr>
          <w:rStyle w:val="Strong"/>
          <w:rFonts w:eastAsia="Times New Roman"/>
          <w:color w:val="auto"/>
          <w:lang w:val="bg-BG"/>
        </w:rPr>
        <w:t xml:space="preserve">ОПРЕДЕЛЯНЕ НА ОЦЕНКАТА ПО ТЕХНИЧЕСКИ ПОКАЗАТЕЛ "СРОК" </w:t>
      </w:r>
    </w:p>
    <w:p w:rsidR="0059796E" w:rsidRPr="00F311F7" w:rsidRDefault="0059796E">
      <w:pPr>
        <w:pStyle w:val="NormalWeb"/>
        <w:rPr>
          <w:color w:val="auto"/>
          <w:lang w:val="bg-BG"/>
        </w:rPr>
      </w:pPr>
      <w:r w:rsidRPr="00F311F7">
        <w:rPr>
          <w:color w:val="auto"/>
          <w:lang w:val="bg-BG"/>
        </w:rPr>
        <w:t>Числов израз на оценката по този показател са точките, които се изчисляват по следната формула</w:t>
      </w:r>
    </w:p>
    <w:p w:rsidR="0059796E" w:rsidRPr="00F311F7" w:rsidRDefault="0059796E">
      <w:pPr>
        <w:rPr>
          <w:rFonts w:eastAsia="Times New Roman"/>
          <w:lang w:val="bg-BG"/>
        </w:rPr>
      </w:pPr>
    </w:p>
    <w:p w:rsidR="0059796E" w:rsidRPr="00F311F7" w:rsidRDefault="0059796E">
      <w:pPr>
        <w:pStyle w:val="NormalWeb"/>
        <w:rPr>
          <w:color w:val="auto"/>
          <w:lang w:val="bg-BG"/>
        </w:rPr>
      </w:pPr>
      <w:r w:rsidRPr="00F311F7">
        <w:rPr>
          <w:rStyle w:val="Strong"/>
          <w:color w:val="auto"/>
          <w:lang w:val="bg-BG"/>
        </w:rPr>
        <w:t>ПРИСЪЖДАНЕТО НА ТОЧКИ ПО ПОД-ПОКАЗАТЕЛИТЕ, ФОРМИРАЩИ ОЦЕНКАТА ПО ПОКАЗАТЕЛ „СРОК":</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4"/>
        <w:gridCol w:w="1871"/>
        <w:gridCol w:w="1951"/>
      </w:tblGrid>
      <w:tr w:rsidR="003B5AE3" w:rsidRPr="00F311F7">
        <w:trPr>
          <w:jc w:val="center"/>
        </w:trPr>
        <w:tc>
          <w:tcPr>
            <w:tcW w:w="3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roofErr w:type="spellStart"/>
            <w:r w:rsidRPr="00F311F7">
              <w:rPr>
                <w:rFonts w:eastAsia="Times New Roman"/>
                <w:lang w:val="bg-BG"/>
              </w:rPr>
              <w:t>Подпоказател</w:t>
            </w:r>
            <w:proofErr w:type="spellEnd"/>
            <w:r w:rsidRPr="00F311F7">
              <w:rPr>
                <w:rFonts w:eastAsia="Times New Roman"/>
                <w:lang w:val="bg-BG"/>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Максимален брой точки: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Коефициент на тежест в %:</w:t>
            </w:r>
          </w:p>
        </w:tc>
      </w:tr>
      <w:tr w:rsidR="0059796E" w:rsidRPr="00F311F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NormalWeb"/>
              <w:rPr>
                <w:color w:val="auto"/>
                <w:lang w:val="bg-BG"/>
              </w:rPr>
            </w:pPr>
            <w:proofErr w:type="spellStart"/>
            <w:r w:rsidRPr="00F311F7">
              <w:rPr>
                <w:rStyle w:val="Strong"/>
                <w:color w:val="auto"/>
                <w:lang w:val="bg-BG"/>
              </w:rPr>
              <w:t>Подпоказател</w:t>
            </w:r>
            <w:proofErr w:type="spellEnd"/>
            <w:r w:rsidRPr="00F311F7">
              <w:rPr>
                <w:rStyle w:val="Strong"/>
                <w:color w:val="auto"/>
                <w:lang w:val="bg-BG"/>
              </w:rPr>
              <w:t xml:space="preserve"> „Срок за изпълнение на поръчката ” (СП) </w:t>
            </w:r>
          </w:p>
          <w:p w:rsidR="0059796E" w:rsidRPr="00F311F7" w:rsidRDefault="0059796E">
            <w:pPr>
              <w:pStyle w:val="NormalWeb"/>
              <w:rPr>
                <w:color w:val="auto"/>
                <w:lang w:val="bg-BG"/>
              </w:rPr>
            </w:pPr>
            <w:r w:rsidRPr="00F311F7">
              <w:rPr>
                <w:color w:val="auto"/>
                <w:lang w:val="bg-BG"/>
              </w:rPr>
              <w:t>Показател „Срок за изпълнение на поръчката ” </w:t>
            </w:r>
            <w:r w:rsidRPr="00F311F7">
              <w:rPr>
                <w:b/>
                <w:bCs/>
                <w:color w:val="auto"/>
                <w:lang w:val="bg-BG"/>
              </w:rPr>
              <w:t>(СП) – </w:t>
            </w:r>
            <w:r w:rsidRPr="00F311F7">
              <w:rPr>
                <w:color w:val="auto"/>
                <w:lang w:val="bg-BG"/>
              </w:rPr>
              <w:t xml:space="preserve">Представлява срок за </w:t>
            </w:r>
            <w:r w:rsidR="00766605" w:rsidRPr="00F311F7">
              <w:rPr>
                <w:color w:val="auto"/>
                <w:lang w:val="bg-BG"/>
              </w:rPr>
              <w:t>изпълнение на поръчката</w:t>
            </w:r>
            <w:r w:rsidRPr="00F311F7">
              <w:rPr>
                <w:color w:val="auto"/>
                <w:lang w:val="bg-BG"/>
              </w:rPr>
              <w:t xml:space="preserve"> на участника и се формира по следната формула:</w:t>
            </w:r>
          </w:p>
          <w:p w:rsidR="0059796E" w:rsidRPr="00F311F7" w:rsidRDefault="0059796E">
            <w:pPr>
              <w:shd w:val="clear" w:color="auto" w:fill="FFFFFF"/>
              <w:spacing w:before="100" w:beforeAutospacing="1" w:after="100" w:afterAutospacing="1"/>
              <w:jc w:val="both"/>
              <w:rPr>
                <w:lang w:val="bg-BG"/>
              </w:rPr>
            </w:pPr>
            <w:r w:rsidRPr="00F311F7">
              <w:rPr>
                <w:b/>
                <w:bCs/>
                <w:lang w:val="bg-BG"/>
              </w:rPr>
              <w:t xml:space="preserve">СП= </w:t>
            </w:r>
            <w:proofErr w:type="spellStart"/>
            <w:r w:rsidRPr="00F311F7">
              <w:rPr>
                <w:b/>
                <w:bCs/>
                <w:lang w:val="bg-BG"/>
              </w:rPr>
              <w:t>Сп</w:t>
            </w:r>
            <w:proofErr w:type="spellEnd"/>
            <w:r w:rsidRPr="00F311F7">
              <w:rPr>
                <w:b/>
                <w:bCs/>
                <w:lang w:val="bg-BG"/>
              </w:rPr>
              <w:t> </w:t>
            </w:r>
            <w:r w:rsidRPr="00F311F7">
              <w:rPr>
                <w:rStyle w:val="Emphasis"/>
                <w:b/>
                <w:bCs/>
                <w:lang w:val="bg-BG"/>
              </w:rPr>
              <w:t>мин.</w:t>
            </w:r>
            <w:r w:rsidRPr="00F311F7">
              <w:rPr>
                <w:b/>
                <w:bCs/>
                <w:lang w:val="bg-BG"/>
              </w:rPr>
              <w:t xml:space="preserve"> / </w:t>
            </w:r>
            <w:proofErr w:type="spellStart"/>
            <w:r w:rsidRPr="00F311F7">
              <w:rPr>
                <w:b/>
                <w:bCs/>
                <w:lang w:val="bg-BG"/>
              </w:rPr>
              <w:t>Сп</w:t>
            </w:r>
            <w:proofErr w:type="spellEnd"/>
            <w:r w:rsidRPr="00F311F7">
              <w:rPr>
                <w:b/>
                <w:bCs/>
                <w:lang w:val="bg-BG"/>
              </w:rPr>
              <w:t> </w:t>
            </w:r>
            <w:r w:rsidRPr="00F311F7">
              <w:rPr>
                <w:rStyle w:val="Emphasis"/>
                <w:b/>
                <w:bCs/>
                <w:lang w:val="bg-BG"/>
              </w:rPr>
              <w:t>участник</w:t>
            </w:r>
            <w:r w:rsidRPr="00F311F7">
              <w:rPr>
                <w:b/>
                <w:bCs/>
                <w:lang w:val="bg-BG"/>
              </w:rPr>
              <w:t> х100 , </w:t>
            </w:r>
          </w:p>
          <w:p w:rsidR="0059796E" w:rsidRPr="00F311F7" w:rsidRDefault="0059796E">
            <w:pPr>
              <w:shd w:val="clear" w:color="auto" w:fill="FFFFFF"/>
              <w:spacing w:before="100" w:beforeAutospacing="1" w:after="100" w:afterAutospacing="1"/>
              <w:jc w:val="both"/>
              <w:rPr>
                <w:lang w:val="bg-BG"/>
              </w:rPr>
            </w:pPr>
            <w:r w:rsidRPr="00F311F7">
              <w:rPr>
                <w:lang w:val="bg-BG"/>
              </w:rPr>
              <w:t>където:</w:t>
            </w:r>
          </w:p>
          <w:p w:rsidR="0059796E" w:rsidRPr="00F311F7" w:rsidRDefault="0059796E">
            <w:pPr>
              <w:shd w:val="clear" w:color="auto" w:fill="FFFFFF"/>
              <w:spacing w:before="100" w:beforeAutospacing="1" w:after="100" w:afterAutospacing="1"/>
              <w:jc w:val="both"/>
              <w:rPr>
                <w:lang w:val="bg-BG"/>
              </w:rPr>
            </w:pPr>
            <w:proofErr w:type="spellStart"/>
            <w:r w:rsidRPr="00F311F7">
              <w:rPr>
                <w:lang w:val="bg-BG"/>
              </w:rPr>
              <w:t>Сп</w:t>
            </w:r>
            <w:proofErr w:type="spellEnd"/>
            <w:r w:rsidRPr="00F311F7">
              <w:rPr>
                <w:lang w:val="bg-BG"/>
              </w:rPr>
              <w:t> </w:t>
            </w:r>
            <w:r w:rsidRPr="00F311F7">
              <w:rPr>
                <w:rStyle w:val="Emphasis"/>
                <w:lang w:val="bg-BG"/>
              </w:rPr>
              <w:t>мин</w:t>
            </w:r>
            <w:r w:rsidRPr="00F311F7">
              <w:rPr>
                <w:lang w:val="bg-BG"/>
              </w:rPr>
              <w:t> – предложен най-кратък срок за изпълнение на поръчката;</w:t>
            </w:r>
          </w:p>
          <w:p w:rsidR="0059796E" w:rsidRPr="00F311F7" w:rsidRDefault="0059796E">
            <w:pPr>
              <w:shd w:val="clear" w:color="auto" w:fill="FFFFFF"/>
              <w:spacing w:before="100" w:beforeAutospacing="1" w:after="100" w:afterAutospacing="1"/>
              <w:jc w:val="both"/>
              <w:rPr>
                <w:lang w:val="bg-BG"/>
              </w:rPr>
            </w:pPr>
            <w:proofErr w:type="spellStart"/>
            <w:r w:rsidRPr="00F311F7">
              <w:rPr>
                <w:lang w:val="bg-BG"/>
              </w:rPr>
              <w:t>Сп</w:t>
            </w:r>
            <w:proofErr w:type="spellEnd"/>
            <w:r w:rsidRPr="00F311F7">
              <w:rPr>
                <w:lang w:val="bg-BG"/>
              </w:rPr>
              <w:t> </w:t>
            </w:r>
            <w:r w:rsidRPr="00F311F7">
              <w:rPr>
                <w:rStyle w:val="Emphasis"/>
                <w:lang w:val="bg-BG"/>
              </w:rPr>
              <w:t>участник</w:t>
            </w:r>
            <w:r w:rsidRPr="00F311F7">
              <w:rPr>
                <w:lang w:val="bg-BG"/>
              </w:rPr>
              <w:t> – предложен срок за изпълнение на поръчката от съответния участник.</w:t>
            </w:r>
          </w:p>
          <w:p w:rsidR="0059796E" w:rsidRPr="00F311F7" w:rsidRDefault="0059796E">
            <w:pPr>
              <w:pStyle w:val="NormalWeb"/>
              <w:rPr>
                <w:color w:val="auto"/>
                <w:lang w:val="bg-BG"/>
              </w:rPr>
            </w:pPr>
            <w:r w:rsidRPr="00F311F7">
              <w:rPr>
                <w:b/>
                <w:bCs/>
                <w:color w:val="auto"/>
                <w:lang w:val="bg-BG"/>
              </w:rPr>
              <w:t xml:space="preserve">Участник предложил срок за изпълнение на поръчката по–малко от 15 дни и повече от 90 дни </w:t>
            </w:r>
            <w:r w:rsidRPr="00F311F7">
              <w:rPr>
                <w:b/>
                <w:bCs/>
                <w:color w:val="auto"/>
                <w:lang w:val="bg-BG"/>
              </w:rPr>
              <w:lastRenderedPageBreak/>
              <w:t>се отстранява от участие.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p-align-center"/>
              <w:rPr>
                <w:color w:val="auto"/>
                <w:lang w:val="bg-BG"/>
              </w:rPr>
            </w:pPr>
            <w:r w:rsidRPr="00F311F7">
              <w:rPr>
                <w:color w:val="auto"/>
                <w:lang w:val="bg-BG"/>
              </w:rPr>
              <w:lastRenderedPageBreak/>
              <w:t xml:space="preserve">100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p-align-center"/>
              <w:rPr>
                <w:color w:val="auto"/>
                <w:lang w:val="bg-BG"/>
              </w:rPr>
            </w:pPr>
            <w:r w:rsidRPr="00F311F7">
              <w:rPr>
                <w:color w:val="auto"/>
                <w:lang w:val="bg-BG"/>
              </w:rPr>
              <w:t>100</w:t>
            </w:r>
          </w:p>
        </w:tc>
      </w:tr>
    </w:tbl>
    <w:p w:rsidR="0059796E" w:rsidRPr="00F311F7" w:rsidRDefault="0059796E">
      <w:pPr>
        <w:spacing w:after="240"/>
        <w:rPr>
          <w:rFonts w:eastAsia="Times New Roman"/>
          <w:lang w:val="bg-BG"/>
        </w:rPr>
      </w:pPr>
    </w:p>
    <w:p w:rsidR="0059796E" w:rsidRPr="00F311F7" w:rsidRDefault="0059796E">
      <w:pPr>
        <w:pStyle w:val="NormalWeb"/>
        <w:rPr>
          <w:color w:val="auto"/>
          <w:lang w:val="bg-BG"/>
        </w:rPr>
      </w:pPr>
      <w:r w:rsidRPr="00F311F7">
        <w:rPr>
          <w:rStyle w:val="Strong"/>
          <w:color w:val="auto"/>
          <w:lang w:val="bg-BG"/>
        </w:rPr>
        <w:t>МАКСИМАЛНИЯТ БРОЙ ТОЧКИ ЗА ПОКАЗАТЕЛ "СРОК" Е: 100</w:t>
      </w:r>
    </w:p>
    <w:p w:rsidR="0059796E" w:rsidRPr="00F311F7" w:rsidRDefault="0059796E">
      <w:pPr>
        <w:rPr>
          <w:rFonts w:eastAsia="Times New Roman"/>
          <w:lang w:val="bg-BG"/>
        </w:rPr>
      </w:pPr>
    </w:p>
    <w:p w:rsidR="0059796E" w:rsidRPr="00F311F7" w:rsidRDefault="0059796E">
      <w:pPr>
        <w:pStyle w:val="NormalWeb"/>
        <w:rPr>
          <w:color w:val="auto"/>
          <w:lang w:val="bg-BG"/>
        </w:rPr>
      </w:pPr>
      <w:r w:rsidRPr="00F311F7">
        <w:rPr>
          <w:rStyle w:val="Strong"/>
          <w:color w:val="auto"/>
          <w:lang w:val="bg-BG"/>
        </w:rPr>
        <w:t>МАКСИМАЛНИЯТ БРОЙ ТОЧКИ ЗА ТЕХНИЧЕСКИЯ ПОКАЗАТЕЛ Е: 100</w:t>
      </w:r>
    </w:p>
    <w:p w:rsidR="0059796E" w:rsidRPr="00F311F7" w:rsidRDefault="0059796E">
      <w:pPr>
        <w:pStyle w:val="NormalWeb"/>
        <w:rPr>
          <w:color w:val="auto"/>
          <w:lang w:val="bg-BG"/>
        </w:rPr>
      </w:pPr>
      <w:r w:rsidRPr="00F311F7">
        <w:rPr>
          <w:rStyle w:val="Strong"/>
          <w:color w:val="auto"/>
          <w:lang w:val="bg-BG"/>
        </w:rPr>
        <w:t>ОЦЕНКАТА НА ФИНАНСОВИЯ ПОКАЗАТЕЛ ЗА ОБЩЕСТВЕНАТА ПОРЪЧКА ОБОСОБЕНА ПОЗИЦИЯ № 2 "</w:t>
      </w:r>
      <w:r w:rsidR="00754378" w:rsidRPr="00F311F7">
        <w:rPr>
          <w:rStyle w:val="Strong"/>
          <w:color w:val="auto"/>
          <w:lang w:val="bg-BG"/>
        </w:rPr>
        <w:t xml:space="preserve">Доставка и поддръжка на мобилни компютри за управление изследването при </w:t>
      </w:r>
      <w:proofErr w:type="spellStart"/>
      <w:r w:rsidR="00754378" w:rsidRPr="00F311F7">
        <w:rPr>
          <w:rStyle w:val="Strong"/>
          <w:color w:val="auto"/>
          <w:lang w:val="bg-BG"/>
        </w:rPr>
        <w:t>дигитализиране</w:t>
      </w:r>
      <w:proofErr w:type="spellEnd"/>
      <w:r w:rsidR="00754378"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rStyle w:val="Strong"/>
          <w:color w:val="auto"/>
          <w:lang w:val="bg-BG"/>
        </w:rPr>
        <w:t xml:space="preserve">" СЕ ФОРМИРА КАКТО СЛЕДВА: </w:t>
      </w:r>
    </w:p>
    <w:p w:rsidR="0059796E" w:rsidRPr="00F311F7" w:rsidRDefault="0059796E">
      <w:pPr>
        <w:pStyle w:val="NormalWeb"/>
        <w:rPr>
          <w:color w:val="auto"/>
          <w:lang w:val="bg-BG"/>
        </w:rPr>
      </w:pPr>
      <w:r w:rsidRPr="00F311F7">
        <w:rPr>
          <w:color w:val="auto"/>
          <w:lang w:val="bg-BG"/>
        </w:rPr>
        <w:t>Комисията оценява ценовите предложения на участниците както следва:</w:t>
      </w:r>
    </w:p>
    <w:p w:rsidR="0059796E" w:rsidRPr="00F311F7" w:rsidRDefault="0059796E">
      <w:pPr>
        <w:pStyle w:val="NormalWeb"/>
        <w:rPr>
          <w:color w:val="auto"/>
          <w:lang w:val="bg-BG"/>
        </w:rPr>
      </w:pPr>
      <w:r w:rsidRPr="00F311F7">
        <w:rPr>
          <w:color w:val="auto"/>
          <w:lang w:val="bg-BG"/>
        </w:rPr>
        <w:t>Числов израз на оценката по този показател са точките, които се изчисляват по следната формула:</w:t>
      </w:r>
    </w:p>
    <w:p w:rsidR="0059796E" w:rsidRPr="00F311F7" w:rsidRDefault="0059796E">
      <w:pPr>
        <w:pStyle w:val="NormalWeb"/>
        <w:rPr>
          <w:color w:val="auto"/>
          <w:lang w:val="bg-BG"/>
        </w:rPr>
      </w:pPr>
      <w:r w:rsidRPr="00F311F7">
        <w:rPr>
          <w:rStyle w:val="Strong"/>
          <w:color w:val="auto"/>
          <w:lang w:val="bg-BG"/>
        </w:rPr>
        <w:t>ФП = (</w:t>
      </w:r>
      <w:proofErr w:type="spellStart"/>
      <w:r w:rsidRPr="00F311F7">
        <w:rPr>
          <w:rStyle w:val="Strong"/>
          <w:color w:val="auto"/>
          <w:lang w:val="bg-BG"/>
        </w:rPr>
        <w:t>Цmin</w:t>
      </w:r>
      <w:proofErr w:type="spellEnd"/>
      <w:r w:rsidRPr="00F311F7">
        <w:rPr>
          <w:rStyle w:val="Strong"/>
          <w:color w:val="auto"/>
          <w:lang w:val="bg-BG"/>
        </w:rPr>
        <w:t xml:space="preserve"> / </w:t>
      </w:r>
      <w:proofErr w:type="spellStart"/>
      <w:r w:rsidRPr="00F311F7">
        <w:rPr>
          <w:rStyle w:val="Strong"/>
          <w:color w:val="auto"/>
          <w:lang w:val="bg-BG"/>
        </w:rPr>
        <w:t>Цi</w:t>
      </w:r>
      <w:proofErr w:type="spellEnd"/>
      <w:r w:rsidRPr="00F311F7">
        <w:rPr>
          <w:rStyle w:val="Strong"/>
          <w:color w:val="auto"/>
          <w:lang w:val="bg-BG"/>
        </w:rPr>
        <w:t>) х 100</w:t>
      </w:r>
      <w:r w:rsidRPr="00F311F7">
        <w:rPr>
          <w:rStyle w:val="Strong"/>
          <w:color w:val="auto"/>
          <w:shd w:val="clear" w:color="auto" w:fill="FFFFFF"/>
          <w:lang w:val="bg-BG"/>
        </w:rPr>
        <w:t> </w:t>
      </w:r>
      <w:r w:rsidRPr="00F311F7">
        <w:rPr>
          <w:rStyle w:val="Strong"/>
          <w:color w:val="auto"/>
          <w:lang w:val="bg-BG"/>
        </w:rPr>
        <w:t>(брой точки)</w:t>
      </w:r>
      <w:r w:rsidRPr="00F311F7">
        <w:rPr>
          <w:color w:val="auto"/>
          <w:lang w:val="bg-BG"/>
        </w:rPr>
        <w:t> </w:t>
      </w:r>
    </w:p>
    <w:p w:rsidR="0059796E" w:rsidRPr="00F311F7" w:rsidRDefault="0059796E">
      <w:pPr>
        <w:pStyle w:val="NormalWeb"/>
        <w:rPr>
          <w:color w:val="auto"/>
          <w:lang w:val="bg-BG"/>
        </w:rPr>
      </w:pPr>
      <w:proofErr w:type="spellStart"/>
      <w:r w:rsidRPr="00F311F7">
        <w:rPr>
          <w:rStyle w:val="Strong"/>
          <w:color w:val="auto"/>
          <w:lang w:val="bg-BG"/>
        </w:rPr>
        <w:t>Цmin</w:t>
      </w:r>
      <w:proofErr w:type="spellEnd"/>
      <w:r w:rsidRPr="00F311F7">
        <w:rPr>
          <w:rStyle w:val="Strong"/>
          <w:color w:val="auto"/>
          <w:lang w:val="bg-BG"/>
        </w:rPr>
        <w:t xml:space="preserve"> – </w:t>
      </w:r>
      <w:r w:rsidRPr="00F311F7">
        <w:rPr>
          <w:color w:val="auto"/>
          <w:lang w:val="bg-BG"/>
        </w:rPr>
        <w:t>представлява предложената най-ниска цена за изпълнение на поръчката</w:t>
      </w:r>
    </w:p>
    <w:p w:rsidR="0059796E" w:rsidRPr="00F311F7" w:rsidRDefault="0059796E">
      <w:pPr>
        <w:pStyle w:val="NormalWeb"/>
        <w:rPr>
          <w:color w:val="auto"/>
          <w:lang w:val="bg-BG"/>
        </w:rPr>
      </w:pPr>
      <w:proofErr w:type="spellStart"/>
      <w:r w:rsidRPr="00F311F7">
        <w:rPr>
          <w:rStyle w:val="Strong"/>
          <w:color w:val="auto"/>
          <w:lang w:val="bg-BG"/>
        </w:rPr>
        <w:t>Цi</w:t>
      </w:r>
      <w:proofErr w:type="spellEnd"/>
      <w:r w:rsidRPr="00F311F7">
        <w:rPr>
          <w:rStyle w:val="Strong"/>
          <w:color w:val="auto"/>
          <w:lang w:val="bg-BG"/>
        </w:rPr>
        <w:t xml:space="preserve"> – </w:t>
      </w:r>
      <w:r w:rsidRPr="00F311F7">
        <w:rPr>
          <w:color w:val="auto"/>
          <w:lang w:val="bg-BG"/>
        </w:rPr>
        <w:t>представлява цената, предложена от i - тия  участник</w:t>
      </w:r>
    </w:p>
    <w:p w:rsidR="0059796E" w:rsidRPr="00F311F7" w:rsidRDefault="0059796E">
      <w:pPr>
        <w:pStyle w:val="NormalWeb"/>
        <w:rPr>
          <w:color w:val="auto"/>
          <w:lang w:val="bg-BG"/>
        </w:rPr>
      </w:pPr>
      <w:r w:rsidRPr="00F311F7">
        <w:rPr>
          <w:color w:val="auto"/>
          <w:lang w:val="bg-BG"/>
        </w:rPr>
        <w:t>Оценките, дробни числа, които ще се получат при прилагане на съответните формули, се закръгляват до втория знак след десетичната запетая.</w:t>
      </w:r>
    </w:p>
    <w:p w:rsidR="0059796E" w:rsidRPr="00F311F7" w:rsidRDefault="0059796E">
      <w:pPr>
        <w:pStyle w:val="NormalWeb"/>
        <w:rPr>
          <w:color w:val="auto"/>
          <w:lang w:val="bg-BG"/>
        </w:rPr>
      </w:pPr>
      <w:r w:rsidRPr="00F311F7">
        <w:rPr>
          <w:rStyle w:val="Strong"/>
          <w:color w:val="auto"/>
          <w:lang w:val="bg-BG"/>
        </w:rPr>
        <w:t>МАКСИМАЛНАТА СТОЙНОСТ НА ОЦЕНКАТА НА ЦЕНОВОТО ПРЕДЛОЖЕНИЕ Е: 100 ТОЧКИ</w:t>
      </w:r>
    </w:p>
    <w:p w:rsidR="0059796E" w:rsidRPr="00F311F7" w:rsidRDefault="0059796E">
      <w:pPr>
        <w:pStyle w:val="NormalWeb"/>
        <w:rPr>
          <w:color w:val="auto"/>
          <w:lang w:val="bg-BG"/>
        </w:rPr>
      </w:pPr>
      <w:r w:rsidRPr="00F311F7">
        <w:rPr>
          <w:rStyle w:val="Strong"/>
          <w:color w:val="auto"/>
          <w:lang w:val="bg-BG"/>
        </w:rPr>
        <w:t>КЛАСИРАНЕ НА УЧАСТНИЦИТЕ</w:t>
      </w:r>
    </w:p>
    <w:p w:rsidR="0059796E" w:rsidRPr="00F311F7" w:rsidRDefault="0059796E">
      <w:pPr>
        <w:pStyle w:val="NormalWeb"/>
        <w:rPr>
          <w:color w:val="auto"/>
          <w:lang w:val="bg-BG"/>
        </w:rPr>
      </w:pPr>
      <w:r w:rsidRPr="00F311F7">
        <w:rPr>
          <w:color w:val="auto"/>
          <w:lang w:val="bg-BG"/>
        </w:rPr>
        <w:t>След като всяка оферта е била оценена съобразно посочената Методика за определяне на комплексна оценка, Комисията класира участниците по степента на съответствие на офертите им с предварително обявените от възложителя условия, като на първо място бива класиран участникът получил най-висока комплексна оценка.</w:t>
      </w:r>
    </w:p>
    <w:p w:rsidR="0059796E" w:rsidRPr="00F311F7" w:rsidRDefault="0059796E">
      <w:pPr>
        <w:pStyle w:val="NormalWeb"/>
        <w:rPr>
          <w:color w:val="auto"/>
          <w:lang w:val="bg-BG"/>
        </w:rPr>
      </w:pPr>
      <w:r w:rsidRPr="00F311F7">
        <w:rPr>
          <w:rStyle w:val="Strong"/>
          <w:color w:val="auto"/>
          <w:lang w:val="bg-BG"/>
        </w:rPr>
        <w:lastRenderedPageBreak/>
        <w:t>V.3 ОБОСОБЕНА ПОЗИЦИЯ № 3 "</w:t>
      </w:r>
      <w:r w:rsidR="00754378" w:rsidRPr="00F311F7">
        <w:rPr>
          <w:rStyle w:val="Strong"/>
          <w:color w:val="auto"/>
          <w:lang w:val="bg-BG"/>
        </w:rPr>
        <w:t xml:space="preserve">Доставка и поддръжка на мрежови лазерни многофункционални устройства за управление изследването при </w:t>
      </w:r>
      <w:proofErr w:type="spellStart"/>
      <w:r w:rsidR="00754378" w:rsidRPr="00F311F7">
        <w:rPr>
          <w:rStyle w:val="Strong"/>
          <w:color w:val="auto"/>
          <w:lang w:val="bg-BG"/>
        </w:rPr>
        <w:t>дигитализиране</w:t>
      </w:r>
      <w:proofErr w:type="spellEnd"/>
      <w:r w:rsidR="00754378"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rStyle w:val="Strong"/>
          <w:color w:val="auto"/>
          <w:lang w:val="bg-BG"/>
        </w:rPr>
        <w:t>"</w:t>
      </w:r>
    </w:p>
    <w:p w:rsidR="0059796E" w:rsidRPr="00F311F7" w:rsidRDefault="0059796E">
      <w:pPr>
        <w:pStyle w:val="Heading4"/>
        <w:rPr>
          <w:rFonts w:eastAsia="Times New Roman"/>
          <w:color w:val="auto"/>
          <w:lang w:val="bg-BG"/>
        </w:rPr>
      </w:pPr>
      <w:r w:rsidRPr="00F311F7">
        <w:rPr>
          <w:rFonts w:eastAsia="Times New Roman"/>
          <w:color w:val="auto"/>
          <w:lang w:val="bg-BG"/>
        </w:rPr>
        <w:t>Критерият за възлагане на обществената поръчка за ОБОСОБЕНА ПОЗИЦИЯ № 3 "</w:t>
      </w:r>
      <w:r w:rsidR="00754378" w:rsidRPr="00F311F7">
        <w:rPr>
          <w:color w:val="auto"/>
          <w:lang w:val="bg-BG"/>
        </w:rPr>
        <w:t xml:space="preserve"> </w:t>
      </w:r>
      <w:r w:rsidR="00754378" w:rsidRPr="00F311F7">
        <w:rPr>
          <w:rFonts w:eastAsia="Times New Roman"/>
          <w:color w:val="auto"/>
          <w:lang w:val="bg-BG"/>
        </w:rPr>
        <w:t xml:space="preserve">Доставка и поддръжка на мрежови лазерни многофункционални устройства за управление изследването при </w:t>
      </w:r>
      <w:proofErr w:type="spellStart"/>
      <w:r w:rsidR="00754378" w:rsidRPr="00F311F7">
        <w:rPr>
          <w:rFonts w:eastAsia="Times New Roman"/>
          <w:color w:val="auto"/>
          <w:lang w:val="bg-BG"/>
        </w:rPr>
        <w:t>дигитализиране</w:t>
      </w:r>
      <w:proofErr w:type="spellEnd"/>
      <w:r w:rsidR="00754378" w:rsidRPr="00F311F7">
        <w:rPr>
          <w:rFonts w:eastAsia="Times New Roman"/>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rFonts w:eastAsia="Times New Roman"/>
          <w:color w:val="auto"/>
          <w:lang w:val="bg-BG"/>
        </w:rPr>
        <w:t>" е оптимално съотношение качество/цена</w:t>
      </w:r>
    </w:p>
    <w:p w:rsidR="0059796E" w:rsidRPr="00F311F7" w:rsidRDefault="0059796E">
      <w:pPr>
        <w:pStyle w:val="NormalWeb"/>
        <w:rPr>
          <w:color w:val="auto"/>
          <w:lang w:val="bg-BG"/>
        </w:rPr>
      </w:pPr>
      <w:r w:rsidRPr="00F311F7">
        <w:rPr>
          <w:rStyle w:val="Strong"/>
          <w:color w:val="auto"/>
          <w:lang w:val="bg-BG"/>
        </w:rPr>
        <w:t>Методика за определяне на комплексната оценка</w:t>
      </w:r>
    </w:p>
    <w:p w:rsidR="0059796E" w:rsidRPr="00F311F7" w:rsidRDefault="0059796E">
      <w:pPr>
        <w:pStyle w:val="NormalWeb"/>
        <w:rPr>
          <w:color w:val="auto"/>
          <w:lang w:val="bg-BG"/>
        </w:rPr>
      </w:pPr>
      <w:r w:rsidRPr="00F311F7">
        <w:rPr>
          <w:color w:val="auto"/>
          <w:lang w:val="bg-BG"/>
        </w:rPr>
        <w:t>Обществената поръчка се възлага въз основа „икономически най-изгодна оферта“. На основание чл.70, ал.2, т.3 от ЗОП икономически най-изгодната оферта ще се определи въз основа на критерий „оптимално съотношение качество/цена“.</w:t>
      </w:r>
    </w:p>
    <w:p w:rsidR="0059796E" w:rsidRPr="00F311F7" w:rsidRDefault="0059796E">
      <w:pPr>
        <w:pStyle w:val="NormalWeb"/>
        <w:rPr>
          <w:color w:val="auto"/>
          <w:lang w:val="bg-BG"/>
        </w:rPr>
      </w:pPr>
      <w:r w:rsidRPr="00F311F7">
        <w:rPr>
          <w:color w:val="auto"/>
          <w:lang w:val="bg-BG"/>
        </w:rPr>
        <w:t>Допуснатите до оценка оферти на участниците ще бъдат оценявани въз основа на предложената по-долу методика за определяне на комплексна оценка, изчислена на база на включените показатели и под-показатели в нея, като на първо място се класира офертата с най-висока комплексна оценка.</w:t>
      </w:r>
    </w:p>
    <w:p w:rsidR="0059796E" w:rsidRPr="00F311F7" w:rsidRDefault="0059796E">
      <w:pPr>
        <w:pStyle w:val="Heading4"/>
        <w:rPr>
          <w:rFonts w:eastAsia="Times New Roman"/>
          <w:color w:val="auto"/>
          <w:lang w:val="bg-BG"/>
        </w:rPr>
      </w:pPr>
      <w:r w:rsidRPr="00F311F7">
        <w:rPr>
          <w:rFonts w:eastAsia="Times New Roman"/>
          <w:color w:val="auto"/>
          <w:lang w:val="bg-BG"/>
        </w:rPr>
        <w:t>Офертите на участниците ще бъдат оценявани при следните показатели и относителна тежест:</w:t>
      </w:r>
    </w:p>
    <w:p w:rsidR="0059796E" w:rsidRPr="00F311F7" w:rsidRDefault="0059796E">
      <w:pPr>
        <w:pStyle w:val="NormalWeb"/>
        <w:rPr>
          <w:color w:val="auto"/>
          <w:lang w:val="bg-BG"/>
        </w:rPr>
      </w:pPr>
      <w:r w:rsidRPr="00F311F7">
        <w:rPr>
          <w:color w:val="auto"/>
          <w:lang w:val="bg-BG"/>
        </w:rPr>
        <w:t>ТЕХНИЧЕСКИ ПОКАЗАТЕЛ (ТП) – предложение за изпълнение на поръчката с относителна тежест: 20%</w:t>
      </w:r>
    </w:p>
    <w:p w:rsidR="0059796E" w:rsidRPr="00F311F7" w:rsidRDefault="0059796E">
      <w:pPr>
        <w:pStyle w:val="NormalWeb"/>
        <w:rPr>
          <w:color w:val="auto"/>
          <w:lang w:val="bg-BG"/>
        </w:rPr>
      </w:pPr>
      <w:r w:rsidRPr="00F311F7">
        <w:rPr>
          <w:color w:val="auto"/>
          <w:lang w:val="bg-BG"/>
        </w:rPr>
        <w:t>ФИНАНСОВ ПОКАЗАТЕЛ (ФП) – предложена от участника цена за изпълнение на поръчката с относителна тежест: 80%</w:t>
      </w:r>
    </w:p>
    <w:p w:rsidR="0059796E" w:rsidRPr="00F311F7" w:rsidRDefault="0059796E">
      <w:pPr>
        <w:pStyle w:val="NormalWeb"/>
        <w:rPr>
          <w:color w:val="auto"/>
          <w:lang w:val="bg-BG"/>
        </w:rPr>
      </w:pPr>
      <w:r w:rsidRPr="00F311F7">
        <w:rPr>
          <w:color w:val="auto"/>
          <w:lang w:val="bg-BG"/>
        </w:rPr>
        <w:t>КОМПЛЕКСНА ОЦЕНКА (КО): Комплексната оценка на офертата на участник се изчислява по посочените показатели и съответните им относителни тежести по следната формула: ТП х 20% + ФП х 80%</w:t>
      </w:r>
    </w:p>
    <w:p w:rsidR="0059796E" w:rsidRPr="00F311F7" w:rsidRDefault="0059796E">
      <w:pPr>
        <w:pStyle w:val="NormalWeb"/>
        <w:rPr>
          <w:color w:val="auto"/>
          <w:lang w:val="bg-BG"/>
        </w:rPr>
      </w:pPr>
      <w:r w:rsidRPr="00F311F7">
        <w:rPr>
          <w:rStyle w:val="Strong"/>
          <w:color w:val="auto"/>
          <w:lang w:val="bg-BG"/>
        </w:rPr>
        <w:t>МАКСИМАЛНИЯТ БРОЙ ТОЧКИ ЗА КОМПЛЕКСНАТА ОЦЕНКА (КО) Е: 100</w:t>
      </w:r>
    </w:p>
    <w:p w:rsidR="0059796E" w:rsidRPr="00F311F7" w:rsidRDefault="0059796E">
      <w:pPr>
        <w:pStyle w:val="NormalWeb"/>
        <w:rPr>
          <w:color w:val="auto"/>
          <w:lang w:val="bg-BG"/>
        </w:rPr>
      </w:pPr>
      <w:r w:rsidRPr="00F311F7">
        <w:rPr>
          <w:rStyle w:val="Strong"/>
          <w:color w:val="auto"/>
          <w:lang w:val="bg-BG"/>
        </w:rPr>
        <w:t>ОПРЕДЕЛЯНЕ НА ОЦЕНКА ПО ТЕХНИЧЕСКИ ПОКАЗАТЕЛ (ТП)</w:t>
      </w:r>
    </w:p>
    <w:p w:rsidR="0059796E" w:rsidRPr="00F311F7" w:rsidRDefault="0059796E">
      <w:pPr>
        <w:pStyle w:val="NormalWeb"/>
        <w:rPr>
          <w:color w:val="auto"/>
          <w:lang w:val="bg-BG"/>
        </w:rPr>
      </w:pPr>
      <w:r w:rsidRPr="00F311F7">
        <w:rPr>
          <w:color w:val="auto"/>
          <w:lang w:val="bg-BG"/>
        </w:rPr>
        <w:lastRenderedPageBreak/>
        <w:t>В оценката на техническото предложение на участниците са включени следните показатели:</w:t>
      </w:r>
    </w:p>
    <w:p w:rsidR="0059796E" w:rsidRPr="00F311F7" w:rsidRDefault="00754378" w:rsidP="002E10FF">
      <w:pPr>
        <w:spacing w:before="100" w:beforeAutospacing="1" w:after="100" w:afterAutospacing="1"/>
        <w:ind w:left="720"/>
        <w:jc w:val="both"/>
        <w:rPr>
          <w:rFonts w:eastAsia="Times New Roman"/>
          <w:lang w:val="bg-BG"/>
        </w:rPr>
      </w:pPr>
      <w:r w:rsidRPr="00F311F7">
        <w:rPr>
          <w:rStyle w:val="Emphasis"/>
          <w:rFonts w:eastAsia="Times New Roman"/>
          <w:lang w:val="bg-BG"/>
        </w:rPr>
        <w:t>Показател "Срок</w:t>
      </w:r>
      <w:r w:rsidR="0059796E" w:rsidRPr="00F311F7">
        <w:rPr>
          <w:rStyle w:val="Emphasis"/>
          <w:rFonts w:eastAsia="Times New Roman"/>
          <w:lang w:val="bg-BG"/>
        </w:rPr>
        <w:t>"</w:t>
      </w:r>
    </w:p>
    <w:p w:rsidR="0059796E" w:rsidRPr="00F311F7" w:rsidRDefault="0059796E">
      <w:pPr>
        <w:pStyle w:val="NormalWeb"/>
        <w:rPr>
          <w:color w:val="auto"/>
          <w:lang w:val="bg-BG"/>
        </w:rPr>
      </w:pPr>
      <w:r w:rsidRPr="00F311F7">
        <w:rPr>
          <w:color w:val="auto"/>
          <w:lang w:val="bg-BG"/>
        </w:rPr>
        <w:t> </w:t>
      </w:r>
    </w:p>
    <w:p w:rsidR="0059796E" w:rsidRPr="00F311F7" w:rsidRDefault="0059796E">
      <w:pPr>
        <w:rPr>
          <w:rFonts w:eastAsia="Times New Roman"/>
          <w:lang w:val="bg-BG"/>
        </w:rPr>
      </w:pPr>
      <w:r w:rsidRPr="00F311F7">
        <w:rPr>
          <w:rFonts w:eastAsia="Times New Roman"/>
          <w:lang w:val="bg-BG"/>
        </w:rPr>
        <w:br/>
      </w:r>
      <w:r w:rsidRPr="00F311F7">
        <w:rPr>
          <w:rStyle w:val="Strong"/>
          <w:rFonts w:eastAsia="Times New Roman"/>
          <w:lang w:val="bg-BG"/>
        </w:rPr>
        <w:t xml:space="preserve">ОПРЕДЕЛЯНЕ НА ОЦЕНКАТА ПО ТЕХНИЧЕСКИ ПОКАЗАТЕЛ "СРОК" </w:t>
      </w:r>
    </w:p>
    <w:p w:rsidR="0059796E" w:rsidRPr="00F311F7" w:rsidRDefault="0059796E">
      <w:pPr>
        <w:pStyle w:val="NormalWeb"/>
        <w:rPr>
          <w:color w:val="auto"/>
          <w:lang w:val="bg-BG"/>
        </w:rPr>
      </w:pPr>
      <w:r w:rsidRPr="00F311F7">
        <w:rPr>
          <w:color w:val="auto"/>
          <w:lang w:val="bg-BG"/>
        </w:rPr>
        <w:t>Числов израз на оценката по този показател са точките, които се изчисляват по следната формула:</w:t>
      </w:r>
    </w:p>
    <w:p w:rsidR="0059796E" w:rsidRPr="00F311F7" w:rsidRDefault="0059796E">
      <w:pPr>
        <w:rPr>
          <w:rFonts w:eastAsia="Times New Roman"/>
          <w:lang w:val="bg-BG"/>
        </w:rPr>
      </w:pPr>
    </w:p>
    <w:p w:rsidR="0059796E" w:rsidRPr="00F311F7" w:rsidRDefault="0059796E">
      <w:pPr>
        <w:pStyle w:val="NormalWeb"/>
        <w:rPr>
          <w:color w:val="auto"/>
          <w:lang w:val="bg-BG"/>
        </w:rPr>
      </w:pPr>
      <w:r w:rsidRPr="00F311F7">
        <w:rPr>
          <w:rStyle w:val="Strong"/>
          <w:color w:val="auto"/>
          <w:lang w:val="bg-BG"/>
        </w:rPr>
        <w:t>ПРИСЪЖДАНЕТО НА ТОЧКИ ПО ПОД-ПОКАЗАТЕЛИТЕ, ФОРМИРАЩИ ОЦЕНКАТА ПО ПОКАЗАТЕЛ „СРОК":</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4"/>
        <w:gridCol w:w="1871"/>
        <w:gridCol w:w="1951"/>
      </w:tblGrid>
      <w:tr w:rsidR="003B5AE3" w:rsidRPr="00F311F7">
        <w:trPr>
          <w:jc w:val="center"/>
        </w:trPr>
        <w:tc>
          <w:tcPr>
            <w:tcW w:w="3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roofErr w:type="spellStart"/>
            <w:r w:rsidRPr="00F311F7">
              <w:rPr>
                <w:rFonts w:eastAsia="Times New Roman"/>
                <w:lang w:val="bg-BG"/>
              </w:rPr>
              <w:t>Подпоказател</w:t>
            </w:r>
            <w:proofErr w:type="spellEnd"/>
            <w:r w:rsidRPr="00F311F7">
              <w:rPr>
                <w:rFonts w:eastAsia="Times New Roman"/>
                <w:lang w:val="bg-BG"/>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Максимален брой точки: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Коефициент на тежест в %:</w:t>
            </w:r>
          </w:p>
        </w:tc>
      </w:tr>
      <w:tr w:rsidR="0059796E" w:rsidRPr="00F311F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NormalWeb"/>
              <w:rPr>
                <w:color w:val="auto"/>
                <w:lang w:val="bg-BG"/>
              </w:rPr>
            </w:pPr>
            <w:proofErr w:type="spellStart"/>
            <w:r w:rsidRPr="00F311F7">
              <w:rPr>
                <w:rStyle w:val="Strong"/>
                <w:color w:val="auto"/>
                <w:lang w:val="bg-BG"/>
              </w:rPr>
              <w:t>Подпоказател</w:t>
            </w:r>
            <w:proofErr w:type="spellEnd"/>
            <w:r w:rsidRPr="00F311F7">
              <w:rPr>
                <w:rStyle w:val="Strong"/>
                <w:color w:val="auto"/>
                <w:lang w:val="bg-BG"/>
              </w:rPr>
              <w:t xml:space="preserve"> „Срок за изпълнение на поръчката ” (СП) </w:t>
            </w:r>
          </w:p>
          <w:p w:rsidR="0059796E" w:rsidRPr="00F311F7" w:rsidRDefault="0059796E">
            <w:pPr>
              <w:pStyle w:val="NormalWeb"/>
              <w:rPr>
                <w:color w:val="auto"/>
                <w:lang w:val="bg-BG"/>
              </w:rPr>
            </w:pPr>
            <w:r w:rsidRPr="00F311F7">
              <w:rPr>
                <w:color w:val="auto"/>
                <w:lang w:val="bg-BG"/>
              </w:rPr>
              <w:t>Показател „Срок за изпълнение на поръчката ” </w:t>
            </w:r>
            <w:r w:rsidRPr="00F311F7">
              <w:rPr>
                <w:b/>
                <w:bCs/>
                <w:color w:val="auto"/>
                <w:lang w:val="bg-BG"/>
              </w:rPr>
              <w:t>(СП) – </w:t>
            </w:r>
            <w:r w:rsidRPr="00F311F7">
              <w:rPr>
                <w:color w:val="auto"/>
                <w:lang w:val="bg-BG"/>
              </w:rPr>
              <w:t xml:space="preserve">Представлява срок за </w:t>
            </w:r>
            <w:r w:rsidR="00754378" w:rsidRPr="00F311F7">
              <w:rPr>
                <w:color w:val="auto"/>
                <w:lang w:val="bg-BG"/>
              </w:rPr>
              <w:t>изпълнение на поръчката</w:t>
            </w:r>
            <w:r w:rsidRPr="00F311F7">
              <w:rPr>
                <w:color w:val="auto"/>
                <w:lang w:val="bg-BG"/>
              </w:rPr>
              <w:t xml:space="preserve"> на участника и се формира по следната формула:</w:t>
            </w:r>
          </w:p>
          <w:p w:rsidR="0059796E" w:rsidRPr="00F311F7" w:rsidRDefault="0059796E">
            <w:pPr>
              <w:shd w:val="clear" w:color="auto" w:fill="FFFFFF"/>
              <w:spacing w:before="100" w:beforeAutospacing="1" w:after="100" w:afterAutospacing="1"/>
              <w:jc w:val="both"/>
              <w:rPr>
                <w:lang w:val="bg-BG"/>
              </w:rPr>
            </w:pPr>
            <w:r w:rsidRPr="00F311F7">
              <w:rPr>
                <w:b/>
                <w:bCs/>
                <w:lang w:val="bg-BG"/>
              </w:rPr>
              <w:t xml:space="preserve">СП= </w:t>
            </w:r>
            <w:proofErr w:type="spellStart"/>
            <w:r w:rsidRPr="00F311F7">
              <w:rPr>
                <w:b/>
                <w:bCs/>
                <w:lang w:val="bg-BG"/>
              </w:rPr>
              <w:t>Сп</w:t>
            </w:r>
            <w:proofErr w:type="spellEnd"/>
            <w:r w:rsidRPr="00F311F7">
              <w:rPr>
                <w:b/>
                <w:bCs/>
                <w:lang w:val="bg-BG"/>
              </w:rPr>
              <w:t> </w:t>
            </w:r>
            <w:r w:rsidRPr="00F311F7">
              <w:rPr>
                <w:rStyle w:val="Emphasis"/>
                <w:b/>
                <w:bCs/>
                <w:lang w:val="bg-BG"/>
              </w:rPr>
              <w:t>мин.</w:t>
            </w:r>
            <w:r w:rsidRPr="00F311F7">
              <w:rPr>
                <w:b/>
                <w:bCs/>
                <w:lang w:val="bg-BG"/>
              </w:rPr>
              <w:t xml:space="preserve"> / </w:t>
            </w:r>
            <w:proofErr w:type="spellStart"/>
            <w:r w:rsidRPr="00F311F7">
              <w:rPr>
                <w:b/>
                <w:bCs/>
                <w:lang w:val="bg-BG"/>
              </w:rPr>
              <w:t>Сп</w:t>
            </w:r>
            <w:proofErr w:type="spellEnd"/>
            <w:r w:rsidRPr="00F311F7">
              <w:rPr>
                <w:b/>
                <w:bCs/>
                <w:lang w:val="bg-BG"/>
              </w:rPr>
              <w:t> </w:t>
            </w:r>
            <w:r w:rsidRPr="00F311F7">
              <w:rPr>
                <w:rStyle w:val="Emphasis"/>
                <w:b/>
                <w:bCs/>
                <w:lang w:val="bg-BG"/>
              </w:rPr>
              <w:t>участник</w:t>
            </w:r>
            <w:r w:rsidRPr="00F311F7">
              <w:rPr>
                <w:b/>
                <w:bCs/>
                <w:lang w:val="bg-BG"/>
              </w:rPr>
              <w:t> х100 , </w:t>
            </w:r>
          </w:p>
          <w:p w:rsidR="0059796E" w:rsidRPr="00F311F7" w:rsidRDefault="0059796E">
            <w:pPr>
              <w:shd w:val="clear" w:color="auto" w:fill="FFFFFF"/>
              <w:spacing w:before="100" w:beforeAutospacing="1" w:after="100" w:afterAutospacing="1"/>
              <w:jc w:val="both"/>
              <w:rPr>
                <w:lang w:val="bg-BG"/>
              </w:rPr>
            </w:pPr>
            <w:r w:rsidRPr="00F311F7">
              <w:rPr>
                <w:lang w:val="bg-BG"/>
              </w:rPr>
              <w:t>където:</w:t>
            </w:r>
          </w:p>
          <w:p w:rsidR="0059796E" w:rsidRPr="00F311F7" w:rsidRDefault="0059796E">
            <w:pPr>
              <w:shd w:val="clear" w:color="auto" w:fill="FFFFFF"/>
              <w:spacing w:before="100" w:beforeAutospacing="1" w:after="100" w:afterAutospacing="1"/>
              <w:jc w:val="both"/>
              <w:rPr>
                <w:lang w:val="bg-BG"/>
              </w:rPr>
            </w:pPr>
            <w:proofErr w:type="spellStart"/>
            <w:r w:rsidRPr="00F311F7">
              <w:rPr>
                <w:lang w:val="bg-BG"/>
              </w:rPr>
              <w:t>Сп</w:t>
            </w:r>
            <w:proofErr w:type="spellEnd"/>
            <w:r w:rsidRPr="00F311F7">
              <w:rPr>
                <w:lang w:val="bg-BG"/>
              </w:rPr>
              <w:t> </w:t>
            </w:r>
            <w:r w:rsidRPr="00F311F7">
              <w:rPr>
                <w:rStyle w:val="Emphasis"/>
                <w:lang w:val="bg-BG"/>
              </w:rPr>
              <w:t>мин</w:t>
            </w:r>
            <w:r w:rsidRPr="00F311F7">
              <w:rPr>
                <w:lang w:val="bg-BG"/>
              </w:rPr>
              <w:t> – предложен най-кратък срок за изпълнение на поръчката;</w:t>
            </w:r>
          </w:p>
          <w:p w:rsidR="0059796E" w:rsidRPr="00F311F7" w:rsidRDefault="0059796E">
            <w:pPr>
              <w:shd w:val="clear" w:color="auto" w:fill="FFFFFF"/>
              <w:spacing w:before="100" w:beforeAutospacing="1" w:after="100" w:afterAutospacing="1"/>
              <w:jc w:val="both"/>
              <w:rPr>
                <w:lang w:val="bg-BG"/>
              </w:rPr>
            </w:pPr>
            <w:proofErr w:type="spellStart"/>
            <w:r w:rsidRPr="00F311F7">
              <w:rPr>
                <w:lang w:val="bg-BG"/>
              </w:rPr>
              <w:t>Сп</w:t>
            </w:r>
            <w:proofErr w:type="spellEnd"/>
            <w:r w:rsidRPr="00F311F7">
              <w:rPr>
                <w:lang w:val="bg-BG"/>
              </w:rPr>
              <w:t> </w:t>
            </w:r>
            <w:r w:rsidRPr="00F311F7">
              <w:rPr>
                <w:rStyle w:val="Emphasis"/>
                <w:lang w:val="bg-BG"/>
              </w:rPr>
              <w:t>участник</w:t>
            </w:r>
            <w:r w:rsidRPr="00F311F7">
              <w:rPr>
                <w:lang w:val="bg-BG"/>
              </w:rPr>
              <w:t> – предложен срок за изпълнение на поръчката от съответния участник.</w:t>
            </w:r>
          </w:p>
          <w:p w:rsidR="0059796E" w:rsidRPr="00F311F7" w:rsidRDefault="0059796E">
            <w:pPr>
              <w:pStyle w:val="NormalWeb"/>
              <w:rPr>
                <w:color w:val="auto"/>
                <w:lang w:val="bg-BG"/>
              </w:rPr>
            </w:pPr>
            <w:r w:rsidRPr="00F311F7">
              <w:rPr>
                <w:b/>
                <w:bCs/>
                <w:color w:val="auto"/>
                <w:lang w:val="bg-BG"/>
              </w:rPr>
              <w:t xml:space="preserve">Участник предложил срок за изпълнение на поръчката по–малко от 15 дни и повече от 90 дни </w:t>
            </w:r>
            <w:r w:rsidRPr="00F311F7">
              <w:rPr>
                <w:b/>
                <w:bCs/>
                <w:color w:val="auto"/>
                <w:lang w:val="bg-BG"/>
              </w:rPr>
              <w:lastRenderedPageBreak/>
              <w:t>се отстранява от участие.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p-align-center"/>
              <w:rPr>
                <w:color w:val="auto"/>
                <w:lang w:val="bg-BG"/>
              </w:rPr>
            </w:pPr>
            <w:r w:rsidRPr="00F311F7">
              <w:rPr>
                <w:color w:val="auto"/>
                <w:lang w:val="bg-BG"/>
              </w:rPr>
              <w:lastRenderedPageBreak/>
              <w:t xml:space="preserve">100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p-align-center"/>
              <w:rPr>
                <w:color w:val="auto"/>
                <w:lang w:val="bg-BG"/>
              </w:rPr>
            </w:pPr>
            <w:r w:rsidRPr="00F311F7">
              <w:rPr>
                <w:color w:val="auto"/>
                <w:lang w:val="bg-BG"/>
              </w:rPr>
              <w:t>100</w:t>
            </w:r>
          </w:p>
        </w:tc>
      </w:tr>
    </w:tbl>
    <w:p w:rsidR="0059796E" w:rsidRPr="00F311F7" w:rsidRDefault="0059796E">
      <w:pPr>
        <w:spacing w:after="240"/>
        <w:rPr>
          <w:rFonts w:eastAsia="Times New Roman"/>
          <w:lang w:val="bg-BG"/>
        </w:rPr>
      </w:pPr>
    </w:p>
    <w:p w:rsidR="0059796E" w:rsidRPr="00F311F7" w:rsidRDefault="0059796E">
      <w:pPr>
        <w:pStyle w:val="NormalWeb"/>
        <w:rPr>
          <w:color w:val="auto"/>
          <w:lang w:val="bg-BG"/>
        </w:rPr>
      </w:pPr>
      <w:r w:rsidRPr="00F311F7">
        <w:rPr>
          <w:rStyle w:val="Strong"/>
          <w:color w:val="auto"/>
          <w:lang w:val="bg-BG"/>
        </w:rPr>
        <w:t>МАКСИМАЛНИЯТ БРОЙ ТОЧКИ ЗА ПОКАЗАТЕЛ "СРОК" Е: 100</w:t>
      </w:r>
    </w:p>
    <w:p w:rsidR="0059796E" w:rsidRPr="00F311F7" w:rsidRDefault="0059796E">
      <w:pPr>
        <w:rPr>
          <w:rFonts w:eastAsia="Times New Roman"/>
          <w:lang w:val="bg-BG"/>
        </w:rPr>
      </w:pPr>
    </w:p>
    <w:p w:rsidR="0059796E" w:rsidRPr="00F311F7" w:rsidRDefault="0059796E">
      <w:pPr>
        <w:pStyle w:val="NormalWeb"/>
        <w:rPr>
          <w:color w:val="auto"/>
          <w:lang w:val="bg-BG"/>
        </w:rPr>
      </w:pPr>
      <w:r w:rsidRPr="00F311F7">
        <w:rPr>
          <w:rStyle w:val="Strong"/>
          <w:color w:val="auto"/>
          <w:lang w:val="bg-BG"/>
        </w:rPr>
        <w:t>МАКСИМАЛНИЯТ БРОЙ ТОЧКИ ЗА ТЕХНИЧЕСКИЯ ПОКАЗАТЕЛ Е: 100</w:t>
      </w:r>
    </w:p>
    <w:p w:rsidR="0059796E" w:rsidRPr="00F311F7" w:rsidRDefault="0059796E">
      <w:pPr>
        <w:pStyle w:val="NormalWeb"/>
        <w:rPr>
          <w:color w:val="auto"/>
          <w:lang w:val="bg-BG"/>
        </w:rPr>
      </w:pPr>
      <w:r w:rsidRPr="00F311F7">
        <w:rPr>
          <w:rStyle w:val="Strong"/>
          <w:color w:val="auto"/>
          <w:lang w:val="bg-BG"/>
        </w:rPr>
        <w:t>ОЦЕНКАТА НА ФИНАНСОВИЯ ПОКАЗАТЕЛ ЗА ОБЩЕСТВЕНАТА ПОРЪЧКА ОБОСОБЕНА ПОЗИЦИЯ № 3 "</w:t>
      </w:r>
      <w:r w:rsidR="00754378" w:rsidRPr="00F311F7">
        <w:rPr>
          <w:color w:val="auto"/>
          <w:lang w:val="bg-BG"/>
        </w:rPr>
        <w:t xml:space="preserve"> </w:t>
      </w:r>
      <w:r w:rsidR="00754378" w:rsidRPr="00F311F7">
        <w:rPr>
          <w:rStyle w:val="Strong"/>
          <w:color w:val="auto"/>
          <w:lang w:val="bg-BG"/>
        </w:rPr>
        <w:t xml:space="preserve">Доставка и поддръжка на мрежови лазерни многофункционални устройства за управление изследването при </w:t>
      </w:r>
      <w:proofErr w:type="spellStart"/>
      <w:r w:rsidR="00754378" w:rsidRPr="00F311F7">
        <w:rPr>
          <w:rStyle w:val="Strong"/>
          <w:color w:val="auto"/>
          <w:lang w:val="bg-BG"/>
        </w:rPr>
        <w:t>дигитализиране</w:t>
      </w:r>
      <w:proofErr w:type="spellEnd"/>
      <w:r w:rsidR="00754378"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rStyle w:val="Strong"/>
          <w:color w:val="auto"/>
          <w:lang w:val="bg-BG"/>
        </w:rPr>
        <w:t xml:space="preserve">" СЕ ФОРМИРА КАКТО СЛЕДВА: </w:t>
      </w:r>
    </w:p>
    <w:p w:rsidR="0059796E" w:rsidRPr="00F311F7" w:rsidRDefault="0059796E">
      <w:pPr>
        <w:pStyle w:val="NormalWeb"/>
        <w:rPr>
          <w:color w:val="auto"/>
          <w:lang w:val="bg-BG"/>
        </w:rPr>
      </w:pPr>
      <w:r w:rsidRPr="00F311F7">
        <w:rPr>
          <w:color w:val="auto"/>
          <w:lang w:val="bg-BG"/>
        </w:rPr>
        <w:t>Комисията оценява ценовите предложения на участниците както следва:</w:t>
      </w:r>
    </w:p>
    <w:p w:rsidR="0059796E" w:rsidRPr="00F311F7" w:rsidRDefault="0059796E">
      <w:pPr>
        <w:pStyle w:val="NormalWeb"/>
        <w:rPr>
          <w:color w:val="auto"/>
          <w:lang w:val="bg-BG"/>
        </w:rPr>
      </w:pPr>
      <w:r w:rsidRPr="00F311F7">
        <w:rPr>
          <w:color w:val="auto"/>
          <w:lang w:val="bg-BG"/>
        </w:rPr>
        <w:t>Числов израз на оценката по този показател са точките, които се изчисляват по следната формула:</w:t>
      </w:r>
    </w:p>
    <w:p w:rsidR="0059796E" w:rsidRPr="00F311F7" w:rsidRDefault="0059796E">
      <w:pPr>
        <w:pStyle w:val="NormalWeb"/>
        <w:rPr>
          <w:color w:val="auto"/>
          <w:lang w:val="bg-BG"/>
        </w:rPr>
      </w:pPr>
      <w:r w:rsidRPr="00F311F7">
        <w:rPr>
          <w:rStyle w:val="Strong"/>
          <w:color w:val="auto"/>
          <w:lang w:val="bg-BG"/>
        </w:rPr>
        <w:t>ФП = (</w:t>
      </w:r>
      <w:proofErr w:type="spellStart"/>
      <w:r w:rsidRPr="00F311F7">
        <w:rPr>
          <w:rStyle w:val="Strong"/>
          <w:color w:val="auto"/>
          <w:lang w:val="bg-BG"/>
        </w:rPr>
        <w:t>Цmin</w:t>
      </w:r>
      <w:proofErr w:type="spellEnd"/>
      <w:r w:rsidRPr="00F311F7">
        <w:rPr>
          <w:rStyle w:val="Strong"/>
          <w:color w:val="auto"/>
          <w:lang w:val="bg-BG"/>
        </w:rPr>
        <w:t xml:space="preserve"> / </w:t>
      </w:r>
      <w:proofErr w:type="spellStart"/>
      <w:r w:rsidRPr="00F311F7">
        <w:rPr>
          <w:rStyle w:val="Strong"/>
          <w:color w:val="auto"/>
          <w:lang w:val="bg-BG"/>
        </w:rPr>
        <w:t>Цi</w:t>
      </w:r>
      <w:proofErr w:type="spellEnd"/>
      <w:r w:rsidRPr="00F311F7">
        <w:rPr>
          <w:rStyle w:val="Strong"/>
          <w:color w:val="auto"/>
          <w:lang w:val="bg-BG"/>
        </w:rPr>
        <w:t>) х 100</w:t>
      </w:r>
      <w:r w:rsidRPr="00F311F7">
        <w:rPr>
          <w:rStyle w:val="Strong"/>
          <w:color w:val="auto"/>
          <w:shd w:val="clear" w:color="auto" w:fill="FFFFFF"/>
          <w:lang w:val="bg-BG"/>
        </w:rPr>
        <w:t>  </w:t>
      </w:r>
      <w:r w:rsidRPr="00F311F7">
        <w:rPr>
          <w:rStyle w:val="Strong"/>
          <w:color w:val="auto"/>
          <w:lang w:val="bg-BG"/>
        </w:rPr>
        <w:t>(брой точки)</w:t>
      </w:r>
      <w:r w:rsidRPr="00F311F7">
        <w:rPr>
          <w:color w:val="auto"/>
          <w:lang w:val="bg-BG"/>
        </w:rPr>
        <w:t> </w:t>
      </w:r>
    </w:p>
    <w:p w:rsidR="0059796E" w:rsidRPr="00F311F7" w:rsidRDefault="0059796E">
      <w:pPr>
        <w:pStyle w:val="NormalWeb"/>
        <w:rPr>
          <w:color w:val="auto"/>
          <w:lang w:val="bg-BG"/>
        </w:rPr>
      </w:pPr>
      <w:proofErr w:type="spellStart"/>
      <w:r w:rsidRPr="00F311F7">
        <w:rPr>
          <w:rStyle w:val="Strong"/>
          <w:color w:val="auto"/>
          <w:lang w:val="bg-BG"/>
        </w:rPr>
        <w:t>Цmin</w:t>
      </w:r>
      <w:proofErr w:type="spellEnd"/>
      <w:r w:rsidRPr="00F311F7">
        <w:rPr>
          <w:rStyle w:val="Strong"/>
          <w:color w:val="auto"/>
          <w:lang w:val="bg-BG"/>
        </w:rPr>
        <w:t xml:space="preserve"> – </w:t>
      </w:r>
      <w:r w:rsidRPr="00F311F7">
        <w:rPr>
          <w:color w:val="auto"/>
          <w:lang w:val="bg-BG"/>
        </w:rPr>
        <w:t>представлява предложената най-ниска цена за изпълнение на поръчката</w:t>
      </w:r>
    </w:p>
    <w:p w:rsidR="0059796E" w:rsidRPr="00F311F7" w:rsidRDefault="0059796E">
      <w:pPr>
        <w:pStyle w:val="NormalWeb"/>
        <w:rPr>
          <w:color w:val="auto"/>
          <w:lang w:val="bg-BG"/>
        </w:rPr>
      </w:pPr>
      <w:proofErr w:type="spellStart"/>
      <w:r w:rsidRPr="00F311F7">
        <w:rPr>
          <w:rStyle w:val="Strong"/>
          <w:color w:val="auto"/>
          <w:lang w:val="bg-BG"/>
        </w:rPr>
        <w:t>Цi</w:t>
      </w:r>
      <w:proofErr w:type="spellEnd"/>
      <w:r w:rsidRPr="00F311F7">
        <w:rPr>
          <w:rStyle w:val="Strong"/>
          <w:color w:val="auto"/>
          <w:lang w:val="bg-BG"/>
        </w:rPr>
        <w:t xml:space="preserve"> – </w:t>
      </w:r>
      <w:r w:rsidRPr="00F311F7">
        <w:rPr>
          <w:color w:val="auto"/>
          <w:lang w:val="bg-BG"/>
        </w:rPr>
        <w:t>представлява цената, предложена от i - тия  участник</w:t>
      </w:r>
    </w:p>
    <w:p w:rsidR="0059796E" w:rsidRPr="00F311F7" w:rsidRDefault="0059796E">
      <w:pPr>
        <w:pStyle w:val="NormalWeb"/>
        <w:rPr>
          <w:color w:val="auto"/>
          <w:lang w:val="bg-BG"/>
        </w:rPr>
      </w:pPr>
      <w:r w:rsidRPr="00F311F7">
        <w:rPr>
          <w:color w:val="auto"/>
          <w:lang w:val="bg-BG"/>
        </w:rPr>
        <w:t>Оценките, дробни числа, които ще се получат при прилагане на съответните формули, се закръгляват до втория знак след десетичната запетая.</w:t>
      </w:r>
    </w:p>
    <w:p w:rsidR="0059796E" w:rsidRPr="00F311F7" w:rsidRDefault="0059796E">
      <w:pPr>
        <w:pStyle w:val="NormalWeb"/>
        <w:rPr>
          <w:color w:val="auto"/>
          <w:lang w:val="bg-BG"/>
        </w:rPr>
      </w:pPr>
      <w:r w:rsidRPr="00F311F7">
        <w:rPr>
          <w:rStyle w:val="Strong"/>
          <w:color w:val="auto"/>
          <w:lang w:val="bg-BG"/>
        </w:rPr>
        <w:t>МАКСИМАЛНАТА СТОЙНОСТ НА ОЦЕНКАТА НА ЦЕНОВОТО ПРЕДЛОЖЕНИЕ Е: 100 ТОЧКИ</w:t>
      </w:r>
    </w:p>
    <w:p w:rsidR="0059796E" w:rsidRPr="00F311F7" w:rsidRDefault="0059796E">
      <w:pPr>
        <w:pStyle w:val="NormalWeb"/>
        <w:rPr>
          <w:color w:val="auto"/>
          <w:lang w:val="bg-BG"/>
        </w:rPr>
      </w:pPr>
      <w:r w:rsidRPr="00F311F7">
        <w:rPr>
          <w:rStyle w:val="Strong"/>
          <w:color w:val="auto"/>
          <w:lang w:val="bg-BG"/>
        </w:rPr>
        <w:t>КЛАСИРАНЕ НА УЧАСТНИЦИТЕ</w:t>
      </w:r>
    </w:p>
    <w:p w:rsidR="0059796E" w:rsidRPr="00F311F7" w:rsidRDefault="0059796E">
      <w:pPr>
        <w:pStyle w:val="NormalWeb"/>
        <w:rPr>
          <w:color w:val="auto"/>
          <w:lang w:val="bg-BG"/>
        </w:rPr>
      </w:pPr>
      <w:r w:rsidRPr="00F311F7">
        <w:rPr>
          <w:color w:val="auto"/>
          <w:lang w:val="bg-BG"/>
        </w:rPr>
        <w:t>След като всяка оферта е била оценена съобразно посочената Методика за определяне на комплексна оценка, Комисията класира участниците по степента на съответствие на офертите им с предварително обявените от възложителя условия, като на първо място бива класиран участникът получил най-висока комплексна оценка.</w:t>
      </w:r>
    </w:p>
    <w:p w:rsidR="0059796E" w:rsidRPr="00F311F7" w:rsidRDefault="0059796E">
      <w:pPr>
        <w:pStyle w:val="Heading2"/>
        <w:rPr>
          <w:rFonts w:eastAsia="Times New Roman"/>
          <w:color w:val="auto"/>
          <w:lang w:val="bg-BG"/>
        </w:rPr>
      </w:pPr>
      <w:r w:rsidRPr="00F311F7">
        <w:rPr>
          <w:rFonts w:eastAsia="Times New Roman"/>
          <w:color w:val="auto"/>
          <w:lang w:val="bg-BG"/>
        </w:rPr>
        <w:br w:type="page"/>
      </w:r>
      <w:r w:rsidRPr="00F311F7">
        <w:rPr>
          <w:rFonts w:eastAsia="Times New Roman"/>
          <w:color w:val="auto"/>
          <w:lang w:val="bg-BG"/>
        </w:rPr>
        <w:lastRenderedPageBreak/>
        <w:t>РАЗДЕЛ VI.УКАЗАНИЯ ЗА ИЗБОР НА ИЗПЪЛНИТЕЛ НА ОБЩЕСТВЕНАТА ПОРЪЧКА</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 xml:space="preserve">VI.1. ДЕЙСТВИЯ НА КОМИСИЯТА ЗА РАЗГЛЕЖДАНЕ И ОЦЕНКА НА ОФЕРТИТЕ </w:t>
      </w:r>
    </w:p>
    <w:p w:rsidR="0059796E" w:rsidRPr="00F311F7" w:rsidRDefault="0059796E">
      <w:pPr>
        <w:pStyle w:val="NormalWeb"/>
        <w:rPr>
          <w:color w:val="auto"/>
          <w:lang w:val="bg-BG"/>
        </w:rPr>
      </w:pPr>
      <w:r w:rsidRPr="00F311F7">
        <w:rPr>
          <w:color w:val="auto"/>
          <w:lang w:val="bg-BG"/>
        </w:rPr>
        <w:t>На основание чл.103 от ЗОП след изтичане на срока за подаване на оферти Възложителят ще назначи Комисия за разглеждане и оценка на офертите.</w:t>
      </w:r>
    </w:p>
    <w:p w:rsidR="0059796E" w:rsidRPr="00F311F7" w:rsidRDefault="0059796E">
      <w:pPr>
        <w:pStyle w:val="NormalWeb"/>
        <w:jc w:val="center"/>
        <w:rPr>
          <w:color w:val="auto"/>
          <w:lang w:val="bg-BG"/>
        </w:rPr>
      </w:pPr>
      <w:r w:rsidRPr="00F311F7">
        <w:rPr>
          <w:rStyle w:val="Emphasis"/>
          <w:b/>
          <w:bCs/>
          <w:color w:val="auto"/>
          <w:lang w:val="bg-BG"/>
        </w:rPr>
        <w:t>Публична част</w:t>
      </w:r>
    </w:p>
    <w:p w:rsidR="0059796E" w:rsidRPr="00F311F7" w:rsidRDefault="0059796E">
      <w:pPr>
        <w:pStyle w:val="NormalWeb"/>
        <w:rPr>
          <w:color w:val="auto"/>
          <w:lang w:val="bg-BG"/>
        </w:rPr>
      </w:pPr>
      <w:r w:rsidRPr="00F311F7">
        <w:rPr>
          <w:color w:val="auto"/>
          <w:lang w:val="bg-BG"/>
        </w:rPr>
        <w:t>Получените оферти ще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59796E" w:rsidRPr="00F311F7" w:rsidRDefault="0059796E">
      <w:pPr>
        <w:pStyle w:val="NormalWeb"/>
        <w:rPr>
          <w:color w:val="auto"/>
          <w:lang w:val="bg-BG"/>
        </w:rPr>
      </w:pPr>
      <w:r w:rsidRPr="00F311F7">
        <w:rPr>
          <w:color w:val="auto"/>
          <w:lang w:val="bg-BG"/>
        </w:rPr>
        <w:t>Комисията отваря по реда на тяхното постъпване запечатаните непрозрачни опаковки и оповестява тяхното съдържание, както и проверява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Публичната част от заседанието на комисията приключва след извършването на тези действия.</w:t>
      </w:r>
    </w:p>
    <w:p w:rsidR="0059796E" w:rsidRPr="00F311F7" w:rsidRDefault="0059796E">
      <w:pPr>
        <w:pStyle w:val="NormalWeb"/>
        <w:jc w:val="center"/>
        <w:rPr>
          <w:color w:val="auto"/>
          <w:lang w:val="bg-BG"/>
        </w:rPr>
      </w:pPr>
      <w:r w:rsidRPr="00F311F7">
        <w:rPr>
          <w:rStyle w:val="Emphasis"/>
          <w:b/>
          <w:bCs/>
          <w:color w:val="auto"/>
          <w:lang w:val="bg-BG"/>
        </w:rPr>
        <w:t>Непублична част</w:t>
      </w:r>
    </w:p>
    <w:p w:rsidR="0059796E" w:rsidRPr="00F311F7" w:rsidRDefault="0059796E">
      <w:pPr>
        <w:pStyle w:val="NormalWeb"/>
        <w:rPr>
          <w:color w:val="auto"/>
          <w:lang w:val="bg-BG"/>
        </w:rPr>
      </w:pPr>
      <w:r w:rsidRPr="00F311F7">
        <w:rPr>
          <w:color w:val="auto"/>
          <w:lang w:val="bg-BG"/>
        </w:rPr>
        <w:t>Комисията разглежда документите за съответствие с изискванията към личното състояние и критериите за подбор, поставени от възложителя, и съставя протокол.</w:t>
      </w:r>
    </w:p>
    <w:p w:rsidR="0059796E" w:rsidRPr="00F311F7" w:rsidRDefault="0059796E">
      <w:pPr>
        <w:pStyle w:val="NormalWeb"/>
        <w:rPr>
          <w:color w:val="auto"/>
          <w:lang w:val="bg-BG"/>
        </w:rPr>
      </w:pPr>
      <w:r w:rsidRPr="00F311F7">
        <w:rPr>
          <w:color w:val="auto"/>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 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w:t>
      </w:r>
      <w:r w:rsidRPr="00F311F7">
        <w:rPr>
          <w:rStyle w:val="Strong"/>
          <w:color w:val="auto"/>
          <w:u w:val="single"/>
          <w:lang w:val="bg-BG"/>
        </w:rPr>
        <w:t>нов ЕЕДОП и/или други документи</w:t>
      </w:r>
      <w:r w:rsidRPr="00F311F7">
        <w:rPr>
          <w:color w:val="auto"/>
          <w:lang w:val="bg-BG"/>
        </w:rPr>
        <w:t>, които съдържат променена и/или допълнена информация.</w:t>
      </w:r>
    </w:p>
    <w:p w:rsidR="0059796E" w:rsidRPr="00F311F7" w:rsidRDefault="0059796E">
      <w:pPr>
        <w:pStyle w:val="NormalWeb"/>
        <w:rPr>
          <w:color w:val="auto"/>
          <w:lang w:val="bg-BG"/>
        </w:rPr>
      </w:pPr>
      <w:r w:rsidRPr="00F311F7">
        <w:rPr>
          <w:color w:val="auto"/>
          <w:lang w:val="bg-BG"/>
        </w:rPr>
        <w:t xml:space="preserve">ВАЖНО: </w:t>
      </w:r>
      <w:r w:rsidRPr="00F311F7">
        <w:rPr>
          <w:rStyle w:val="Strong"/>
          <w:color w:val="auto"/>
          <w:u w:val="single"/>
          <w:lang w:val="bg-BG"/>
        </w:rPr>
        <w:t>Допълнително предоставената информация може да обхваща и факти и обстоятелства, които са настъпили след крайния срок за получаване на оферти.</w:t>
      </w:r>
    </w:p>
    <w:p w:rsidR="0059796E" w:rsidRPr="00F311F7" w:rsidRDefault="0059796E">
      <w:pPr>
        <w:pStyle w:val="NormalWeb"/>
        <w:rPr>
          <w:color w:val="auto"/>
          <w:lang w:val="bg-BG"/>
        </w:rPr>
      </w:pPr>
      <w:r w:rsidRPr="00F311F7">
        <w:rPr>
          <w:color w:val="auto"/>
          <w:lang w:val="bg-BG"/>
        </w:rPr>
        <w:lastRenderedPageBreak/>
        <w:t xml:space="preserve">Възможността за представяне на </w:t>
      </w:r>
      <w:r w:rsidRPr="00F311F7">
        <w:rPr>
          <w:rStyle w:val="Strong"/>
          <w:color w:val="auto"/>
          <w:u w:val="single"/>
          <w:lang w:val="bg-BG"/>
        </w:rPr>
        <w:t>нов ЕЕДОП и/или други документи</w:t>
      </w:r>
      <w:r w:rsidRPr="00F311F7">
        <w:rPr>
          <w:color w:val="auto"/>
          <w:lang w:val="bg-BG"/>
        </w:rPr>
        <w:t>, които съдържат променена и/или допълнена информация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59796E" w:rsidRPr="00F311F7" w:rsidRDefault="0059796E">
      <w:pPr>
        <w:pStyle w:val="NormalWeb"/>
        <w:rPr>
          <w:color w:val="auto"/>
          <w:lang w:val="bg-BG"/>
        </w:rPr>
      </w:pPr>
      <w:r w:rsidRPr="00F311F7">
        <w:rPr>
          <w:color w:val="auto"/>
          <w:lang w:val="bg-BG"/>
        </w:rPr>
        <w:t>Когато промените се отнасят до обстоятелства, различни от посочените по чл. 54, ал. 1, т. 1, 2 и 7 от ЗОП, новият ЕЕДОП може да бъде подписан от едно от лицата, които могат самостоятелно да представляват кандидата или участника.</w:t>
      </w:r>
    </w:p>
    <w:p w:rsidR="0059796E" w:rsidRPr="00F311F7" w:rsidRDefault="0059796E">
      <w:pPr>
        <w:pStyle w:val="NormalWeb"/>
        <w:rPr>
          <w:color w:val="auto"/>
          <w:lang w:val="bg-BG"/>
        </w:rPr>
      </w:pPr>
      <w:r w:rsidRPr="00F311F7">
        <w:rPr>
          <w:color w:val="auto"/>
          <w:lang w:val="bg-BG"/>
        </w:rPr>
        <w:t>След изтичането на срока от 5 работни дни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59796E" w:rsidRPr="00F311F7" w:rsidRDefault="0059796E">
      <w:pPr>
        <w:pStyle w:val="NormalWeb"/>
        <w:jc w:val="center"/>
        <w:rPr>
          <w:color w:val="auto"/>
          <w:lang w:val="bg-BG"/>
        </w:rPr>
      </w:pPr>
      <w:r w:rsidRPr="00F311F7">
        <w:rPr>
          <w:rStyle w:val="Emphasis"/>
          <w:b/>
          <w:bCs/>
          <w:color w:val="auto"/>
          <w:lang w:val="bg-BG"/>
        </w:rPr>
        <w:t>Разглеждане на Техническите и Ценовите предложения</w:t>
      </w:r>
    </w:p>
    <w:p w:rsidR="0059796E" w:rsidRPr="00F311F7" w:rsidRDefault="0059796E">
      <w:pPr>
        <w:pStyle w:val="NormalWeb"/>
        <w:rPr>
          <w:color w:val="auto"/>
          <w:lang w:val="bg-BG"/>
        </w:rPr>
      </w:pPr>
      <w:r w:rsidRPr="00F311F7">
        <w:rPr>
          <w:color w:val="auto"/>
          <w:lang w:val="bg-BG"/>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Комисията разглежда допуснатите оферти и проверява за тяхното съответствие с предварително обявените условия.</w:t>
      </w:r>
    </w:p>
    <w:p w:rsidR="0059796E" w:rsidRPr="00F311F7" w:rsidRDefault="0059796E">
      <w:pPr>
        <w:pStyle w:val="NormalWeb"/>
        <w:rPr>
          <w:color w:val="auto"/>
          <w:lang w:val="bg-BG"/>
        </w:rPr>
      </w:pPr>
      <w:r w:rsidRPr="00F311F7">
        <w:rPr>
          <w:color w:val="auto"/>
          <w:lang w:val="bg-BG"/>
        </w:rPr>
        <w:t>Ценовото предложение на участник, чиято оферта не отговаря на изискванията на възложителя, не се отваря. 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 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 от ППЗОП. Комисията обявява резултатите от оценяването на офертите по другите показатели, отваря ценовите предложения и ги оповестява.</w:t>
      </w:r>
    </w:p>
    <w:p w:rsidR="0059796E" w:rsidRPr="00F311F7" w:rsidRDefault="0059796E">
      <w:pPr>
        <w:pStyle w:val="NormalWeb"/>
        <w:jc w:val="center"/>
        <w:rPr>
          <w:color w:val="auto"/>
          <w:lang w:val="bg-BG"/>
        </w:rPr>
      </w:pPr>
      <w:r w:rsidRPr="00F311F7">
        <w:rPr>
          <w:rStyle w:val="Emphasis"/>
          <w:b/>
          <w:bCs/>
          <w:color w:val="auto"/>
          <w:lang w:val="bg-BG"/>
        </w:rPr>
        <w:t>Избор на Изпълнител</w:t>
      </w:r>
    </w:p>
    <w:p w:rsidR="0059796E" w:rsidRPr="00F311F7" w:rsidRDefault="0059796E">
      <w:pPr>
        <w:pStyle w:val="NormalWeb"/>
        <w:rPr>
          <w:color w:val="auto"/>
          <w:lang w:val="bg-BG"/>
        </w:rPr>
      </w:pPr>
      <w:r w:rsidRPr="00F311F7">
        <w:rPr>
          <w:color w:val="auto"/>
          <w:lang w:val="bg-BG"/>
        </w:rPr>
        <w:t>Комисията определя за изпълнител на поръчката участник за когото са изпълнени следните условия:</w:t>
      </w:r>
    </w:p>
    <w:p w:rsidR="0059796E" w:rsidRPr="00F311F7" w:rsidRDefault="0059796E">
      <w:pPr>
        <w:numPr>
          <w:ilvl w:val="0"/>
          <w:numId w:val="68"/>
        </w:numPr>
        <w:spacing w:before="100" w:beforeAutospacing="1" w:after="100" w:afterAutospacing="1"/>
        <w:jc w:val="both"/>
        <w:rPr>
          <w:rFonts w:eastAsia="Times New Roman"/>
          <w:lang w:val="bg-BG"/>
        </w:rPr>
      </w:pPr>
      <w:r w:rsidRPr="00F311F7">
        <w:rPr>
          <w:rFonts w:eastAsia="Times New Roman"/>
          <w:lang w:val="bg-BG"/>
        </w:rPr>
        <w:t>Не са налице основания за отстраняване от процедурата, освен в случаите по чл.54, ал.3 от ЗОП и отговаря на критериите за подбор;</w:t>
      </w:r>
    </w:p>
    <w:p w:rsidR="0059796E" w:rsidRPr="00F311F7" w:rsidRDefault="0059796E">
      <w:pPr>
        <w:numPr>
          <w:ilvl w:val="0"/>
          <w:numId w:val="68"/>
        </w:numPr>
        <w:spacing w:before="100" w:beforeAutospacing="1" w:after="100" w:afterAutospacing="1"/>
        <w:jc w:val="both"/>
        <w:rPr>
          <w:rFonts w:eastAsia="Times New Roman"/>
          <w:lang w:val="bg-BG"/>
        </w:rPr>
      </w:pPr>
      <w:r w:rsidRPr="00F311F7">
        <w:rPr>
          <w:rFonts w:eastAsia="Times New Roman"/>
          <w:lang w:val="bg-BG"/>
        </w:rPr>
        <w:lastRenderedPageBreak/>
        <w:t>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59796E" w:rsidRPr="00F311F7" w:rsidRDefault="0059796E">
      <w:pPr>
        <w:pStyle w:val="NormalWeb"/>
        <w:rPr>
          <w:color w:val="auto"/>
          <w:lang w:val="bg-BG"/>
        </w:rPr>
      </w:pPr>
      <w:r w:rsidRPr="00F311F7">
        <w:rPr>
          <w:color w:val="auto"/>
          <w:lang w:val="bg-BG"/>
        </w:rPr>
        <w:t xml:space="preserve">За работата си Комисията изготвя </w:t>
      </w:r>
      <w:r w:rsidRPr="00F311F7">
        <w:rPr>
          <w:rStyle w:val="Strong"/>
          <w:color w:val="auto"/>
          <w:lang w:val="bg-BG"/>
        </w:rPr>
        <w:t>доклад, който се утвърждава от Възложителя</w:t>
      </w:r>
      <w:r w:rsidRPr="00F311F7">
        <w:rPr>
          <w:color w:val="auto"/>
          <w:lang w:val="bg-BG"/>
        </w:rPr>
        <w:t xml:space="preserve">. В 10-дневен срок от утвърждаване на доклада от работата на Комисията Възложителят издава </w:t>
      </w:r>
      <w:r w:rsidRPr="00F311F7">
        <w:rPr>
          <w:rStyle w:val="Strong"/>
          <w:color w:val="auto"/>
          <w:lang w:val="bg-BG"/>
        </w:rPr>
        <w:t>решение за определяне на изпълнител или за прекратяване на процедурата, ако е приложимо</w:t>
      </w:r>
      <w:r w:rsidRPr="00F311F7">
        <w:rPr>
          <w:color w:val="auto"/>
          <w:lang w:val="bg-BG"/>
        </w:rPr>
        <w:t>. Решението се изпраща в един и същи ден на участниците и се публикува в Профила на купувача.</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VI.2. ОБЩИ ИЗИСКВАНИЯ КЪМ ИЗБРАНИЯ ИЗПЪЛНИТЕЛ</w:t>
      </w:r>
    </w:p>
    <w:p w:rsidR="0059796E" w:rsidRPr="00F311F7" w:rsidRDefault="0059796E">
      <w:pPr>
        <w:pStyle w:val="NormalWeb"/>
        <w:rPr>
          <w:color w:val="auto"/>
          <w:lang w:val="bg-BG"/>
        </w:rPr>
      </w:pPr>
      <w:r w:rsidRPr="00F311F7">
        <w:rPr>
          <w:color w:val="auto"/>
          <w:lang w:val="bg-BG"/>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59796E" w:rsidRPr="00F311F7" w:rsidRDefault="0059796E">
      <w:pPr>
        <w:pStyle w:val="NormalWeb"/>
        <w:rPr>
          <w:color w:val="auto"/>
          <w:lang w:val="bg-BG"/>
        </w:rPr>
      </w:pPr>
      <w:r w:rsidRPr="00F311F7">
        <w:rPr>
          <w:color w:val="auto"/>
          <w:lang w:val="bg-BG"/>
        </w:rPr>
        <w:t>1. Представи актуални документи, удостоверяващи липсата на основания за отстраняване, както и съответствието с критериите за подбор.</w:t>
      </w:r>
    </w:p>
    <w:p w:rsidR="0059796E" w:rsidRPr="00F311F7" w:rsidRDefault="0059796E">
      <w:pPr>
        <w:pStyle w:val="NormalWeb"/>
        <w:rPr>
          <w:color w:val="auto"/>
          <w:lang w:val="bg-BG"/>
        </w:rPr>
      </w:pPr>
      <w:r w:rsidRPr="00F311F7">
        <w:rPr>
          <w:color w:val="auto"/>
          <w:lang w:val="bg-BG"/>
        </w:rPr>
        <w:t>Когато участникът, избран за изпълнител, е чуждестранно лице, той представя съответния документ, издаден от компетентен орган, съгласно законодателството на държавата в която участникът  е установен.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от компетентен орган в съответната държава.</w:t>
      </w:r>
    </w:p>
    <w:p w:rsidR="0059796E" w:rsidRPr="00F311F7" w:rsidRDefault="0059796E">
      <w:pPr>
        <w:pStyle w:val="NormalWeb"/>
        <w:rPr>
          <w:color w:val="auto"/>
          <w:lang w:val="bg-BG"/>
        </w:rPr>
      </w:pPr>
      <w:r w:rsidRPr="00F311F7">
        <w:rPr>
          <w:rStyle w:val="Strong"/>
          <w:color w:val="auto"/>
          <w:lang w:val="bg-BG"/>
        </w:rPr>
        <w:t>ВАЖНО: Актуални документи се представят и за подизпълнителите и третите лица, ако има такива.</w:t>
      </w:r>
    </w:p>
    <w:p w:rsidR="0059796E" w:rsidRPr="00F311F7" w:rsidRDefault="0059796E">
      <w:pPr>
        <w:pStyle w:val="NormalWeb"/>
        <w:rPr>
          <w:color w:val="auto"/>
          <w:lang w:val="bg-BG"/>
        </w:rPr>
      </w:pPr>
      <w:r w:rsidRPr="00F311F7">
        <w:rPr>
          <w:color w:val="auto"/>
          <w:lang w:val="bg-BG"/>
        </w:rPr>
        <w:t>2. Представи определената гаранция за изпълнение на договора;</w:t>
      </w:r>
    </w:p>
    <w:p w:rsidR="0059796E" w:rsidRPr="00F311F7" w:rsidRDefault="0059796E">
      <w:pPr>
        <w:pStyle w:val="NormalWeb"/>
        <w:rPr>
          <w:color w:val="auto"/>
          <w:lang w:val="bg-BG"/>
        </w:rPr>
      </w:pPr>
      <w:r w:rsidRPr="00F311F7">
        <w:rPr>
          <w:color w:val="auto"/>
          <w:lang w:val="bg-BG"/>
        </w:rPr>
        <w:t>3. Извърши съответната регистрация, представи документи или изпълни изискване съобразно чл.112, ал.1, т.4 ЗОП, ако е приложимо;</w:t>
      </w:r>
    </w:p>
    <w:p w:rsidR="0059796E" w:rsidRPr="00F311F7" w:rsidRDefault="0059796E">
      <w:pPr>
        <w:pStyle w:val="NormalWeb"/>
        <w:rPr>
          <w:color w:val="auto"/>
          <w:lang w:val="bg-BG"/>
        </w:rPr>
      </w:pPr>
      <w:r w:rsidRPr="00F311F7">
        <w:rPr>
          <w:rStyle w:val="Strong"/>
          <w:color w:val="auto"/>
          <w:lang w:val="bg-BG"/>
        </w:rPr>
        <w:t>ВАЖНО:</w:t>
      </w:r>
      <w:r w:rsidRPr="00F311F7">
        <w:rPr>
          <w:color w:val="auto"/>
          <w:lang w:val="bg-BG"/>
        </w:rPr>
        <w:t xml:space="preserve"> Когато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59796E" w:rsidRPr="00F311F7" w:rsidRDefault="0059796E">
      <w:pPr>
        <w:pStyle w:val="NormalWeb"/>
        <w:rPr>
          <w:color w:val="auto"/>
          <w:lang w:val="bg-BG"/>
        </w:rPr>
      </w:pPr>
      <w:r w:rsidRPr="00F311F7">
        <w:rPr>
          <w:rStyle w:val="Strong"/>
          <w:color w:val="auto"/>
          <w:lang w:val="bg-BG"/>
        </w:rPr>
        <w:lastRenderedPageBreak/>
        <w:t>При изпълнение на договорите за обществени поръчки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ЗОП.</w:t>
      </w:r>
    </w:p>
    <w:p w:rsidR="0059796E" w:rsidRPr="00F311F7" w:rsidRDefault="0059796E">
      <w:pPr>
        <w:pStyle w:val="NormalWeb"/>
        <w:rPr>
          <w:color w:val="auto"/>
          <w:lang w:val="bg-BG"/>
        </w:rPr>
      </w:pPr>
      <w:r w:rsidRPr="00F311F7">
        <w:rPr>
          <w:rStyle w:val="Strong"/>
          <w:color w:val="auto"/>
          <w:lang w:val="bg-BG"/>
        </w:rPr>
        <w:t>ОСНОВАНИЯ ЗА ОТСТРАНЯВАНЕ ПО ЧЛ. 54 ОТ ЗОП</w:t>
      </w:r>
    </w:p>
    <w:p w:rsidR="0059796E" w:rsidRPr="00F311F7" w:rsidRDefault="0059796E">
      <w:pPr>
        <w:pStyle w:val="NormalWeb"/>
        <w:rPr>
          <w:color w:val="auto"/>
          <w:lang w:val="bg-BG"/>
        </w:rPr>
      </w:pPr>
      <w:r w:rsidRPr="00F311F7">
        <w:rPr>
          <w:color w:val="auto"/>
          <w:lang w:val="bg-BG"/>
        </w:rPr>
        <w:t>За доказване липсата на основания за отстраняване от процедурата участникът, избран за изпълнител, представя:</w:t>
      </w:r>
    </w:p>
    <w:p w:rsidR="0059796E" w:rsidRPr="00F311F7" w:rsidRDefault="0059796E">
      <w:pPr>
        <w:numPr>
          <w:ilvl w:val="0"/>
          <w:numId w:val="69"/>
        </w:numPr>
        <w:spacing w:before="100" w:beforeAutospacing="1" w:after="100" w:afterAutospacing="1"/>
        <w:jc w:val="both"/>
        <w:rPr>
          <w:rFonts w:eastAsia="Times New Roman"/>
          <w:lang w:val="bg-BG"/>
        </w:rPr>
      </w:pPr>
      <w:r w:rsidRPr="00F311F7">
        <w:rPr>
          <w:rFonts w:eastAsia="Times New Roman"/>
          <w:lang w:val="bg-BG"/>
        </w:rPr>
        <w:t xml:space="preserve">За обстоятелства по чл.54, ал.1, т.1 – свидетелство за съдимост. На основание чл.58, ал.6 от ЗОП, </w:t>
      </w:r>
      <w:proofErr w:type="spellStart"/>
      <w:r w:rsidRPr="00F311F7">
        <w:rPr>
          <w:rFonts w:eastAsia="Times New Roman"/>
          <w:lang w:val="bg-BG"/>
        </w:rPr>
        <w:t>вр</w:t>
      </w:r>
      <w:proofErr w:type="spellEnd"/>
      <w:r w:rsidRPr="00F311F7">
        <w:rPr>
          <w:rFonts w:eastAsia="Times New Roman"/>
          <w:lang w:val="bg-BG"/>
        </w:rPr>
        <w:t>. с чл.5, ал.4 от Закона за ограничаване на административното регулиране и административния контрол върху стопанската дейност и чл.36, ал.5 от АПК, необходимите данни, свързани със съдимостта на физическите лица, български граждани, ще се установява служебно от Възложителя, посредством електронно служебно свидетелство за съдимост (ЕССС), в случай, че са налице изискванията по чл.35б, ал.1, изр.2 от Наредба №8 от 26 февруари 2008 г. за функциите и организацията на дейността на бюрата по съдимост, а именно – за лицето/лицата, за което/-</w:t>
      </w:r>
      <w:proofErr w:type="spellStart"/>
      <w:r w:rsidRPr="00F311F7">
        <w:rPr>
          <w:rFonts w:eastAsia="Times New Roman"/>
          <w:lang w:val="bg-BG"/>
        </w:rPr>
        <w:t>ито</w:t>
      </w:r>
      <w:proofErr w:type="spellEnd"/>
      <w:r w:rsidRPr="00F311F7">
        <w:rPr>
          <w:rFonts w:eastAsia="Times New Roman"/>
          <w:lang w:val="bg-BG"/>
        </w:rPr>
        <w:t xml:space="preserve"> се изисква информация, няма съставени бюлетини за съдимост, вкл. и по чл.78а от НК. В останалите случаи, както и за лица, родени в чужбина, се прилага </w:t>
      </w:r>
      <w:proofErr w:type="spellStart"/>
      <w:r w:rsidRPr="00F311F7">
        <w:rPr>
          <w:rFonts w:eastAsia="Times New Roman"/>
          <w:lang w:val="bg-BG"/>
        </w:rPr>
        <w:t>общоустановеният</w:t>
      </w:r>
      <w:proofErr w:type="spellEnd"/>
      <w:r w:rsidRPr="00F311F7">
        <w:rPr>
          <w:rFonts w:eastAsia="Times New Roman"/>
          <w:lang w:val="bg-BG"/>
        </w:rPr>
        <w:t xml:space="preserve"> ред за издаване на свидетелства за съдимост, които следва да бъдат представени в срока, определен от Възложителя, за сключване на договора за възлагане на обществената поръчка.</w:t>
      </w:r>
    </w:p>
    <w:p w:rsidR="0059796E" w:rsidRPr="00F311F7" w:rsidRDefault="0059796E">
      <w:pPr>
        <w:numPr>
          <w:ilvl w:val="0"/>
          <w:numId w:val="69"/>
        </w:numPr>
        <w:spacing w:before="100" w:beforeAutospacing="1" w:after="100" w:afterAutospacing="1"/>
        <w:jc w:val="both"/>
        <w:rPr>
          <w:rFonts w:eastAsia="Times New Roman"/>
          <w:lang w:val="bg-BG"/>
        </w:rPr>
      </w:pPr>
      <w:r w:rsidRPr="00F311F7">
        <w:rPr>
          <w:rFonts w:eastAsia="Times New Roman"/>
          <w:lang w:val="bg-BG"/>
        </w:rPr>
        <w:t>За обстоятелството по чл.54, ал.1, т.3 – удостоверение от органите по приходите и удостоверение от общината по седалище на възложителя и на участника;</w:t>
      </w:r>
    </w:p>
    <w:p w:rsidR="0059796E" w:rsidRPr="00F311F7" w:rsidRDefault="0059796E">
      <w:pPr>
        <w:numPr>
          <w:ilvl w:val="0"/>
          <w:numId w:val="69"/>
        </w:numPr>
        <w:spacing w:before="100" w:beforeAutospacing="1" w:after="100" w:afterAutospacing="1"/>
        <w:jc w:val="both"/>
        <w:rPr>
          <w:rFonts w:eastAsia="Times New Roman"/>
          <w:lang w:val="bg-BG"/>
        </w:rPr>
      </w:pPr>
      <w:r w:rsidRPr="00F311F7">
        <w:rPr>
          <w:rFonts w:eastAsia="Times New Roman"/>
          <w:lang w:val="bg-BG"/>
        </w:rPr>
        <w:t>За обстоятелства по чл.54, ал.1, т.6 – удостоверение от органите на Изпълнителна агенция „Главна инспекция по труда“.</w:t>
      </w:r>
    </w:p>
    <w:p w:rsidR="0059796E" w:rsidRPr="00F311F7" w:rsidRDefault="0059796E">
      <w:pPr>
        <w:pStyle w:val="NormalWeb"/>
        <w:rPr>
          <w:color w:val="auto"/>
          <w:lang w:val="bg-BG"/>
        </w:rPr>
      </w:pPr>
      <w:r w:rsidRPr="00F311F7">
        <w:rPr>
          <w:rStyle w:val="Strong"/>
          <w:color w:val="auto"/>
          <w:lang w:val="bg-BG"/>
        </w:rPr>
        <w:t>ОСНОВАНИЯ ЗА ОТСТРАНЯВАНЕ ПО ЧЛ. 55 ОТ ЗОП</w:t>
      </w:r>
    </w:p>
    <w:p w:rsidR="0059796E" w:rsidRPr="00F311F7" w:rsidRDefault="0059796E">
      <w:pPr>
        <w:pStyle w:val="NormalWeb"/>
        <w:rPr>
          <w:color w:val="auto"/>
          <w:lang w:val="bg-BG"/>
        </w:rPr>
      </w:pPr>
      <w:r w:rsidRPr="00F311F7">
        <w:rPr>
          <w:color w:val="auto"/>
          <w:lang w:val="bg-BG"/>
        </w:rPr>
        <w:t>За доказване липсата на основания за отстраняване от процедурата по чл.</w:t>
      </w:r>
      <w:r w:rsidR="00DF2E6B" w:rsidRPr="00F311F7">
        <w:rPr>
          <w:color w:val="auto"/>
          <w:lang w:val="bg-BG"/>
        </w:rPr>
        <w:t xml:space="preserve"> </w:t>
      </w:r>
      <w:r w:rsidRPr="00F311F7">
        <w:rPr>
          <w:color w:val="auto"/>
          <w:lang w:val="bg-BG"/>
        </w:rPr>
        <w:t>55, ал.</w:t>
      </w:r>
      <w:r w:rsidR="00DF2E6B" w:rsidRPr="00F311F7">
        <w:rPr>
          <w:color w:val="auto"/>
          <w:lang w:val="bg-BG"/>
        </w:rPr>
        <w:t xml:space="preserve"> </w:t>
      </w:r>
      <w:r w:rsidRPr="00F311F7">
        <w:rPr>
          <w:color w:val="auto"/>
          <w:lang w:val="bg-BG"/>
        </w:rPr>
        <w:t>1, т.</w:t>
      </w:r>
      <w:r w:rsidR="00D333CD" w:rsidRPr="00F311F7">
        <w:rPr>
          <w:color w:val="auto"/>
          <w:lang w:val="bg-BG"/>
        </w:rPr>
        <w:t xml:space="preserve"> </w:t>
      </w:r>
      <w:r w:rsidRPr="00F311F7">
        <w:rPr>
          <w:color w:val="auto"/>
          <w:lang w:val="bg-BG"/>
        </w:rPr>
        <w:t>1 от ЗОП  </w:t>
      </w:r>
      <w:r w:rsidRPr="00F311F7">
        <w:rPr>
          <w:rStyle w:val="Strong"/>
          <w:color w:val="auto"/>
          <w:lang w:val="bg-BG"/>
        </w:rPr>
        <w:t>участникът, избран за изпълнител,</w:t>
      </w:r>
      <w:r w:rsidRPr="00F311F7">
        <w:rPr>
          <w:color w:val="auto"/>
          <w:lang w:val="bg-BG"/>
        </w:rPr>
        <w:t> представя удостоверение, издадено от Агенция по вписванията! </w:t>
      </w:r>
    </w:p>
    <w:p w:rsidR="0059796E" w:rsidRPr="00F311F7" w:rsidRDefault="0059796E">
      <w:pPr>
        <w:pStyle w:val="NormalWeb"/>
        <w:rPr>
          <w:color w:val="auto"/>
          <w:lang w:val="bg-BG"/>
        </w:rPr>
      </w:pPr>
      <w:r w:rsidRPr="00F311F7">
        <w:rPr>
          <w:rStyle w:val="Strong"/>
          <w:color w:val="auto"/>
          <w:lang w:val="bg-BG"/>
        </w:rPr>
        <w:t>ОСНОВАНИЯ ЗА ОТСТРАНЯВАНЕ, СВЪРЗАНИ С НАЦИОНАЛНОТО ЗАКОНОДАТЕЛСТВО</w:t>
      </w:r>
    </w:p>
    <w:p w:rsidR="0059796E" w:rsidRPr="00F311F7" w:rsidRDefault="0059796E">
      <w:pPr>
        <w:pStyle w:val="NormalWeb"/>
        <w:rPr>
          <w:color w:val="auto"/>
          <w:lang w:val="bg-BG"/>
        </w:rPr>
      </w:pPr>
      <w:r w:rsidRPr="00F311F7">
        <w:rPr>
          <w:rStyle w:val="Strong"/>
          <w:color w:val="auto"/>
          <w:lang w:val="bg-BG"/>
        </w:rPr>
        <w:t>Участникът, избран за изпълнител, следва да представи </w:t>
      </w:r>
      <w:r w:rsidRPr="00F311F7">
        <w:rPr>
          <w:color w:val="auto"/>
          <w:lang w:val="bg-BG"/>
        </w:rPr>
        <w:t>документи за удостоверяване липсата на основания за отстраняване по националното законодателство, както следва:</w:t>
      </w:r>
    </w:p>
    <w:p w:rsidR="0059796E" w:rsidRPr="00F311F7" w:rsidRDefault="0059796E">
      <w:pPr>
        <w:numPr>
          <w:ilvl w:val="0"/>
          <w:numId w:val="70"/>
        </w:numPr>
        <w:spacing w:before="100" w:beforeAutospacing="1" w:after="100" w:afterAutospacing="1"/>
        <w:jc w:val="both"/>
        <w:rPr>
          <w:rFonts w:eastAsia="Times New Roman"/>
          <w:lang w:val="bg-BG"/>
        </w:rPr>
      </w:pPr>
      <w:r w:rsidRPr="00F311F7">
        <w:rPr>
          <w:rFonts w:eastAsia="Times New Roman"/>
          <w:lang w:val="bg-BG"/>
        </w:rPr>
        <w:lastRenderedPageBreak/>
        <w:t>Декларация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по образец на Възложителя;</w:t>
      </w:r>
    </w:p>
    <w:p w:rsidR="0059796E" w:rsidRPr="00F311F7" w:rsidRDefault="0059796E">
      <w:pPr>
        <w:numPr>
          <w:ilvl w:val="0"/>
          <w:numId w:val="70"/>
        </w:numPr>
        <w:spacing w:before="100" w:beforeAutospacing="1" w:after="100" w:afterAutospacing="1"/>
        <w:jc w:val="both"/>
        <w:rPr>
          <w:rFonts w:eastAsia="Times New Roman"/>
          <w:lang w:val="bg-BG"/>
        </w:rPr>
      </w:pPr>
      <w:r w:rsidRPr="00F311F7">
        <w:rPr>
          <w:rFonts w:eastAsia="Times New Roman"/>
          <w:lang w:val="bg-BG"/>
        </w:rPr>
        <w:t>Декларация за мерки срещу изпиране на п</w:t>
      </w:r>
      <w:r w:rsidR="005676F0" w:rsidRPr="00F311F7">
        <w:rPr>
          <w:rFonts w:eastAsia="Times New Roman"/>
          <w:lang w:val="bg-BG"/>
        </w:rPr>
        <w:t>ари - по образец на възложителя;</w:t>
      </w:r>
    </w:p>
    <w:p w:rsidR="0059796E" w:rsidRPr="00F311F7" w:rsidRDefault="0059796E">
      <w:pPr>
        <w:numPr>
          <w:ilvl w:val="0"/>
          <w:numId w:val="70"/>
        </w:numPr>
        <w:spacing w:before="100" w:beforeAutospacing="1" w:after="100" w:afterAutospacing="1"/>
        <w:jc w:val="both"/>
        <w:rPr>
          <w:rFonts w:eastAsia="Times New Roman"/>
          <w:lang w:val="bg-BG"/>
        </w:rPr>
      </w:pPr>
      <w:r w:rsidRPr="00F311F7">
        <w:rPr>
          <w:rStyle w:val="Emphasis"/>
          <w:rFonts w:eastAsia="Times New Roman"/>
          <w:lang w:val="bg-BG"/>
        </w:rPr>
        <w:t> </w:t>
      </w:r>
      <w:r w:rsidRPr="00F311F7">
        <w:rPr>
          <w:rFonts w:eastAsia="Times New Roman"/>
          <w:lang w:val="bg-BG"/>
        </w:rPr>
        <w:t>Декларация за липса на обстоятелствата по чл. 69, ал. 1 и 2 от Закона за противодействие на корупцията и за отнемане на незаконно придобитото имущество - свободен текст</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VI.3. ДОКУМЕНТИТЕ ЗА ДОКАЗВАНЕ КРИТЕРИИТЕ ЗА ПОДБОР И ОБРАЗЦИ ЗА ТЯХ СА КАКТО СЛЕДВА:</w:t>
      </w:r>
    </w:p>
    <w:p w:rsidR="0059796E" w:rsidRPr="00F311F7" w:rsidRDefault="0059796E">
      <w:pPr>
        <w:pStyle w:val="NormalWeb"/>
        <w:rPr>
          <w:color w:val="auto"/>
          <w:lang w:val="bg-BG"/>
        </w:rPr>
      </w:pPr>
      <w:r w:rsidRPr="00F311F7">
        <w:rPr>
          <w:rStyle w:val="Strong"/>
          <w:color w:val="auto"/>
          <w:lang w:val="bg-BG"/>
        </w:rPr>
        <w:t>ДОКУМЕНТИ ЗА УДОСТОВЕРЯВАНЕ НА КРИТЕРИИ ЗА "ТЕХНИЧЕСКИ И ПРОФЕСИОНАЛНИ СПОСОБНОСТИ":</w:t>
      </w:r>
    </w:p>
    <w:p w:rsidR="0059796E" w:rsidRPr="00F311F7" w:rsidRDefault="0059796E">
      <w:pPr>
        <w:pStyle w:val="NormalWeb"/>
        <w:rPr>
          <w:color w:val="auto"/>
          <w:lang w:val="bg-BG"/>
        </w:rPr>
      </w:pPr>
      <w:r w:rsidRPr="00F311F7">
        <w:rPr>
          <w:rStyle w:val="Strong"/>
          <w:color w:val="auto"/>
          <w:lang w:val="bg-BG"/>
        </w:rPr>
        <w:t>ДОКУМЕНТИ ЗА УДОСТОВЕРЯВАНЕ НА КРИТЕРИЙ "ДЕЙНОСТИ С ПРЕДМЕТ И ОБЕМ, СХОДНИ ИЛИ ИДЕНТИЧНИ С ПРЕДМЕТА НА ПОРЪЧКАТА"</w:t>
      </w:r>
    </w:p>
    <w:p w:rsidR="0059796E" w:rsidRPr="00F311F7" w:rsidRDefault="0059796E">
      <w:pPr>
        <w:pStyle w:val="NormalWeb"/>
        <w:rPr>
          <w:color w:val="auto"/>
          <w:lang w:val="bg-BG"/>
        </w:rPr>
      </w:pPr>
      <w:r w:rsidRPr="00F311F7">
        <w:rPr>
          <w:color w:val="auto"/>
          <w:lang w:val="bg-BG"/>
        </w:rPr>
        <w:t>Настоящият критерий се прилага за обособена позиция №</w:t>
      </w:r>
      <w:r w:rsidR="005676F0" w:rsidRPr="00F311F7">
        <w:rPr>
          <w:color w:val="auto"/>
          <w:lang w:val="bg-BG"/>
        </w:rPr>
        <w:t xml:space="preserve"> </w:t>
      </w:r>
      <w:r w:rsidRPr="00F311F7">
        <w:rPr>
          <w:color w:val="auto"/>
          <w:lang w:val="bg-BG"/>
        </w:rPr>
        <w:t>1</w:t>
      </w:r>
    </w:p>
    <w:p w:rsidR="0059796E" w:rsidRPr="00F311F7" w:rsidRDefault="0059796E">
      <w:pPr>
        <w:pStyle w:val="NormalWeb"/>
        <w:rPr>
          <w:color w:val="auto"/>
          <w:lang w:val="bg-BG"/>
        </w:rPr>
      </w:pPr>
      <w:r w:rsidRPr="00F311F7">
        <w:rPr>
          <w:color w:val="auto"/>
          <w:lang w:val="bg-BG"/>
        </w:rPr>
        <w:t xml:space="preserve">За доказване на поставеното изискване </w:t>
      </w:r>
      <w:r w:rsidRPr="00F311F7">
        <w:rPr>
          <w:rStyle w:val="Strong"/>
          <w:color w:val="auto"/>
          <w:lang w:val="bg-BG"/>
        </w:rPr>
        <w:t>участникът, избран за изпълнител</w:t>
      </w:r>
      <w:r w:rsidRPr="00F311F7">
        <w:rPr>
          <w:color w:val="auto"/>
          <w:lang w:val="bg-BG"/>
        </w:rPr>
        <w:t xml:space="preserve"> следва да представи: Списък на доставките, които са идентични или сходни с предмета на обществената поръчка </w:t>
      </w:r>
      <w:r w:rsidRPr="00F311F7">
        <w:rPr>
          <w:color w:val="auto"/>
          <w:shd w:val="clear" w:color="auto" w:fill="FFFFFF"/>
          <w:lang w:val="bg-BG"/>
        </w:rPr>
        <w:t>(по Образец на Възложителя),</w:t>
      </w:r>
      <w:r w:rsidRPr="00F311F7">
        <w:rPr>
          <w:color w:val="auto"/>
          <w:lang w:val="bg-BG"/>
        </w:rPr>
        <w:t> заедно с  доказателство за извършените доставки с посочване на стойностите, датите и получателите по смисъла на чл.</w:t>
      </w:r>
      <w:r w:rsidR="002A37FD" w:rsidRPr="00F311F7">
        <w:rPr>
          <w:color w:val="auto"/>
          <w:lang w:val="bg-BG"/>
        </w:rPr>
        <w:t xml:space="preserve"> </w:t>
      </w:r>
      <w:r w:rsidRPr="00F311F7">
        <w:rPr>
          <w:color w:val="auto"/>
          <w:lang w:val="bg-BG"/>
        </w:rPr>
        <w:t>64, ал.</w:t>
      </w:r>
      <w:r w:rsidR="002A37FD" w:rsidRPr="00F311F7">
        <w:rPr>
          <w:color w:val="auto"/>
          <w:lang w:val="bg-BG"/>
        </w:rPr>
        <w:t xml:space="preserve"> </w:t>
      </w:r>
      <w:r w:rsidRPr="00F311F7">
        <w:rPr>
          <w:color w:val="auto"/>
          <w:lang w:val="bg-BG"/>
        </w:rPr>
        <w:t>1, т.</w:t>
      </w:r>
      <w:r w:rsidR="002A37FD" w:rsidRPr="00F311F7">
        <w:rPr>
          <w:color w:val="auto"/>
          <w:lang w:val="bg-BG"/>
        </w:rPr>
        <w:t xml:space="preserve"> </w:t>
      </w:r>
      <w:r w:rsidRPr="00F311F7">
        <w:rPr>
          <w:color w:val="auto"/>
          <w:lang w:val="bg-BG"/>
        </w:rPr>
        <w:t>2 ЗОП.</w:t>
      </w:r>
    </w:p>
    <w:p w:rsidR="0059796E" w:rsidRPr="00F311F7" w:rsidRDefault="0059796E">
      <w:pPr>
        <w:pStyle w:val="NormalWeb"/>
        <w:rPr>
          <w:color w:val="auto"/>
          <w:lang w:val="bg-BG"/>
        </w:rPr>
      </w:pPr>
      <w:r w:rsidRPr="00F311F7">
        <w:rPr>
          <w:color w:val="auto"/>
          <w:lang w:val="bg-BG"/>
        </w:rPr>
        <w:t>Настоящият критерий се прилага за обособена позиция №</w:t>
      </w:r>
      <w:r w:rsidR="00E54C9E" w:rsidRPr="00F311F7">
        <w:rPr>
          <w:color w:val="auto"/>
          <w:lang w:val="bg-BG"/>
        </w:rPr>
        <w:t xml:space="preserve"> </w:t>
      </w:r>
      <w:r w:rsidRPr="00F311F7">
        <w:rPr>
          <w:color w:val="auto"/>
          <w:lang w:val="bg-BG"/>
        </w:rPr>
        <w:t>2</w:t>
      </w:r>
    </w:p>
    <w:p w:rsidR="0059796E" w:rsidRPr="00F311F7" w:rsidRDefault="0059796E">
      <w:pPr>
        <w:pStyle w:val="NormalWeb"/>
        <w:rPr>
          <w:color w:val="auto"/>
          <w:lang w:val="bg-BG"/>
        </w:rPr>
      </w:pPr>
      <w:r w:rsidRPr="00F311F7">
        <w:rPr>
          <w:color w:val="auto"/>
          <w:lang w:val="bg-BG"/>
        </w:rPr>
        <w:t xml:space="preserve">За доказване на поставеното изискване </w:t>
      </w:r>
      <w:r w:rsidRPr="00F311F7">
        <w:rPr>
          <w:rStyle w:val="Strong"/>
          <w:color w:val="auto"/>
          <w:lang w:val="bg-BG"/>
        </w:rPr>
        <w:t>участникът, избран за изпълнител</w:t>
      </w:r>
      <w:r w:rsidRPr="00F311F7">
        <w:rPr>
          <w:color w:val="auto"/>
          <w:lang w:val="bg-BG"/>
        </w:rPr>
        <w:t xml:space="preserve"> следва да представи: Списък на доставките, които са идентични или сходни с предмета на обществената поръчка (по Образец на Възложителя), заедно с доказателство за извършената услуга с посочване на стойностите, датите и получателите по смисъла на </w:t>
      </w:r>
      <w:r w:rsidR="003F3C91" w:rsidRPr="00F311F7">
        <w:rPr>
          <w:color w:val="auto"/>
          <w:lang w:val="bg-BG"/>
        </w:rPr>
        <w:t xml:space="preserve">      </w:t>
      </w:r>
      <w:r w:rsidRPr="00F311F7">
        <w:rPr>
          <w:color w:val="auto"/>
          <w:lang w:val="bg-BG"/>
        </w:rPr>
        <w:t>чл.</w:t>
      </w:r>
      <w:r w:rsidR="00615505" w:rsidRPr="00F311F7">
        <w:rPr>
          <w:color w:val="auto"/>
          <w:lang w:val="bg-BG"/>
        </w:rPr>
        <w:t xml:space="preserve"> </w:t>
      </w:r>
      <w:r w:rsidRPr="00F311F7">
        <w:rPr>
          <w:color w:val="auto"/>
          <w:lang w:val="bg-BG"/>
        </w:rPr>
        <w:t>64, ал.1, т.2 ЗОП.</w:t>
      </w:r>
    </w:p>
    <w:p w:rsidR="0059796E" w:rsidRPr="00F311F7" w:rsidRDefault="0059796E">
      <w:pPr>
        <w:pStyle w:val="NormalWeb"/>
        <w:rPr>
          <w:color w:val="auto"/>
          <w:lang w:val="bg-BG"/>
        </w:rPr>
      </w:pPr>
      <w:r w:rsidRPr="00F311F7">
        <w:rPr>
          <w:color w:val="auto"/>
          <w:lang w:val="bg-BG"/>
        </w:rPr>
        <w:t>Настоящият критерий се прилага за обособена позиция №</w:t>
      </w:r>
      <w:r w:rsidR="00615505" w:rsidRPr="00F311F7">
        <w:rPr>
          <w:color w:val="auto"/>
          <w:lang w:val="bg-BG"/>
        </w:rPr>
        <w:t xml:space="preserve"> </w:t>
      </w:r>
      <w:r w:rsidRPr="00F311F7">
        <w:rPr>
          <w:color w:val="auto"/>
          <w:lang w:val="bg-BG"/>
        </w:rPr>
        <w:t>3</w:t>
      </w:r>
    </w:p>
    <w:p w:rsidR="0059796E" w:rsidRPr="00F311F7" w:rsidRDefault="0059796E">
      <w:pPr>
        <w:pStyle w:val="NormalWeb"/>
        <w:rPr>
          <w:color w:val="auto"/>
          <w:lang w:val="bg-BG"/>
        </w:rPr>
      </w:pPr>
      <w:r w:rsidRPr="00F311F7">
        <w:rPr>
          <w:color w:val="auto"/>
          <w:lang w:val="bg-BG"/>
        </w:rPr>
        <w:t xml:space="preserve">За доказване на поставеното изискване </w:t>
      </w:r>
      <w:r w:rsidRPr="00F311F7">
        <w:rPr>
          <w:rStyle w:val="Strong"/>
          <w:color w:val="auto"/>
          <w:lang w:val="bg-BG"/>
        </w:rPr>
        <w:t>участникът, избран за изпълнител</w:t>
      </w:r>
      <w:r w:rsidRPr="00F311F7">
        <w:rPr>
          <w:color w:val="auto"/>
          <w:lang w:val="bg-BG"/>
        </w:rPr>
        <w:t xml:space="preserve"> следва да представи: Списък на доставките, които са идентични или сходни с предмета на обществената поръчка </w:t>
      </w:r>
      <w:r w:rsidRPr="00F311F7">
        <w:rPr>
          <w:color w:val="auto"/>
          <w:shd w:val="clear" w:color="auto" w:fill="FFFFFF"/>
          <w:lang w:val="bg-BG"/>
        </w:rPr>
        <w:t>(по Образец на Възложителя),</w:t>
      </w:r>
      <w:r w:rsidRPr="00F311F7">
        <w:rPr>
          <w:color w:val="auto"/>
          <w:lang w:val="bg-BG"/>
        </w:rPr>
        <w:t xml:space="preserve"> заедно с доказателство за </w:t>
      </w:r>
      <w:r w:rsidRPr="00F311F7">
        <w:rPr>
          <w:color w:val="auto"/>
          <w:lang w:val="bg-BG"/>
        </w:rPr>
        <w:lastRenderedPageBreak/>
        <w:t>извършените доставки с посочване на стойностите, датите и получателите по смисъла на чл.64, ал.1, т.2 ЗОП.</w:t>
      </w:r>
    </w:p>
    <w:p w:rsidR="0059796E" w:rsidRPr="00F311F7" w:rsidRDefault="0059796E">
      <w:pPr>
        <w:pStyle w:val="NormalWeb"/>
        <w:rPr>
          <w:color w:val="auto"/>
          <w:lang w:val="bg-BG"/>
        </w:rPr>
      </w:pPr>
      <w:r w:rsidRPr="00F311F7">
        <w:rPr>
          <w:rStyle w:val="Strong"/>
          <w:color w:val="auto"/>
          <w:lang w:val="bg-BG"/>
        </w:rPr>
        <w:t>ДОКУМЕНТИ ЗА УДОСТОВЕРЯВАНЕ НА КРИТЕРИЙ "ТЕХНИЧЕСКИ СРЕДСТВА И СЪОРЪЖЕНИЯ ЗА ОСИГУРЯВАНЕ НА КАЧЕСТВОТО"</w:t>
      </w:r>
    </w:p>
    <w:p w:rsidR="0059796E" w:rsidRPr="00F311F7" w:rsidRDefault="0059796E">
      <w:pPr>
        <w:pStyle w:val="NormalWeb"/>
        <w:rPr>
          <w:color w:val="auto"/>
          <w:lang w:val="bg-BG"/>
        </w:rPr>
      </w:pPr>
      <w:r w:rsidRPr="00F311F7">
        <w:rPr>
          <w:color w:val="auto"/>
          <w:lang w:val="bg-BG"/>
        </w:rPr>
        <w:t xml:space="preserve">Изискванията по настоящия критерий за подбор се отнасят за всички обособени позиции. </w:t>
      </w:r>
    </w:p>
    <w:p w:rsidR="0059796E" w:rsidRPr="00F311F7" w:rsidRDefault="0059796E">
      <w:pPr>
        <w:pStyle w:val="NormalWeb"/>
        <w:rPr>
          <w:color w:val="auto"/>
          <w:lang w:val="bg-BG"/>
        </w:rPr>
      </w:pPr>
      <w:r w:rsidRPr="00F311F7">
        <w:rPr>
          <w:color w:val="auto"/>
          <w:lang w:val="bg-BG"/>
        </w:rPr>
        <w:t xml:space="preserve">За доказване на поставеното изискване </w:t>
      </w:r>
      <w:r w:rsidRPr="00F311F7">
        <w:rPr>
          <w:rStyle w:val="Strong"/>
          <w:color w:val="auto"/>
          <w:lang w:val="bg-BG"/>
        </w:rPr>
        <w:t>участникът, избран за изпълнител</w:t>
      </w:r>
      <w:r w:rsidRPr="00F311F7">
        <w:rPr>
          <w:color w:val="auto"/>
          <w:lang w:val="bg-BG"/>
        </w:rPr>
        <w:t xml:space="preserve"> следва да представи: Списък на техническите средства и съоръжения за осигуряване на качеството, включително за проучване и изследване, както и описание на мерките, използвани от кандидата или участника за осигуряване на качеството -</w:t>
      </w:r>
      <w:r w:rsidRPr="00F311F7">
        <w:rPr>
          <w:color w:val="auto"/>
          <w:shd w:val="clear" w:color="auto" w:fill="FFFFFF"/>
          <w:lang w:val="bg-BG"/>
        </w:rPr>
        <w:t xml:space="preserve"> по образец на Възложителя.</w:t>
      </w:r>
    </w:p>
    <w:p w:rsidR="0059796E" w:rsidRPr="00F311F7" w:rsidRDefault="0059796E">
      <w:pPr>
        <w:pStyle w:val="NormalWeb"/>
        <w:rPr>
          <w:color w:val="auto"/>
          <w:lang w:val="bg-BG"/>
        </w:rPr>
      </w:pPr>
      <w:r w:rsidRPr="00F311F7">
        <w:rPr>
          <w:rStyle w:val="Strong"/>
          <w:color w:val="auto"/>
          <w:lang w:val="bg-BG"/>
        </w:rPr>
        <w:t>ДОКУМЕНТИ ЗА УДОСТОВЕРЯВАНЕ НА КРИТЕРИЙ "ПЕРСОНАЛ И/ИЛИ РЪКОВОДЕН СЪСТАВ"</w:t>
      </w:r>
    </w:p>
    <w:p w:rsidR="0059796E" w:rsidRPr="00F311F7" w:rsidRDefault="0059796E">
      <w:pPr>
        <w:pStyle w:val="NormalWeb"/>
        <w:rPr>
          <w:color w:val="auto"/>
          <w:lang w:val="bg-BG"/>
        </w:rPr>
      </w:pPr>
      <w:r w:rsidRPr="00F311F7">
        <w:rPr>
          <w:color w:val="auto"/>
          <w:lang w:val="bg-BG"/>
        </w:rPr>
        <w:t>Настоящият критерий се прилага за обособени позиции № 1, 2 и 3</w:t>
      </w:r>
    </w:p>
    <w:p w:rsidR="0059796E" w:rsidRPr="00F311F7" w:rsidRDefault="0059796E">
      <w:pPr>
        <w:pStyle w:val="NormalWeb"/>
        <w:rPr>
          <w:color w:val="auto"/>
          <w:lang w:val="bg-BG"/>
        </w:rPr>
      </w:pPr>
      <w:r w:rsidRPr="00F311F7">
        <w:rPr>
          <w:color w:val="auto"/>
          <w:lang w:val="bg-BG"/>
        </w:rPr>
        <w:t xml:space="preserve">За доказване на поставеното изискване </w:t>
      </w:r>
      <w:r w:rsidRPr="00F311F7">
        <w:rPr>
          <w:rStyle w:val="Strong"/>
          <w:color w:val="auto"/>
          <w:lang w:val="bg-BG"/>
        </w:rPr>
        <w:t>участникът, избран за изпълнител</w:t>
      </w:r>
      <w:r w:rsidRPr="00F311F7">
        <w:rPr>
          <w:color w:val="auto"/>
          <w:lang w:val="bg-BG"/>
        </w:rPr>
        <w:t xml:space="preserve"> следва да представи: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 - </w:t>
      </w:r>
      <w:r w:rsidRPr="00F311F7">
        <w:rPr>
          <w:color w:val="auto"/>
          <w:shd w:val="clear" w:color="auto" w:fill="FFFFFF"/>
          <w:lang w:val="bg-BG"/>
        </w:rPr>
        <w:t>по образец на Възложителя.</w:t>
      </w:r>
    </w:p>
    <w:p w:rsidR="0059796E" w:rsidRPr="00F311F7" w:rsidRDefault="0059796E">
      <w:pPr>
        <w:pStyle w:val="NormalWeb"/>
        <w:rPr>
          <w:color w:val="auto"/>
          <w:lang w:val="bg-BG"/>
        </w:rPr>
      </w:pPr>
      <w:r w:rsidRPr="00F311F7">
        <w:rPr>
          <w:rStyle w:val="Strong"/>
          <w:color w:val="auto"/>
          <w:lang w:val="bg-BG"/>
        </w:rPr>
        <w:t>ДОКУМЕНТИ ЗА УДОСТОВЕРЯВАНЕ НА КРИТЕРИЙ "СИСТЕМИ ЗА УПРАВЛЕНИЕ НА КАЧЕСТВОТО, ВКЛЮЧИТЕЛНО ТАКИВА ЗА ДОСТЪП НА ХОРА С УВРЕЖДАНИЯ"</w:t>
      </w:r>
    </w:p>
    <w:p w:rsidR="0059796E" w:rsidRPr="00F311F7" w:rsidRDefault="0059796E">
      <w:pPr>
        <w:pStyle w:val="NormalWeb"/>
        <w:rPr>
          <w:color w:val="auto"/>
          <w:lang w:val="bg-BG"/>
        </w:rPr>
      </w:pPr>
      <w:r w:rsidRPr="00F311F7">
        <w:rPr>
          <w:color w:val="auto"/>
          <w:lang w:val="bg-BG"/>
        </w:rPr>
        <w:t xml:space="preserve">Изискванията по настоящия критерий за подбор се отнасят за всички обособени позиции. </w:t>
      </w:r>
    </w:p>
    <w:p w:rsidR="0059796E" w:rsidRPr="00F311F7" w:rsidRDefault="0059796E">
      <w:pPr>
        <w:pStyle w:val="NormalWeb"/>
        <w:rPr>
          <w:color w:val="auto"/>
          <w:lang w:val="bg-BG"/>
        </w:rPr>
      </w:pPr>
      <w:r w:rsidRPr="00F311F7">
        <w:rPr>
          <w:color w:val="auto"/>
          <w:lang w:val="bg-BG"/>
        </w:rPr>
        <w:t>За доказване на поставеното изискване участникът, избран за изпълнител следва да представи: Копие на сертификат,  удостоверяващ съответствието на  участника със стандартите за управление на качеството, включително такива за достъп на хора с увреждане.</w:t>
      </w:r>
    </w:p>
    <w:p w:rsidR="0059796E" w:rsidRPr="00F311F7" w:rsidRDefault="0059796E">
      <w:pPr>
        <w:pStyle w:val="NormalWeb"/>
        <w:rPr>
          <w:color w:val="auto"/>
          <w:lang w:val="bg-BG"/>
        </w:rPr>
      </w:pPr>
      <w:r w:rsidRPr="00F311F7">
        <w:rPr>
          <w:color w:val="auto"/>
          <w:lang w:val="bg-BG"/>
        </w:rPr>
        <w:t xml:space="preserve">Сертификатът  трябва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w:t>
      </w:r>
      <w:r w:rsidRPr="00F311F7">
        <w:rPr>
          <w:color w:val="auto"/>
          <w:lang w:val="bg-BG"/>
        </w:rPr>
        <w:lastRenderedPageBreak/>
        <w:t>съответствието.  Възложителят приема еквивалентни сертификати, издадени от органи, установени в други държави членки.</w:t>
      </w:r>
    </w:p>
    <w:p w:rsidR="0059796E" w:rsidRPr="00F311F7" w:rsidRDefault="0059796E">
      <w:pPr>
        <w:pStyle w:val="Heading3"/>
        <w:rPr>
          <w:rFonts w:eastAsia="Times New Roman"/>
          <w:color w:val="auto"/>
          <w:lang w:val="bg-BG"/>
        </w:rPr>
      </w:pPr>
      <w:r w:rsidRPr="00F311F7">
        <w:rPr>
          <w:rStyle w:val="Strong"/>
          <w:rFonts w:eastAsia="Times New Roman"/>
          <w:b/>
          <w:bCs/>
          <w:color w:val="auto"/>
          <w:lang w:val="bg-BG"/>
        </w:rPr>
        <w:t>VI.4. ГАРАНЦИЯ ЗА ИЗПЪЛНЕНИЕ</w:t>
      </w:r>
      <w:r w:rsidR="00A70556" w:rsidRPr="00F311F7">
        <w:rPr>
          <w:rStyle w:val="Strong"/>
          <w:rFonts w:eastAsia="Times New Roman"/>
          <w:b/>
          <w:bCs/>
          <w:color w:val="auto"/>
          <w:lang w:val="bg-BG"/>
        </w:rPr>
        <w:t xml:space="preserve"> И ГАРАНЦИЯ ЗА АВАНСОВО ПРЕДОСТАВЕНИ СРЕДСТВА</w:t>
      </w:r>
    </w:p>
    <w:p w:rsidR="00A70556" w:rsidRPr="00F311F7" w:rsidRDefault="00A70556" w:rsidP="00A70556">
      <w:pPr>
        <w:spacing w:before="100" w:beforeAutospacing="1" w:after="100" w:afterAutospacing="1"/>
        <w:jc w:val="both"/>
        <w:rPr>
          <w:b/>
          <w:lang w:val="bg-BG"/>
        </w:rPr>
      </w:pPr>
      <w:r w:rsidRPr="00F311F7">
        <w:rPr>
          <w:b/>
          <w:lang w:val="bg-BG"/>
        </w:rPr>
        <w:t>ГАРАНЦИЯ ЗА ИЗПЪЛНЕНИЕ</w:t>
      </w:r>
    </w:p>
    <w:p w:rsidR="00A70556" w:rsidRPr="00F311F7" w:rsidRDefault="00A70556" w:rsidP="00A70556">
      <w:pPr>
        <w:spacing w:before="100" w:beforeAutospacing="1" w:after="100" w:afterAutospacing="1"/>
        <w:jc w:val="both"/>
        <w:rPr>
          <w:lang w:val="bg-BG"/>
        </w:rPr>
      </w:pPr>
      <w:r w:rsidRPr="00F311F7">
        <w:rPr>
          <w:b/>
          <w:bCs/>
          <w:lang w:val="bg-BG"/>
        </w:rPr>
        <w:t> </w:t>
      </w:r>
      <w:r w:rsidRPr="00F311F7">
        <w:rPr>
          <w:lang w:val="bg-BG"/>
        </w:rPr>
        <w:t>При подписването на Договора, ИЗПЪЛНИТЕЛЯТ представя на ВЪЗЛОЖИТЕЛЯ гаранция за изпълнение в размер на  5%  (пет на сто) от Стойността на Договора без ДДС, а именно ……………….……… (…………………………) лева „Гаранцията за изпълнение“, която служи за обезпечаване на изпълнението на Договора. Страните се съгласяват, че Сума в размер на …….……… (…………………………), представляваща  1 % (едно на сто) от Гаранцията за изпълнение, е предназначена по-конкретно за обезпечаване на гаранционното поддържане, предвидено в Договора.</w:t>
      </w:r>
    </w:p>
    <w:p w:rsidR="00A70556" w:rsidRPr="00F311F7" w:rsidRDefault="00A70556" w:rsidP="00A70556">
      <w:pPr>
        <w:spacing w:before="100" w:beforeAutospacing="1" w:after="100" w:afterAutospacing="1"/>
        <w:jc w:val="both"/>
        <w:rPr>
          <w:lang w:val="bg-BG"/>
        </w:rPr>
      </w:pPr>
      <w:r w:rsidRPr="00F311F7">
        <w:rPr>
          <w:lang w:val="bg-BG"/>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rsidR="00A70556" w:rsidRPr="00F311F7" w:rsidRDefault="00A70556" w:rsidP="00A70556">
      <w:pPr>
        <w:spacing w:before="100" w:beforeAutospacing="1" w:after="100" w:afterAutospacing="1"/>
        <w:jc w:val="both"/>
        <w:rPr>
          <w:lang w:val="bg-BG"/>
        </w:rPr>
      </w:pPr>
      <w:r w:rsidRPr="00F311F7">
        <w:rPr>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A70556" w:rsidRPr="00F311F7" w:rsidRDefault="00A70556" w:rsidP="00A70556">
      <w:pPr>
        <w:numPr>
          <w:ilvl w:val="0"/>
          <w:numId w:val="76"/>
        </w:numPr>
        <w:spacing w:before="100" w:beforeAutospacing="1" w:after="100" w:afterAutospacing="1"/>
        <w:jc w:val="both"/>
        <w:rPr>
          <w:rFonts w:eastAsia="Times New Roman"/>
          <w:lang w:val="bg-BG"/>
        </w:rPr>
      </w:pPr>
      <w:r w:rsidRPr="00F311F7">
        <w:rPr>
          <w:rFonts w:eastAsia="Times New Roman"/>
          <w:lang w:val="bg-BG"/>
        </w:rPr>
        <w:t>внасяне на допълнителна парична сума по банковата сметка на ВЪЗЛОЖИТЕЛЯ, при спазване на изискванията на чл. 14 от Договора; и/или;</w:t>
      </w:r>
    </w:p>
    <w:p w:rsidR="00A70556" w:rsidRPr="00F311F7" w:rsidRDefault="00A70556" w:rsidP="00A70556">
      <w:pPr>
        <w:numPr>
          <w:ilvl w:val="0"/>
          <w:numId w:val="76"/>
        </w:numPr>
        <w:spacing w:before="100" w:beforeAutospacing="1" w:after="100" w:afterAutospacing="1"/>
        <w:jc w:val="both"/>
        <w:rPr>
          <w:rFonts w:eastAsia="Times New Roman"/>
          <w:lang w:val="bg-BG"/>
        </w:rPr>
      </w:pPr>
      <w:r w:rsidRPr="00F311F7">
        <w:rPr>
          <w:rFonts w:eastAsia="Times New Roman"/>
          <w:lang w:val="bg-BG"/>
        </w:rPr>
        <w:t>предоставяне на документ за изменение на първоначалната банкова гаранция или нова банкова гаранция, при спазване на изискванията на чл. 15 от Договора; и/или</w:t>
      </w:r>
    </w:p>
    <w:p w:rsidR="00A70556" w:rsidRPr="00F311F7" w:rsidRDefault="00A70556" w:rsidP="00A70556">
      <w:pPr>
        <w:numPr>
          <w:ilvl w:val="0"/>
          <w:numId w:val="76"/>
        </w:numPr>
        <w:spacing w:before="100" w:beforeAutospacing="1" w:after="100" w:afterAutospacing="1"/>
        <w:jc w:val="both"/>
        <w:rPr>
          <w:rFonts w:eastAsia="Times New Roman"/>
          <w:lang w:val="bg-BG"/>
        </w:rPr>
      </w:pPr>
      <w:r w:rsidRPr="00F311F7">
        <w:rPr>
          <w:rFonts w:eastAsia="Times New Roman"/>
          <w:lang w:val="bg-BG"/>
        </w:rPr>
        <w:t>предоставяне на документ за изменение на първоначалната застраховка или нова застраховка, при спазване на изискванията на чл. 16 от Договора.</w:t>
      </w:r>
    </w:p>
    <w:p w:rsidR="00A70556" w:rsidRPr="00F311F7" w:rsidRDefault="00A70556" w:rsidP="00A70556">
      <w:pPr>
        <w:spacing w:before="100" w:beforeAutospacing="1" w:after="100" w:afterAutospacing="1"/>
        <w:jc w:val="both"/>
        <w:rPr>
          <w:lang w:val="bg-BG"/>
        </w:rPr>
      </w:pPr>
      <w:r w:rsidRPr="00F311F7">
        <w:rPr>
          <w:lang w:val="bg-BG"/>
        </w:rPr>
        <w:t>Когато като Гаранция за изпълнение се представя парична сума, сумата се внася по следната банкова сметка на ВЪЗЛОЖИТЕЛЯ:</w:t>
      </w:r>
    </w:p>
    <w:p w:rsidR="00A70556" w:rsidRPr="00F311F7" w:rsidRDefault="00A70556" w:rsidP="00A70556">
      <w:pPr>
        <w:spacing w:before="100" w:beforeAutospacing="1" w:after="100" w:afterAutospacing="1"/>
        <w:jc w:val="both"/>
        <w:rPr>
          <w:lang w:val="bg-BG"/>
        </w:rPr>
      </w:pPr>
      <w:r w:rsidRPr="00F311F7">
        <w:rPr>
          <w:b/>
          <w:bCs/>
          <w:lang w:val="bg-BG"/>
        </w:rPr>
        <w:t>Банка: БНБ</w:t>
      </w:r>
    </w:p>
    <w:p w:rsidR="00A70556" w:rsidRPr="00F311F7" w:rsidRDefault="00A70556" w:rsidP="00A70556">
      <w:pPr>
        <w:spacing w:before="100" w:beforeAutospacing="1" w:after="100" w:afterAutospacing="1"/>
        <w:jc w:val="both"/>
        <w:rPr>
          <w:lang w:val="bg-BG"/>
        </w:rPr>
      </w:pPr>
      <w:r w:rsidRPr="00F311F7">
        <w:rPr>
          <w:b/>
          <w:bCs/>
          <w:lang w:val="bg-BG"/>
        </w:rPr>
        <w:t>BIC: BNBGBGSD</w:t>
      </w:r>
    </w:p>
    <w:p w:rsidR="00A70556" w:rsidRPr="00F311F7" w:rsidRDefault="00A70556" w:rsidP="00A70556">
      <w:pPr>
        <w:spacing w:before="100" w:beforeAutospacing="1" w:after="100" w:afterAutospacing="1"/>
        <w:jc w:val="both"/>
        <w:rPr>
          <w:lang w:val="bg-BG"/>
        </w:rPr>
      </w:pPr>
      <w:r w:rsidRPr="00F311F7">
        <w:rPr>
          <w:b/>
          <w:bCs/>
          <w:lang w:val="bg-BG"/>
        </w:rPr>
        <w:t>IBAN: BG03 BNBG 9661 3100 1746 01.</w:t>
      </w:r>
    </w:p>
    <w:p w:rsidR="00A70556" w:rsidRPr="00F311F7" w:rsidRDefault="00A70556" w:rsidP="00A70556">
      <w:pPr>
        <w:spacing w:before="100" w:beforeAutospacing="1" w:after="100" w:afterAutospacing="1"/>
        <w:jc w:val="both"/>
        <w:rPr>
          <w:lang w:val="bg-BG"/>
        </w:rPr>
      </w:pPr>
      <w:r w:rsidRPr="00F311F7">
        <w:rPr>
          <w:lang w:val="bg-BG"/>
        </w:rPr>
        <w:lastRenderedPageBreak/>
        <w:t>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A70556" w:rsidRPr="00F311F7" w:rsidRDefault="00A70556" w:rsidP="00A70556">
      <w:pPr>
        <w:numPr>
          <w:ilvl w:val="0"/>
          <w:numId w:val="77"/>
        </w:numPr>
        <w:spacing w:before="100" w:beforeAutospacing="1" w:after="100" w:afterAutospacing="1"/>
        <w:jc w:val="both"/>
        <w:rPr>
          <w:rFonts w:eastAsia="Times New Roman"/>
          <w:lang w:val="bg-BG"/>
        </w:rPr>
      </w:pPr>
      <w:r w:rsidRPr="00F311F7">
        <w:rPr>
          <w:rFonts w:eastAsia="Times New Roman"/>
          <w:lang w:val="bg-BG"/>
        </w:rPr>
        <w:t>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A70556" w:rsidRPr="00F311F7" w:rsidRDefault="00A70556" w:rsidP="00A70556">
      <w:pPr>
        <w:numPr>
          <w:ilvl w:val="0"/>
          <w:numId w:val="77"/>
        </w:numPr>
        <w:spacing w:before="100" w:beforeAutospacing="1" w:after="100" w:afterAutospacing="1"/>
        <w:jc w:val="both"/>
        <w:rPr>
          <w:rFonts w:eastAsia="Times New Roman"/>
          <w:lang w:val="bg-BG"/>
        </w:rPr>
      </w:pPr>
      <w:r w:rsidRPr="00F311F7">
        <w:rPr>
          <w:rFonts w:eastAsia="Times New Roman"/>
          <w:lang w:val="bg-BG"/>
        </w:rPr>
        <w:t>да бъде със срок на валидност за целия срок на действие на Договора по чл. 4,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A70556" w:rsidRPr="00F311F7" w:rsidRDefault="00A70556" w:rsidP="00A70556">
      <w:pPr>
        <w:spacing w:before="100" w:beforeAutospacing="1" w:after="100" w:afterAutospacing="1"/>
        <w:jc w:val="both"/>
        <w:rPr>
          <w:lang w:val="bg-BG"/>
        </w:rPr>
      </w:pPr>
      <w:r w:rsidRPr="00F311F7">
        <w:rPr>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A70556" w:rsidRPr="00F311F7" w:rsidRDefault="00A70556" w:rsidP="00A70556">
      <w:pPr>
        <w:spacing w:before="100" w:beforeAutospacing="1" w:after="100" w:afterAutospacing="1"/>
        <w:jc w:val="both"/>
        <w:rPr>
          <w:lang w:val="bg-BG"/>
        </w:rPr>
      </w:pPr>
      <w:r w:rsidRPr="00F311F7">
        <w:rPr>
          <w:lang w:val="bg-BG"/>
        </w:rPr>
        <w:t xml:space="preserve">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w:t>
      </w:r>
      <w:r w:rsidRPr="00F311F7">
        <w:rPr>
          <w:b/>
          <w:bCs/>
          <w:lang w:val="bg-BG"/>
        </w:rPr>
        <w:t>/</w:t>
      </w:r>
      <w:r w:rsidRPr="00F311F7">
        <w:rPr>
          <w:lang w:val="bg-BG"/>
        </w:rPr>
        <w:t xml:space="preserve"> в която ВЪЗЛОЖИТЕЛЯТ е посочен като трето ползващо се лице (</w:t>
      </w:r>
      <w:proofErr w:type="spellStart"/>
      <w:r w:rsidRPr="00F311F7">
        <w:rPr>
          <w:lang w:val="bg-BG"/>
        </w:rPr>
        <w:t>бенефициер</w:t>
      </w:r>
      <w:proofErr w:type="spellEnd"/>
      <w:r w:rsidRPr="00F311F7">
        <w:rPr>
          <w:lang w:val="bg-BG"/>
        </w:rPr>
        <w:t>), която трябва да отговаря на следните изисквания:</w:t>
      </w:r>
    </w:p>
    <w:p w:rsidR="00A70556" w:rsidRPr="00F311F7" w:rsidRDefault="00A70556" w:rsidP="00A70556">
      <w:pPr>
        <w:numPr>
          <w:ilvl w:val="0"/>
          <w:numId w:val="78"/>
        </w:numPr>
        <w:spacing w:before="100" w:beforeAutospacing="1" w:after="100" w:afterAutospacing="1"/>
        <w:jc w:val="both"/>
        <w:rPr>
          <w:rFonts w:eastAsia="Times New Roman"/>
          <w:lang w:val="bg-BG"/>
        </w:rPr>
      </w:pPr>
      <w:r w:rsidRPr="00F311F7">
        <w:rPr>
          <w:rFonts w:eastAsia="Times New Roman"/>
          <w:lang w:val="bg-BG"/>
        </w:rPr>
        <w:t>да обезпечава изпълнението на този Договор чрез покритие на отговорността на ИЗПЪЛНИТЕЛЯ;</w:t>
      </w:r>
    </w:p>
    <w:p w:rsidR="00A70556" w:rsidRPr="00F311F7" w:rsidRDefault="00A70556" w:rsidP="00A70556">
      <w:pPr>
        <w:numPr>
          <w:ilvl w:val="0"/>
          <w:numId w:val="78"/>
        </w:numPr>
        <w:spacing w:before="100" w:beforeAutospacing="1" w:after="100" w:afterAutospacing="1"/>
        <w:jc w:val="both"/>
        <w:rPr>
          <w:rFonts w:eastAsia="Times New Roman"/>
          <w:lang w:val="bg-BG"/>
        </w:rPr>
      </w:pPr>
      <w:r w:rsidRPr="00F311F7">
        <w:rPr>
          <w:rFonts w:eastAsia="Times New Roman"/>
          <w:lang w:val="bg-BG"/>
        </w:rPr>
        <w:t>да бъде със срок на валидност за целия срок на действие на Договора по чл. 4, плюс 30 (тридесет) дни след прекратяването на Договора.</w:t>
      </w:r>
    </w:p>
    <w:p w:rsidR="00A70556" w:rsidRPr="00F311F7" w:rsidRDefault="00A70556" w:rsidP="00A70556">
      <w:pPr>
        <w:spacing w:before="100" w:beforeAutospacing="1" w:after="100" w:afterAutospacing="1"/>
        <w:jc w:val="both"/>
        <w:rPr>
          <w:lang w:val="bg-BG"/>
        </w:rPr>
      </w:pPr>
      <w:r w:rsidRPr="00F311F7">
        <w:rPr>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A70556" w:rsidRPr="00F311F7" w:rsidRDefault="00A70556" w:rsidP="00A70556">
      <w:pPr>
        <w:spacing w:before="100" w:beforeAutospacing="1" w:after="100" w:afterAutospacing="1"/>
        <w:jc w:val="both"/>
        <w:rPr>
          <w:lang w:val="bg-BG"/>
        </w:rPr>
      </w:pPr>
      <w:r w:rsidRPr="00F311F7">
        <w:rPr>
          <w:lang w:val="bg-BG"/>
        </w:rPr>
        <w:t>Възложителят освобождава гаранцията за изпълнение на договора, както следва:</w:t>
      </w:r>
    </w:p>
    <w:p w:rsidR="00A70556" w:rsidRPr="00F311F7" w:rsidRDefault="00A70556" w:rsidP="00A70556">
      <w:pPr>
        <w:spacing w:before="100" w:beforeAutospacing="1" w:after="100" w:afterAutospacing="1"/>
        <w:jc w:val="both"/>
        <w:rPr>
          <w:lang w:val="bg-BG"/>
        </w:rPr>
      </w:pPr>
      <w:r w:rsidRPr="00F311F7">
        <w:rPr>
          <w:lang w:val="bg-BG"/>
        </w:rPr>
        <w:t xml:space="preserve">а) 4% (четири процента) -  в срок от 30 (тридесет) календарни дни, след подписване на окончателният </w:t>
      </w:r>
      <w:proofErr w:type="spellStart"/>
      <w:r w:rsidRPr="00F311F7">
        <w:rPr>
          <w:lang w:val="bg-BG"/>
        </w:rPr>
        <w:t>приемо-предавателен</w:t>
      </w:r>
      <w:proofErr w:type="spellEnd"/>
      <w:r w:rsidRPr="00F311F7">
        <w:rPr>
          <w:lang w:val="bg-BG"/>
        </w:rPr>
        <w:t xml:space="preserve"> протокол и подадена молба от Изпълнителя, в случай, че не е налице основание за задържане съгласно  този договор.</w:t>
      </w:r>
    </w:p>
    <w:p w:rsidR="00A70556" w:rsidRPr="00F311F7" w:rsidRDefault="00A70556" w:rsidP="00A70556">
      <w:pPr>
        <w:spacing w:before="100" w:beforeAutospacing="1" w:after="100" w:afterAutospacing="1"/>
        <w:jc w:val="both"/>
        <w:rPr>
          <w:lang w:val="bg-BG"/>
        </w:rPr>
      </w:pPr>
      <w:r w:rsidRPr="00F311F7">
        <w:rPr>
          <w:lang w:val="bg-BG"/>
        </w:rPr>
        <w:t>б) 1%  (един процент) - в срок от 30 (тридесет) дни, след изтичане на срокът за гаранционно обслужване.</w:t>
      </w:r>
    </w:p>
    <w:p w:rsidR="00A70556" w:rsidRPr="00F311F7" w:rsidRDefault="00A70556" w:rsidP="00A70556">
      <w:pPr>
        <w:spacing w:before="100" w:beforeAutospacing="1" w:after="100" w:afterAutospacing="1"/>
        <w:jc w:val="both"/>
        <w:rPr>
          <w:lang w:val="bg-BG"/>
        </w:rPr>
      </w:pPr>
      <w:r w:rsidRPr="00F311F7">
        <w:rPr>
          <w:lang w:val="bg-BG"/>
        </w:rPr>
        <w:lastRenderedPageBreak/>
        <w:t>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 буква „а“.</w:t>
      </w:r>
    </w:p>
    <w:p w:rsidR="00A70556" w:rsidRPr="00F311F7" w:rsidRDefault="00A70556" w:rsidP="00A70556">
      <w:pPr>
        <w:spacing w:before="100" w:beforeAutospacing="1" w:after="100" w:afterAutospacing="1"/>
        <w:jc w:val="both"/>
        <w:rPr>
          <w:lang w:val="bg-BG"/>
        </w:rPr>
      </w:pPr>
      <w:r w:rsidRPr="00F311F7">
        <w:rPr>
          <w:lang w:val="bg-BG"/>
        </w:rPr>
        <w:t>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ал.1.</w:t>
      </w:r>
    </w:p>
    <w:p w:rsidR="00A70556" w:rsidRPr="00F311F7" w:rsidRDefault="00A70556" w:rsidP="00A70556">
      <w:pPr>
        <w:spacing w:before="100" w:beforeAutospacing="1" w:after="100" w:afterAutospacing="1"/>
        <w:jc w:val="both"/>
        <w:rPr>
          <w:lang w:val="bg-BG"/>
        </w:rPr>
      </w:pPr>
      <w:r w:rsidRPr="00F311F7">
        <w:rPr>
          <w:lang w:val="bg-BG"/>
        </w:rPr>
        <w:t>ВЪЗЛОЖИТЕЛЯТ не дължи лихва за времето, през което средствата по Гаранцията за изпълнение са престояли при него законосъобразно.</w:t>
      </w:r>
    </w:p>
    <w:p w:rsidR="00A70556" w:rsidRPr="00F311F7" w:rsidRDefault="00A70556" w:rsidP="00A70556">
      <w:pPr>
        <w:spacing w:before="100" w:beforeAutospacing="1" w:after="100" w:afterAutospacing="1"/>
        <w:jc w:val="both"/>
        <w:rPr>
          <w:lang w:val="bg-BG"/>
        </w:rPr>
      </w:pPr>
      <w:r w:rsidRPr="00F311F7">
        <w:rPr>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A70556" w:rsidRPr="00F311F7" w:rsidRDefault="00A70556" w:rsidP="00A70556">
      <w:pPr>
        <w:spacing w:before="100" w:beforeAutospacing="1" w:after="100" w:afterAutospacing="1"/>
        <w:jc w:val="both"/>
        <w:rPr>
          <w:lang w:val="bg-BG"/>
        </w:rPr>
      </w:pPr>
      <w:r w:rsidRPr="00F311F7">
        <w:rPr>
          <w:lang w:val="bg-BG"/>
        </w:rPr>
        <w:t>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A70556" w:rsidRPr="00F311F7" w:rsidRDefault="00A70556" w:rsidP="00A70556">
      <w:pPr>
        <w:spacing w:before="100" w:beforeAutospacing="1" w:after="100" w:afterAutospacing="1"/>
        <w:jc w:val="both"/>
        <w:rPr>
          <w:lang w:val="bg-BG"/>
        </w:rPr>
      </w:pPr>
      <w:r w:rsidRPr="00F311F7">
        <w:rPr>
          <w:lang w:val="bg-BG"/>
        </w:rPr>
        <w:t>ВЪЗЛОЖИТЕЛЯТ има право да задържи Гаранцията за изпълнение в пълен размер, в следните случаи:</w:t>
      </w:r>
    </w:p>
    <w:p w:rsidR="00A70556" w:rsidRPr="00F311F7" w:rsidRDefault="00A70556" w:rsidP="00A70556">
      <w:pPr>
        <w:numPr>
          <w:ilvl w:val="0"/>
          <w:numId w:val="79"/>
        </w:numPr>
        <w:spacing w:before="100" w:beforeAutospacing="1" w:after="100" w:afterAutospacing="1"/>
        <w:jc w:val="both"/>
        <w:rPr>
          <w:rFonts w:eastAsia="Times New Roman"/>
          <w:lang w:val="bg-BG"/>
        </w:rPr>
      </w:pPr>
      <w:r w:rsidRPr="00F311F7">
        <w:rPr>
          <w:rFonts w:eastAsia="Times New Roman"/>
          <w:lang w:val="bg-BG"/>
        </w:rPr>
        <w:t>ако ИЗПЪЛНИТЕЛЯТ не започне работа по изпълнение на Договора в срок до 15 (петнадесет) дни след Датата на получаване на заявката и ВЪЗЛОЖИТЕЛЯТ развали Договора на това основание;</w:t>
      </w:r>
    </w:p>
    <w:p w:rsidR="00A70556" w:rsidRPr="00F311F7" w:rsidRDefault="00A70556" w:rsidP="00A70556">
      <w:pPr>
        <w:numPr>
          <w:ilvl w:val="0"/>
          <w:numId w:val="79"/>
        </w:numPr>
        <w:spacing w:before="100" w:beforeAutospacing="1" w:after="100" w:afterAutospacing="1"/>
        <w:jc w:val="both"/>
        <w:rPr>
          <w:rFonts w:eastAsia="Times New Roman"/>
          <w:lang w:val="bg-BG"/>
        </w:rPr>
      </w:pPr>
      <w:r w:rsidRPr="00F311F7">
        <w:rPr>
          <w:rFonts w:eastAsia="Times New Roman"/>
          <w:lang w:val="bg-BG"/>
        </w:rPr>
        <w:t>при пълно неизпълнение, в т.ч. когато доставката не отговаря на изискванията на ВЪЗЛОЖИТЕЛЯ, и разваляне на Договора от страна на ВЪЗЛОЖИТЕЛЯ на това основание;</w:t>
      </w:r>
    </w:p>
    <w:p w:rsidR="00A70556" w:rsidRPr="00F311F7" w:rsidRDefault="00A70556" w:rsidP="00A70556">
      <w:pPr>
        <w:numPr>
          <w:ilvl w:val="0"/>
          <w:numId w:val="79"/>
        </w:numPr>
        <w:spacing w:before="100" w:beforeAutospacing="1" w:after="100" w:afterAutospacing="1"/>
        <w:jc w:val="both"/>
        <w:rPr>
          <w:rFonts w:eastAsia="Times New Roman"/>
          <w:lang w:val="bg-BG"/>
        </w:rPr>
      </w:pPr>
      <w:r w:rsidRPr="00F311F7">
        <w:rPr>
          <w:rFonts w:eastAsia="Times New Roman"/>
          <w:lang w:val="bg-BG"/>
        </w:rPr>
        <w:t>при прекратяване на дейността на ИЗПЪЛНИТЕЛЯ или при обявяването му в несъстоятелност.</w:t>
      </w:r>
    </w:p>
    <w:p w:rsidR="00A70556" w:rsidRPr="00F311F7" w:rsidRDefault="00A70556" w:rsidP="00A70556">
      <w:pPr>
        <w:spacing w:before="100" w:beforeAutospacing="1" w:after="100" w:afterAutospacing="1"/>
        <w:jc w:val="both"/>
        <w:rPr>
          <w:lang w:val="bg-BG"/>
        </w:rPr>
      </w:pPr>
      <w:r w:rsidRPr="00F311F7">
        <w:rPr>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A70556" w:rsidRPr="00F311F7" w:rsidRDefault="00A70556" w:rsidP="00A70556">
      <w:pPr>
        <w:spacing w:before="100" w:beforeAutospacing="1" w:after="100" w:afterAutospacing="1"/>
        <w:jc w:val="both"/>
        <w:rPr>
          <w:lang w:val="bg-BG"/>
        </w:rPr>
      </w:pPr>
      <w:r w:rsidRPr="00F311F7">
        <w:rPr>
          <w:lang w:val="bg-BG"/>
        </w:rPr>
        <w:lastRenderedPageBreak/>
        <w:t>Когато ВЪЗЛОЖИТЕЛЯТ се е удовлетворил от Гаранцията за изпълнение и Договорът продължава да е в сила, ИЗПЪЛНИТЕЛЯТ се задължава в срок до 10 (десет)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Договора.</w:t>
      </w:r>
    </w:p>
    <w:p w:rsidR="00A70556" w:rsidRPr="00F311F7" w:rsidRDefault="00A70556" w:rsidP="00A70556">
      <w:pPr>
        <w:spacing w:before="100" w:beforeAutospacing="1" w:after="100" w:afterAutospacing="1"/>
        <w:jc w:val="both"/>
        <w:rPr>
          <w:lang w:val="bg-BG"/>
        </w:rPr>
      </w:pPr>
      <w:r w:rsidRPr="00F311F7">
        <w:rPr>
          <w:b/>
          <w:lang w:val="bg-BG"/>
        </w:rPr>
        <w:t>ГАРАНЦИЯ ЗА АВАНСОВО ПРЕДОСТАВЕНИ СРЕДСТВА</w:t>
      </w:r>
      <w:r w:rsidRPr="00F311F7">
        <w:rPr>
          <w:lang w:val="bg-BG"/>
        </w:rPr>
        <w:t xml:space="preserve"> </w:t>
      </w:r>
    </w:p>
    <w:p w:rsidR="00A70556" w:rsidRPr="00F311F7" w:rsidRDefault="00A70556" w:rsidP="00A70556">
      <w:pPr>
        <w:spacing w:before="100" w:beforeAutospacing="1" w:after="100" w:afterAutospacing="1"/>
        <w:jc w:val="both"/>
        <w:rPr>
          <w:lang w:val="bg-BG"/>
        </w:rPr>
      </w:pPr>
      <w:r w:rsidRPr="00F311F7">
        <w:rPr>
          <w:lang w:val="bg-BG"/>
        </w:rPr>
        <w:t xml:space="preserve">При представяне на фактурата – оригинал от ИЗПЪЛНИТЕЛЯ за изплащане на аванса по чл. 8, ал. 1, б. „а“, ИЗПЪЛНИТЕЛЯТ представя на ВЪЗЛОЖИТЕЛЯ и гаранция, която обезпечава авансово предоставените средства в размер на ……………… (…………………………) лв. без ДДС (размера на цялата сума на авансовото плащане).  </w:t>
      </w:r>
    </w:p>
    <w:p w:rsidR="00A70556" w:rsidRPr="00F311F7" w:rsidRDefault="00A70556" w:rsidP="00A70556">
      <w:pPr>
        <w:spacing w:before="100" w:beforeAutospacing="1" w:after="100" w:afterAutospacing="1"/>
        <w:jc w:val="both"/>
        <w:rPr>
          <w:lang w:val="bg-BG"/>
        </w:rPr>
      </w:pPr>
      <w:r w:rsidRPr="00F311F7">
        <w:rPr>
          <w:lang w:val="bg-BG"/>
        </w:rPr>
        <w:t xml:space="preserve">Гаранцията за авансово предоставени средства се представя по избор на ИЗПЪЛНИТЕЛЯ в една от формите, посочени в ЗОП, при съответно спазване на изискванията на чл. 14 – 16 от договора. </w:t>
      </w:r>
    </w:p>
    <w:p w:rsidR="00A70556" w:rsidRPr="00F311F7" w:rsidRDefault="00A70556" w:rsidP="00A70556">
      <w:pPr>
        <w:spacing w:before="100" w:beforeAutospacing="1" w:after="100" w:afterAutospacing="1"/>
        <w:jc w:val="both"/>
        <w:rPr>
          <w:lang w:val="bg-BG"/>
        </w:rPr>
      </w:pPr>
      <w:r w:rsidRPr="00F311F7">
        <w:rPr>
          <w:lang w:val="bg-BG"/>
        </w:rPr>
        <w:t xml:space="preserve">Гаранцията за авансово предоставени средства се освобождава до 3 (три) дни след връщане или усвояване на аванса. Усвояването на аванса се констатира чрез </w:t>
      </w:r>
      <w:proofErr w:type="spellStart"/>
      <w:r w:rsidRPr="00F311F7">
        <w:rPr>
          <w:lang w:val="bg-BG"/>
        </w:rPr>
        <w:t>приемо-предавателните</w:t>
      </w:r>
      <w:proofErr w:type="spellEnd"/>
      <w:r w:rsidRPr="00F311F7">
        <w:rPr>
          <w:lang w:val="bg-BG"/>
        </w:rPr>
        <w:t xml:space="preserve"> протоколи съставени в местата за доставка по чл. 6, в които фигурират и стойностите на доставените стоки и представени от ИЗПЪЛНИТЕЛЯ на ВЪЗЛОЖИТЕЛЯ. </w:t>
      </w:r>
    </w:p>
    <w:p w:rsidR="00A70556" w:rsidRPr="00F311F7" w:rsidRDefault="00A70556" w:rsidP="00A70556">
      <w:pPr>
        <w:spacing w:before="100" w:beforeAutospacing="1" w:after="100" w:afterAutospacing="1"/>
        <w:jc w:val="both"/>
        <w:rPr>
          <w:lang w:val="bg-BG"/>
        </w:rPr>
      </w:pPr>
      <w:r w:rsidRPr="00F311F7">
        <w:rPr>
          <w:lang w:val="bg-BG"/>
        </w:rPr>
        <w:t xml:space="preserve">Банковите разходи по откриването и поддържането на Гаранцията за авансово предоставени средства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w:t>
      </w:r>
    </w:p>
    <w:p w:rsidR="00A70556" w:rsidRPr="00F311F7" w:rsidRDefault="00A70556" w:rsidP="00A70556">
      <w:pPr>
        <w:spacing w:before="100" w:beforeAutospacing="1" w:after="100" w:afterAutospacing="1"/>
        <w:jc w:val="both"/>
        <w:rPr>
          <w:lang w:val="bg-BG"/>
        </w:rPr>
      </w:pPr>
      <w:r w:rsidRPr="00F311F7">
        <w:rPr>
          <w:lang w:val="bg-BG"/>
        </w:rPr>
        <w:t>Разходите по сключването на застрахователния договор и поддържането на валидността на застраховката,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A70556" w:rsidRPr="00F311F7" w:rsidRDefault="00A70556" w:rsidP="00A70556">
      <w:pPr>
        <w:spacing w:before="100" w:beforeAutospacing="1" w:after="100" w:afterAutospacing="1"/>
        <w:jc w:val="both"/>
        <w:rPr>
          <w:lang w:val="bg-BG"/>
        </w:rPr>
      </w:pPr>
      <w:r w:rsidRPr="00F311F7">
        <w:rPr>
          <w:lang w:val="bg-BG"/>
        </w:rPr>
        <w:t>ВЪЗЛОЖИТЕЛЯТ не дължи лихва за времето, през което средствата по Гаранцията за авансово предоставени средства са престояли при него законосъобразно.</w:t>
      </w:r>
    </w:p>
    <w:p w:rsidR="0059796E" w:rsidRPr="00F311F7" w:rsidRDefault="0059796E">
      <w:pPr>
        <w:pStyle w:val="Heading2"/>
        <w:rPr>
          <w:rFonts w:eastAsia="Times New Roman"/>
          <w:color w:val="auto"/>
          <w:lang w:val="bg-BG"/>
        </w:rPr>
      </w:pPr>
      <w:r w:rsidRPr="00F311F7">
        <w:rPr>
          <w:rFonts w:eastAsia="Times New Roman"/>
          <w:color w:val="auto"/>
          <w:lang w:val="bg-BG"/>
        </w:rPr>
        <w:br w:type="page"/>
      </w:r>
      <w:r w:rsidRPr="00F311F7">
        <w:rPr>
          <w:rFonts w:eastAsia="Times New Roman"/>
          <w:color w:val="auto"/>
          <w:lang w:val="bg-BG"/>
        </w:rPr>
        <w:lastRenderedPageBreak/>
        <w:t>РАЗДЕЛ VII. КОМУНИКАЦИЯ С УЧАСТНИЦИТЕ</w:t>
      </w:r>
    </w:p>
    <w:p w:rsidR="0059796E" w:rsidRPr="00F311F7" w:rsidRDefault="0059796E">
      <w:pPr>
        <w:pStyle w:val="NormalWeb"/>
        <w:rPr>
          <w:color w:val="auto"/>
          <w:lang w:val="bg-BG"/>
        </w:rPr>
      </w:pPr>
      <w:r w:rsidRPr="00F311F7">
        <w:rPr>
          <w:color w:val="auto"/>
          <w:lang w:val="bg-BG"/>
        </w:rPr>
        <w:t>1. Възложителят предоставя неограничен, пълен, безплатен и пряк достъп чрез електронни средства до документацията за обществената поръчка на следния Интернет адрес:</w:t>
      </w:r>
      <w:r w:rsidRPr="00F311F7">
        <w:rPr>
          <w:color w:val="auto"/>
          <w:shd w:val="clear" w:color="auto" w:fill="FFFFFF"/>
          <w:lang w:val="bg-BG"/>
        </w:rPr>
        <w:t> </w:t>
      </w:r>
      <w:r w:rsidRPr="00F311F7">
        <w:rPr>
          <w:color w:val="auto"/>
          <w:shd w:val="clear" w:color="auto" w:fill="F5F5F5"/>
          <w:lang w:val="bg-BG"/>
        </w:rPr>
        <w:t>http://zop2.unwe.bg/Document?folderId=387</w:t>
      </w:r>
      <w:r w:rsidRPr="00F311F7">
        <w:rPr>
          <w:color w:val="auto"/>
          <w:shd w:val="clear" w:color="auto" w:fill="FFFFFF"/>
          <w:lang w:val="bg-BG"/>
        </w:rPr>
        <w:t> </w:t>
      </w:r>
      <w:r w:rsidRPr="00F311F7">
        <w:rPr>
          <w:color w:val="auto"/>
          <w:lang w:val="bg-BG"/>
        </w:rPr>
        <w:t>в раздел „Профил на купувача“.</w:t>
      </w:r>
    </w:p>
    <w:p w:rsidR="0059796E" w:rsidRPr="00F311F7" w:rsidRDefault="0059796E">
      <w:pPr>
        <w:pStyle w:val="NormalWeb"/>
        <w:rPr>
          <w:color w:val="auto"/>
          <w:lang w:val="bg-BG"/>
        </w:rPr>
      </w:pPr>
      <w:r w:rsidRPr="00F311F7">
        <w:rPr>
          <w:color w:val="auto"/>
          <w:lang w:val="bg-BG"/>
        </w:rPr>
        <w:t>2. С публикуване на документите на профила на купувача се приема, че заинтересованите лица и/или участници са уведомени относно отразените в тях обстоятелства.</w:t>
      </w:r>
    </w:p>
    <w:p w:rsidR="0059796E" w:rsidRPr="00F311F7" w:rsidRDefault="0059796E">
      <w:pPr>
        <w:pStyle w:val="NormalWeb"/>
        <w:rPr>
          <w:color w:val="auto"/>
          <w:lang w:val="bg-BG"/>
        </w:rPr>
      </w:pPr>
      <w:r w:rsidRPr="00F311F7">
        <w:rPr>
          <w:color w:val="auto"/>
          <w:lang w:val="bg-BG"/>
        </w:rPr>
        <w:t>3. Всички разяснения по условията в процедурата ще се предоставят чрез публикуване на Профила на купувача, в сроковете съобразно ЗОП.</w:t>
      </w:r>
    </w:p>
    <w:p w:rsidR="0059796E" w:rsidRPr="00F311F7" w:rsidRDefault="0059796E">
      <w:pPr>
        <w:pStyle w:val="NormalWeb"/>
        <w:rPr>
          <w:color w:val="auto"/>
          <w:lang w:val="bg-BG"/>
        </w:rPr>
      </w:pPr>
      <w:r w:rsidRPr="00F311F7">
        <w:rPr>
          <w:color w:val="auto"/>
          <w:lang w:val="bg-BG"/>
        </w:rPr>
        <w:t>4. Решенията на Възложителя, за които той е длъжен да уведоми участниците, и документите, които се прилагат към тях, се изпращат в 3-дневен срок от издаването им, както следва:</w:t>
      </w:r>
    </w:p>
    <w:p w:rsidR="0059796E" w:rsidRPr="00F311F7" w:rsidRDefault="0059796E">
      <w:pPr>
        <w:pStyle w:val="NormalWeb"/>
        <w:rPr>
          <w:color w:val="auto"/>
          <w:lang w:val="bg-BG"/>
        </w:rPr>
      </w:pPr>
      <w:r w:rsidRPr="00F311F7">
        <w:rPr>
          <w:color w:val="auto"/>
          <w:lang w:val="bg-BG"/>
        </w:rPr>
        <w:t>4.1.      на адреса, посочен от участника:</w:t>
      </w:r>
    </w:p>
    <w:p w:rsidR="0059796E" w:rsidRPr="00F311F7" w:rsidRDefault="0059796E">
      <w:pPr>
        <w:pStyle w:val="NormalWeb"/>
        <w:rPr>
          <w:color w:val="auto"/>
          <w:lang w:val="bg-BG"/>
        </w:rPr>
      </w:pPr>
      <w:r w:rsidRPr="00F311F7">
        <w:rPr>
          <w:color w:val="auto"/>
          <w:lang w:val="bg-BG"/>
        </w:rPr>
        <w:t>а) на електронна поща, като съобщението, с което се изпращат се подписва с електронен подпис или</w:t>
      </w:r>
    </w:p>
    <w:p w:rsidR="0059796E" w:rsidRPr="00F311F7" w:rsidRDefault="0059796E">
      <w:pPr>
        <w:pStyle w:val="NormalWeb"/>
        <w:rPr>
          <w:color w:val="auto"/>
          <w:lang w:val="bg-BG"/>
        </w:rPr>
      </w:pPr>
      <w:r w:rsidRPr="00F311F7">
        <w:rPr>
          <w:color w:val="auto"/>
          <w:lang w:val="bg-BG"/>
        </w:rPr>
        <w:t>б) чрез пощенска или друга куриерска услуга с препоръчана пратка с обратна разписка;</w:t>
      </w:r>
    </w:p>
    <w:p w:rsidR="0059796E" w:rsidRPr="00F311F7" w:rsidRDefault="0059796E">
      <w:pPr>
        <w:pStyle w:val="NormalWeb"/>
        <w:rPr>
          <w:color w:val="auto"/>
          <w:lang w:val="bg-BG"/>
        </w:rPr>
      </w:pPr>
      <w:r w:rsidRPr="00F311F7">
        <w:rPr>
          <w:color w:val="auto"/>
          <w:lang w:val="bg-BG"/>
        </w:rPr>
        <w:t>4.2.      по факс;</w:t>
      </w:r>
    </w:p>
    <w:p w:rsidR="0059796E" w:rsidRPr="00F311F7" w:rsidRDefault="0059796E">
      <w:pPr>
        <w:pStyle w:val="NormalWeb"/>
        <w:rPr>
          <w:color w:val="auto"/>
          <w:lang w:val="bg-BG"/>
        </w:rPr>
      </w:pPr>
      <w:r w:rsidRPr="00F311F7">
        <w:rPr>
          <w:color w:val="auto"/>
          <w:lang w:val="bg-BG"/>
        </w:rPr>
        <w:t>5. Когато решението НЕ е получено от участника по някой от начините, посочени в т.4, възложителят, в деня, в който е узнал за това, публикува съобщение до него в профила на купувача. Решението се смята за връчен</w:t>
      </w:r>
      <w:r w:rsidR="00E926F8" w:rsidRPr="00F311F7">
        <w:rPr>
          <w:color w:val="auto"/>
          <w:lang w:val="bg-BG"/>
        </w:rPr>
        <w:t>о</w:t>
      </w:r>
      <w:r w:rsidRPr="00F311F7">
        <w:rPr>
          <w:color w:val="auto"/>
          <w:lang w:val="bg-BG"/>
        </w:rPr>
        <w:t xml:space="preserve"> от датата на публикуване на съобщението.</w:t>
      </w:r>
    </w:p>
    <w:p w:rsidR="0059796E" w:rsidRPr="00F311F7" w:rsidRDefault="0059796E">
      <w:pPr>
        <w:pStyle w:val="NormalWeb"/>
        <w:rPr>
          <w:color w:val="auto"/>
          <w:lang w:val="bg-BG"/>
        </w:rPr>
      </w:pPr>
      <w:r w:rsidRPr="00F311F7">
        <w:rPr>
          <w:color w:val="auto"/>
          <w:lang w:val="bg-BG"/>
        </w:rPr>
        <w:t>6. Обменът на информация между възложителя и заинтересованите лица/участниците, се осъществява чрез пощенска или друга подходяща куриерска услуга или комбинация от тях и електронни средства.</w:t>
      </w:r>
    </w:p>
    <w:p w:rsidR="0059796E" w:rsidRPr="00F311F7" w:rsidRDefault="0059796E">
      <w:pPr>
        <w:pStyle w:val="NormalWeb"/>
        <w:rPr>
          <w:color w:val="auto"/>
          <w:lang w:val="bg-BG"/>
        </w:rPr>
      </w:pPr>
      <w:r w:rsidRPr="00F311F7">
        <w:rPr>
          <w:color w:val="auto"/>
          <w:lang w:val="bg-BG"/>
        </w:rPr>
        <w:t>7. При уведомяване по електронен път или по факс уведомлението е редовно, ако е изпратено на адресите в съответствие с т. 4</w:t>
      </w:r>
      <w:r w:rsidR="00E926F8" w:rsidRPr="00F311F7">
        <w:rPr>
          <w:color w:val="auto"/>
          <w:lang w:val="bg-BG"/>
        </w:rPr>
        <w:t xml:space="preserve"> </w:t>
      </w:r>
      <w:r w:rsidRPr="00F311F7">
        <w:rPr>
          <w:color w:val="auto"/>
          <w:lang w:val="bg-BG"/>
        </w:rPr>
        <w:t>и е получено автоматично генерирано съобщение, потвърждаващо изпращането.</w:t>
      </w:r>
    </w:p>
    <w:p w:rsidR="0059796E" w:rsidRPr="00F311F7" w:rsidRDefault="0059796E">
      <w:pPr>
        <w:pStyle w:val="NormalWeb"/>
        <w:rPr>
          <w:color w:val="auto"/>
          <w:lang w:val="bg-BG"/>
        </w:rPr>
      </w:pPr>
      <w:r w:rsidRPr="00F311F7">
        <w:rPr>
          <w:color w:val="auto"/>
          <w:lang w:val="bg-BG"/>
        </w:rPr>
        <w:t>8. При промяна в посочения адрес, факс и електронен адрес за кореспонденция лицата участниците са длъжни в срок до 24 (двадесет и четири) часа надлежно да уведомят възложителя.</w:t>
      </w:r>
    </w:p>
    <w:p w:rsidR="0059796E" w:rsidRPr="00F311F7" w:rsidRDefault="0059796E">
      <w:pPr>
        <w:pStyle w:val="NormalWeb"/>
        <w:rPr>
          <w:color w:val="auto"/>
          <w:lang w:val="bg-BG"/>
        </w:rPr>
      </w:pPr>
      <w:r w:rsidRPr="00F311F7">
        <w:rPr>
          <w:color w:val="auto"/>
          <w:lang w:val="bg-BG"/>
        </w:rPr>
        <w:lastRenderedPageBreak/>
        <w:t>9. Неправилно посочен адрес, факс и електронен адрес за кореспонденция или неуведомяване за промяна на същите освобождава възложителя от отговорност за неточно изпращане на уведомленията или информацията. </w:t>
      </w:r>
    </w:p>
    <w:p w:rsidR="0059796E" w:rsidRPr="00F311F7" w:rsidRDefault="0059796E">
      <w:pPr>
        <w:pStyle w:val="NormalWeb"/>
        <w:rPr>
          <w:color w:val="auto"/>
          <w:lang w:val="bg-BG"/>
        </w:rPr>
      </w:pPr>
      <w:r w:rsidRPr="00F311F7">
        <w:rPr>
          <w:color w:val="auto"/>
          <w:lang w:val="bg-BG"/>
        </w:rPr>
        <w:t xml:space="preserve">10. Обменът и съхраняването на информация в хода на провеждане на процедурата за възлагане на обществена поръчка се извършват по начин, който гарантира защитата на целостта на данните и на </w:t>
      </w:r>
      <w:proofErr w:type="spellStart"/>
      <w:r w:rsidRPr="00F311F7">
        <w:rPr>
          <w:color w:val="auto"/>
          <w:lang w:val="bg-BG"/>
        </w:rPr>
        <w:t>конфиденциалността</w:t>
      </w:r>
      <w:proofErr w:type="spellEnd"/>
      <w:r w:rsidRPr="00F311F7">
        <w:rPr>
          <w:color w:val="auto"/>
          <w:lang w:val="bg-BG"/>
        </w:rPr>
        <w:t xml:space="preserve"> на документите за участие в процедурата до момента на тяхното отваряне и разглеждане, който е след изтичане на срока за тяхното получаване</w:t>
      </w:r>
      <w:r w:rsidR="009C7277" w:rsidRPr="00F311F7">
        <w:rPr>
          <w:color w:val="auto"/>
          <w:lang w:val="bg-BG"/>
        </w:rPr>
        <w:t>.</w:t>
      </w:r>
    </w:p>
    <w:p w:rsidR="0059796E" w:rsidRPr="00F311F7" w:rsidRDefault="0059796E">
      <w:pPr>
        <w:pStyle w:val="Heading2"/>
        <w:rPr>
          <w:rFonts w:eastAsia="Times New Roman"/>
          <w:color w:val="auto"/>
          <w:lang w:val="bg-BG"/>
        </w:rPr>
      </w:pPr>
      <w:r w:rsidRPr="00F311F7">
        <w:rPr>
          <w:rFonts w:eastAsia="Times New Roman"/>
          <w:color w:val="auto"/>
          <w:lang w:val="bg-BG"/>
        </w:rPr>
        <w:br w:type="page"/>
      </w:r>
      <w:r w:rsidRPr="00F311F7">
        <w:rPr>
          <w:rFonts w:eastAsia="Times New Roman"/>
          <w:color w:val="auto"/>
          <w:lang w:val="bg-BG"/>
        </w:rPr>
        <w:lastRenderedPageBreak/>
        <w:t>РАЗДЕЛ VIII. ДРУГИ УКАЗАНИЯ</w:t>
      </w:r>
    </w:p>
    <w:p w:rsidR="0059796E" w:rsidRPr="00F311F7" w:rsidRDefault="0059796E">
      <w:pPr>
        <w:pStyle w:val="NormalWeb"/>
        <w:rPr>
          <w:color w:val="auto"/>
          <w:lang w:val="bg-BG"/>
        </w:rPr>
      </w:pPr>
      <w:r w:rsidRPr="00F311F7">
        <w:rPr>
          <w:rStyle w:val="Strong"/>
          <w:color w:val="auto"/>
          <w:lang w:val="bg-BG"/>
        </w:rPr>
        <w:t>ИНФОРМАЦИЯ, НЕОБХОДИМА ЗА ОСИГУРЯВАНЕ НА ДОБРОСЪВЕСТНО И ПРОЗРАЧНО ОБРАБОТВАНЕ НА ЛИЧНИ ДАННИ И ОСИГУРЯВАНЕ НА ДОСТЪП ДО ЛИЧНИ ДАННИ</w:t>
      </w:r>
    </w:p>
    <w:p w:rsidR="0059796E" w:rsidRPr="00F311F7" w:rsidRDefault="0059796E">
      <w:pPr>
        <w:pStyle w:val="NormalWeb"/>
        <w:rPr>
          <w:color w:val="auto"/>
          <w:lang w:val="bg-BG"/>
        </w:rPr>
      </w:pPr>
      <w:r w:rsidRPr="00F311F7">
        <w:rPr>
          <w:color w:val="auto"/>
          <w:lang w:val="bg-BG"/>
        </w:rPr>
        <w:t xml:space="preserve">С настоящото, на основание </w:t>
      </w:r>
      <w:r w:rsidRPr="00F311F7">
        <w:rPr>
          <w:rStyle w:val="Strong"/>
          <w:color w:val="auto"/>
          <w:lang w:val="bg-BG"/>
        </w:rPr>
        <w:t>чл.13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данни и за отмяна на Директива 95/46/ЕО (Общ регламент относно защитата на данните)</w:t>
      </w:r>
      <w:r w:rsidRPr="00F311F7">
        <w:rPr>
          <w:color w:val="auto"/>
          <w:lang w:val="bg-BG"/>
        </w:rPr>
        <w:t xml:space="preserve">, уведомяваме всички физически лица – представители на потенциални участници, подизпълнители, трети лица, чийто капацитет ще бъде използван от участниците, физически лица, посочени като персонал, подизпълнители и/или трети лица; </w:t>
      </w:r>
      <w:proofErr w:type="spellStart"/>
      <w:r w:rsidRPr="00F311F7">
        <w:rPr>
          <w:color w:val="auto"/>
          <w:lang w:val="bg-BG"/>
        </w:rPr>
        <w:t>лица</w:t>
      </w:r>
      <w:proofErr w:type="spellEnd"/>
      <w:r w:rsidRPr="00F311F7">
        <w:rPr>
          <w:color w:val="auto"/>
          <w:lang w:val="bg-BG"/>
        </w:rPr>
        <w:t xml:space="preserve"> на трудови или граждански правоотношения или др. физически лица, чиито лични данни ще бъдат посочени в офертите на участниците в настоящата процедура и ще бъдат обект на оценка от страна на назначената от Възложителя Комисия за разглеждане и оценка на офертите, относно следните обстоятелства: </w:t>
      </w:r>
    </w:p>
    <w:p w:rsidR="0059796E" w:rsidRPr="00F311F7" w:rsidRDefault="0059796E">
      <w:pPr>
        <w:numPr>
          <w:ilvl w:val="0"/>
          <w:numId w:val="71"/>
        </w:numPr>
        <w:spacing w:before="100" w:beforeAutospacing="1" w:after="100" w:afterAutospacing="1"/>
        <w:jc w:val="both"/>
        <w:rPr>
          <w:rFonts w:eastAsia="Times New Roman"/>
          <w:lang w:val="bg-BG"/>
        </w:rPr>
      </w:pPr>
      <w:r w:rsidRPr="00F311F7">
        <w:rPr>
          <w:rFonts w:eastAsia="Times New Roman"/>
          <w:lang w:val="bg-BG"/>
        </w:rPr>
        <w:t xml:space="preserve">УНСС - гр. София е </w:t>
      </w:r>
      <w:r w:rsidRPr="00F311F7">
        <w:rPr>
          <w:rStyle w:val="Strong"/>
          <w:rFonts w:eastAsia="Times New Roman"/>
          <w:lang w:val="bg-BG"/>
        </w:rPr>
        <w:t>администратор на лични данни</w:t>
      </w:r>
      <w:r w:rsidRPr="00F311F7">
        <w:rPr>
          <w:rFonts w:eastAsia="Times New Roman"/>
          <w:lang w:val="bg-BG"/>
        </w:rPr>
        <w:t xml:space="preserve"> по смисъла на чл.4, т.7 от Общия регламент относно защитата на данните (ОРЗД). Администраторът е представляван от Възложителя по настоящата поръчка. Координатите за връзка с администратора са съобразно посочените в Обявлението и Решението за откриване на настоящата процедура.</w:t>
      </w:r>
    </w:p>
    <w:p w:rsidR="0059796E" w:rsidRPr="00F311F7" w:rsidRDefault="0059796E">
      <w:pPr>
        <w:numPr>
          <w:ilvl w:val="0"/>
          <w:numId w:val="71"/>
        </w:numPr>
        <w:spacing w:before="100" w:beforeAutospacing="1" w:after="100" w:afterAutospacing="1"/>
        <w:jc w:val="both"/>
        <w:rPr>
          <w:rFonts w:eastAsia="Times New Roman"/>
          <w:lang w:val="bg-BG"/>
        </w:rPr>
      </w:pPr>
      <w:r w:rsidRPr="00F311F7">
        <w:rPr>
          <w:rStyle w:val="Strong"/>
          <w:rFonts w:eastAsia="Times New Roman"/>
          <w:lang w:val="bg-BG"/>
        </w:rPr>
        <w:t>Длъжностното лице по защита на лични данни е</w:t>
      </w:r>
      <w:r w:rsidRPr="00F311F7">
        <w:rPr>
          <w:rFonts w:eastAsia="Times New Roman"/>
          <w:lang w:val="bg-BG"/>
        </w:rPr>
        <w:t xml:space="preserve">: Адвокатско дружество "Владимиров </w:t>
      </w:r>
      <w:proofErr w:type="spellStart"/>
      <w:r w:rsidRPr="00F311F7">
        <w:rPr>
          <w:rFonts w:eastAsia="Times New Roman"/>
          <w:lang w:val="bg-BG"/>
        </w:rPr>
        <w:t>Кискинов</w:t>
      </w:r>
      <w:proofErr w:type="spellEnd"/>
      <w:r w:rsidRPr="00F311F7">
        <w:rPr>
          <w:rFonts w:eastAsia="Times New Roman"/>
          <w:lang w:val="bg-BG"/>
        </w:rPr>
        <w:t xml:space="preserve">", </w:t>
      </w:r>
      <w:proofErr w:type="spellStart"/>
      <w:r w:rsidRPr="00F311F7">
        <w:rPr>
          <w:rFonts w:eastAsia="Times New Roman"/>
          <w:lang w:val="bg-BG"/>
        </w:rPr>
        <w:t>адв</w:t>
      </w:r>
      <w:proofErr w:type="spellEnd"/>
      <w:r w:rsidRPr="00F311F7">
        <w:rPr>
          <w:rFonts w:eastAsia="Times New Roman"/>
          <w:lang w:val="bg-BG"/>
        </w:rPr>
        <w:t xml:space="preserve">. Десислав Владимиров, </w:t>
      </w:r>
      <w:proofErr w:type="spellStart"/>
      <w:r w:rsidRPr="00F311F7">
        <w:rPr>
          <w:rFonts w:eastAsia="Times New Roman"/>
          <w:lang w:val="bg-BG"/>
        </w:rPr>
        <w:t>адв</w:t>
      </w:r>
      <w:proofErr w:type="spellEnd"/>
      <w:r w:rsidRPr="00F311F7">
        <w:rPr>
          <w:rFonts w:eastAsia="Times New Roman"/>
          <w:lang w:val="bg-BG"/>
        </w:rPr>
        <w:t xml:space="preserve">. Николай </w:t>
      </w:r>
      <w:proofErr w:type="spellStart"/>
      <w:r w:rsidRPr="00F311F7">
        <w:rPr>
          <w:rFonts w:eastAsia="Times New Roman"/>
          <w:lang w:val="bg-BG"/>
        </w:rPr>
        <w:t>Кискинов</w:t>
      </w:r>
      <w:proofErr w:type="spellEnd"/>
      <w:r w:rsidRPr="00F311F7">
        <w:rPr>
          <w:rFonts w:eastAsia="Times New Roman"/>
          <w:lang w:val="bg-BG"/>
        </w:rPr>
        <w:t xml:space="preserve">, Координатите за връзка с ДЛЗД са: </w:t>
      </w:r>
      <w:proofErr w:type="spellStart"/>
      <w:r w:rsidRPr="00F311F7">
        <w:rPr>
          <w:rFonts w:eastAsia="Times New Roman"/>
          <w:lang w:val="bg-BG"/>
        </w:rPr>
        <w:t>email</w:t>
      </w:r>
      <w:proofErr w:type="spellEnd"/>
      <w:r w:rsidRPr="00F311F7">
        <w:rPr>
          <w:rFonts w:eastAsia="Times New Roman"/>
          <w:lang w:val="bg-BG"/>
        </w:rPr>
        <w:t xml:space="preserve">: </w:t>
      </w:r>
      <w:proofErr w:type="spellStart"/>
      <w:r w:rsidRPr="00F311F7">
        <w:rPr>
          <w:rFonts w:eastAsia="Times New Roman"/>
          <w:lang w:val="bg-BG"/>
        </w:rPr>
        <w:t>DPO@vladimirov-kiskinov</w:t>
      </w:r>
      <w:proofErr w:type="spellEnd"/>
      <w:r w:rsidRPr="00F311F7">
        <w:rPr>
          <w:rFonts w:eastAsia="Times New Roman"/>
          <w:lang w:val="bg-BG"/>
        </w:rPr>
        <w:t>.</w:t>
      </w:r>
      <w:proofErr w:type="spellStart"/>
      <w:r w:rsidRPr="00F311F7">
        <w:rPr>
          <w:rFonts w:eastAsia="Times New Roman"/>
          <w:lang w:val="bg-BG"/>
        </w:rPr>
        <w:t>eu</w:t>
      </w:r>
      <w:proofErr w:type="spellEnd"/>
      <w:r w:rsidRPr="00F311F7">
        <w:rPr>
          <w:rFonts w:eastAsia="Times New Roman"/>
          <w:lang w:val="bg-BG"/>
        </w:rPr>
        <w:t xml:space="preserve">, +359-2-988-18-28, </w:t>
      </w:r>
      <w:proofErr w:type="spellStart"/>
      <w:r w:rsidRPr="00F311F7">
        <w:rPr>
          <w:rFonts w:eastAsia="Times New Roman"/>
          <w:lang w:val="bg-BG"/>
        </w:rPr>
        <w:t>website</w:t>
      </w:r>
      <w:proofErr w:type="spellEnd"/>
      <w:r w:rsidRPr="00F311F7">
        <w:rPr>
          <w:rFonts w:eastAsia="Times New Roman"/>
          <w:lang w:val="bg-BG"/>
        </w:rPr>
        <w:t xml:space="preserve">: </w:t>
      </w:r>
      <w:proofErr w:type="spellStart"/>
      <w:r w:rsidRPr="00F311F7">
        <w:rPr>
          <w:rFonts w:eastAsia="Times New Roman"/>
          <w:lang w:val="bg-BG"/>
        </w:rPr>
        <w:t>www</w:t>
      </w:r>
      <w:proofErr w:type="spellEnd"/>
      <w:r w:rsidRPr="00F311F7">
        <w:rPr>
          <w:rFonts w:eastAsia="Times New Roman"/>
          <w:lang w:val="bg-BG"/>
        </w:rPr>
        <w:t>.</w:t>
      </w:r>
      <w:proofErr w:type="spellStart"/>
      <w:r w:rsidRPr="00F311F7">
        <w:rPr>
          <w:rFonts w:eastAsia="Times New Roman"/>
          <w:lang w:val="bg-BG"/>
        </w:rPr>
        <w:t>vladimirov-kiskinov</w:t>
      </w:r>
      <w:proofErr w:type="spellEnd"/>
      <w:r w:rsidRPr="00F311F7">
        <w:rPr>
          <w:rFonts w:eastAsia="Times New Roman"/>
          <w:lang w:val="bg-BG"/>
        </w:rPr>
        <w:t>.</w:t>
      </w:r>
      <w:proofErr w:type="spellStart"/>
      <w:r w:rsidRPr="00F311F7">
        <w:rPr>
          <w:rFonts w:eastAsia="Times New Roman"/>
          <w:lang w:val="bg-BG"/>
        </w:rPr>
        <w:t>eu</w:t>
      </w:r>
      <w:proofErr w:type="spellEnd"/>
      <w:r w:rsidRPr="00F311F7">
        <w:rPr>
          <w:rFonts w:eastAsia="Times New Roman"/>
          <w:lang w:val="bg-BG"/>
        </w:rPr>
        <w:t>, гр. София, ул. Найден Геров № 6, ет. 4, офис 7</w:t>
      </w:r>
    </w:p>
    <w:p w:rsidR="0059796E" w:rsidRPr="00F311F7" w:rsidRDefault="0059796E">
      <w:pPr>
        <w:numPr>
          <w:ilvl w:val="0"/>
          <w:numId w:val="71"/>
        </w:numPr>
        <w:spacing w:before="100" w:beforeAutospacing="1" w:after="100" w:afterAutospacing="1"/>
        <w:jc w:val="both"/>
        <w:rPr>
          <w:rFonts w:eastAsia="Times New Roman"/>
          <w:lang w:val="bg-BG"/>
        </w:rPr>
      </w:pPr>
      <w:r w:rsidRPr="00F311F7">
        <w:rPr>
          <w:rStyle w:val="Strong"/>
          <w:rFonts w:eastAsia="Times New Roman"/>
          <w:lang w:val="bg-BG"/>
        </w:rPr>
        <w:t>Целите на обработването</w:t>
      </w:r>
      <w:r w:rsidRPr="00F311F7">
        <w:rPr>
          <w:rFonts w:eastAsia="Times New Roman"/>
          <w:lang w:val="bg-BG"/>
        </w:rPr>
        <w:t xml:space="preserve"> – разглеждане и оценка на подадените от участниците в настоящата процедура оферти, избор на изпълнител на обществената поръчка и сключване на договор за възлагане. </w:t>
      </w:r>
      <w:r w:rsidRPr="00F311F7">
        <w:rPr>
          <w:rStyle w:val="Strong"/>
          <w:rFonts w:eastAsia="Times New Roman"/>
          <w:lang w:val="bg-BG"/>
        </w:rPr>
        <w:t>Правно основание за обработването</w:t>
      </w:r>
      <w:r w:rsidRPr="00F311F7">
        <w:rPr>
          <w:rFonts w:eastAsia="Times New Roman"/>
          <w:lang w:val="bg-BG"/>
        </w:rPr>
        <w:t xml:space="preserve"> – чл.6, </w:t>
      </w:r>
      <w:proofErr w:type="spellStart"/>
      <w:r w:rsidRPr="00F311F7">
        <w:rPr>
          <w:rFonts w:eastAsia="Times New Roman"/>
          <w:lang w:val="bg-BG"/>
        </w:rPr>
        <w:t>пар</w:t>
      </w:r>
      <w:proofErr w:type="spellEnd"/>
      <w:r w:rsidRPr="00F311F7">
        <w:rPr>
          <w:rFonts w:eastAsia="Times New Roman"/>
          <w:lang w:val="bg-BG"/>
        </w:rPr>
        <w:t xml:space="preserve">.1, б.“в“ от ОРЗД. Обработването е необходимо за спазването на законовите задължения относно начин и ред за провеждане на процедури за възлагане на обществени поръчки, спазване принципите за прозрачност и </w:t>
      </w:r>
      <w:proofErr w:type="spellStart"/>
      <w:r w:rsidRPr="00F311F7">
        <w:rPr>
          <w:rFonts w:eastAsia="Times New Roman"/>
          <w:lang w:val="bg-BG"/>
        </w:rPr>
        <w:t>равнопоставеност</w:t>
      </w:r>
      <w:proofErr w:type="spellEnd"/>
      <w:r w:rsidRPr="00F311F7">
        <w:rPr>
          <w:rFonts w:eastAsia="Times New Roman"/>
          <w:lang w:val="bg-BG"/>
        </w:rPr>
        <w:t xml:space="preserve"> между участниците, спазване изискванията на установените в националното и европейско законодателство образци на документи за деклариране и доказване на основания за отстраняване и критерии за подбор, в т.ч. ЕЕДОП и документите за доказване, изрично посочени в ЗОП, спазване на изискванията относно сключването на договори за възлагане на обществени поръчки, както и изискванията за публичност, свързани с публикуване на информация за </w:t>
      </w:r>
      <w:r w:rsidRPr="00F311F7">
        <w:rPr>
          <w:rFonts w:eastAsia="Times New Roman"/>
          <w:lang w:val="bg-BG"/>
        </w:rPr>
        <w:lastRenderedPageBreak/>
        <w:t>участниците в поръчката, както и информаци</w:t>
      </w:r>
      <w:r w:rsidR="004D4747" w:rsidRPr="00F311F7">
        <w:rPr>
          <w:rFonts w:eastAsia="Times New Roman"/>
          <w:lang w:val="bg-BG"/>
        </w:rPr>
        <w:t>я относно избрания изпълнител, з</w:t>
      </w:r>
      <w:r w:rsidRPr="00F311F7">
        <w:rPr>
          <w:rFonts w:eastAsia="Times New Roman"/>
          <w:lang w:val="bg-BG"/>
        </w:rPr>
        <w:t>аедно с всички части на неговата оферта, както и сключения договор за възлагане на обществената поръчка и документите, свързани с отчетността по договора. </w:t>
      </w:r>
    </w:p>
    <w:p w:rsidR="0059796E" w:rsidRPr="00F311F7" w:rsidRDefault="0059796E">
      <w:pPr>
        <w:numPr>
          <w:ilvl w:val="0"/>
          <w:numId w:val="71"/>
        </w:numPr>
        <w:spacing w:before="100" w:beforeAutospacing="1" w:after="100" w:afterAutospacing="1"/>
        <w:jc w:val="both"/>
        <w:rPr>
          <w:rFonts w:eastAsia="Times New Roman"/>
          <w:lang w:val="bg-BG"/>
        </w:rPr>
      </w:pPr>
      <w:r w:rsidRPr="00F311F7">
        <w:rPr>
          <w:rStyle w:val="Strong"/>
          <w:rFonts w:eastAsia="Times New Roman"/>
          <w:lang w:val="bg-BG"/>
        </w:rPr>
        <w:t>Получатели на личните данни</w:t>
      </w:r>
      <w:r w:rsidRPr="00F311F7">
        <w:rPr>
          <w:rFonts w:eastAsia="Times New Roman"/>
          <w:lang w:val="bg-BG"/>
        </w:rPr>
        <w:t>, които администраторът обработва са публични органи и/или юридически/физически лица, които по силата на законови или договорни задължения имат право и/или са задължени да обработват личните данни в контекста на обществената поръчка.</w:t>
      </w:r>
    </w:p>
    <w:p w:rsidR="0059796E" w:rsidRPr="00F311F7" w:rsidRDefault="0059796E">
      <w:pPr>
        <w:numPr>
          <w:ilvl w:val="0"/>
          <w:numId w:val="71"/>
        </w:numPr>
        <w:spacing w:before="100" w:beforeAutospacing="1" w:after="100" w:afterAutospacing="1"/>
        <w:jc w:val="both"/>
        <w:rPr>
          <w:rFonts w:eastAsia="Times New Roman"/>
          <w:lang w:val="bg-BG"/>
        </w:rPr>
      </w:pPr>
      <w:r w:rsidRPr="00F311F7">
        <w:rPr>
          <w:rStyle w:val="Strong"/>
          <w:rFonts w:eastAsia="Times New Roman"/>
          <w:lang w:val="bg-BG"/>
        </w:rPr>
        <w:t>Срокът, за който ще се съхраняват личните данни:</w:t>
      </w:r>
      <w:r w:rsidRPr="00F311F7">
        <w:rPr>
          <w:rFonts w:eastAsia="Times New Roman"/>
          <w:lang w:val="bg-BG"/>
        </w:rPr>
        <w:t xml:space="preserve"> 5 години от датата на приключване изпълнението на договора за обществена поръчка или от датата на прекратяване на процедурата. Сроковете могат да бъдат удължени, в случай че това произтича от правила за работа на финансиращи, </w:t>
      </w:r>
      <w:proofErr w:type="spellStart"/>
      <w:r w:rsidRPr="00F311F7">
        <w:rPr>
          <w:rFonts w:eastAsia="Times New Roman"/>
          <w:lang w:val="bg-BG"/>
        </w:rPr>
        <w:t>одитиращи</w:t>
      </w:r>
      <w:proofErr w:type="spellEnd"/>
      <w:r w:rsidRPr="00F311F7">
        <w:rPr>
          <w:rFonts w:eastAsia="Times New Roman"/>
          <w:lang w:val="bg-BG"/>
        </w:rPr>
        <w:t xml:space="preserve"> и сертифициращи органи във връзка с предоставянето на средства по проекти и програми от Европейския съюз.</w:t>
      </w:r>
    </w:p>
    <w:p w:rsidR="0059796E" w:rsidRPr="00F311F7" w:rsidRDefault="0059796E">
      <w:pPr>
        <w:numPr>
          <w:ilvl w:val="0"/>
          <w:numId w:val="71"/>
        </w:numPr>
        <w:spacing w:before="100" w:beforeAutospacing="1" w:after="100" w:afterAutospacing="1"/>
        <w:jc w:val="both"/>
        <w:rPr>
          <w:rFonts w:eastAsia="Times New Roman"/>
          <w:lang w:val="bg-BG"/>
        </w:rPr>
      </w:pPr>
      <w:r w:rsidRPr="00F311F7">
        <w:rPr>
          <w:rStyle w:val="Strong"/>
          <w:rFonts w:eastAsia="Times New Roman"/>
          <w:lang w:val="bg-BG"/>
        </w:rPr>
        <w:t>Субектите на данни имат право</w:t>
      </w:r>
      <w:r w:rsidRPr="00F311F7">
        <w:rPr>
          <w:rFonts w:eastAsia="Times New Roman"/>
          <w:lang w:val="bg-BG"/>
        </w:rPr>
        <w:t xml:space="preserve"> да изискват от администратора достъп до коригиране или изтриване на лични данни или ограничаване на обработването на лични данни, свързани с тях, право да възразят срещу обработването, както и право на преносимост на данните.</w:t>
      </w:r>
    </w:p>
    <w:p w:rsidR="0059796E" w:rsidRPr="00F311F7" w:rsidRDefault="0059796E">
      <w:pPr>
        <w:numPr>
          <w:ilvl w:val="0"/>
          <w:numId w:val="71"/>
        </w:numPr>
        <w:spacing w:before="100" w:beforeAutospacing="1" w:after="100" w:afterAutospacing="1"/>
        <w:jc w:val="both"/>
        <w:rPr>
          <w:rFonts w:eastAsia="Times New Roman"/>
          <w:lang w:val="bg-BG"/>
        </w:rPr>
      </w:pPr>
      <w:r w:rsidRPr="00F311F7">
        <w:rPr>
          <w:rStyle w:val="Strong"/>
          <w:rFonts w:eastAsia="Times New Roman"/>
          <w:lang w:val="bg-BG"/>
        </w:rPr>
        <w:t xml:space="preserve">Право на жалба до надзорен орган: </w:t>
      </w:r>
      <w:r w:rsidRPr="00F311F7">
        <w:rPr>
          <w:rFonts w:eastAsia="Times New Roman"/>
          <w:lang w:val="bg-BG"/>
        </w:rPr>
        <w:t xml:space="preserve">На основание чл.77, </w:t>
      </w:r>
      <w:proofErr w:type="spellStart"/>
      <w:r w:rsidRPr="00F311F7">
        <w:rPr>
          <w:rFonts w:eastAsia="Times New Roman"/>
          <w:lang w:val="bg-BG"/>
        </w:rPr>
        <w:t>пар</w:t>
      </w:r>
      <w:proofErr w:type="spellEnd"/>
      <w:r w:rsidRPr="00F311F7">
        <w:rPr>
          <w:rFonts w:eastAsia="Times New Roman"/>
          <w:lang w:val="bg-BG"/>
        </w:rPr>
        <w:t xml:space="preserve">.1 от ОРЗД без да се засягат които и да било други административни или съдебни средства за правна защита, всеки субект на данни има право да подаде жалба до надзорния орган, в държавата членка на обичайното местопребиваване, място на работа или място на предполагаемото нарушение, ако субектът на данни счита, че обработването на лични данни, отнасящи се до него, нарушава разпоредбите на ОРЗД. </w:t>
      </w:r>
      <w:r w:rsidRPr="00F311F7">
        <w:rPr>
          <w:rStyle w:val="Strong"/>
          <w:rFonts w:eastAsia="Times New Roman"/>
          <w:lang w:val="bg-BG"/>
        </w:rPr>
        <w:t xml:space="preserve">За Република България надзорен орган е: </w:t>
      </w:r>
      <w:r w:rsidRPr="00F311F7">
        <w:rPr>
          <w:rFonts w:eastAsia="Times New Roman"/>
          <w:lang w:val="bg-BG"/>
        </w:rPr>
        <w:t xml:space="preserve">Комисията за защита на личните данни; </w:t>
      </w:r>
      <w:r w:rsidRPr="00F311F7">
        <w:rPr>
          <w:rStyle w:val="Strong"/>
          <w:rFonts w:eastAsia="Times New Roman"/>
          <w:i/>
          <w:iCs/>
          <w:lang w:val="bg-BG"/>
        </w:rPr>
        <w:t>Адрес:</w:t>
      </w:r>
      <w:r w:rsidRPr="00F311F7">
        <w:rPr>
          <w:rStyle w:val="Emphasis"/>
          <w:rFonts w:eastAsia="Times New Roman"/>
          <w:lang w:val="bg-BG"/>
        </w:rPr>
        <w:t xml:space="preserve"> София 1592, бул. „Проф. Цветан Лазаров” № 2; </w:t>
      </w:r>
      <w:r w:rsidRPr="00F311F7">
        <w:rPr>
          <w:rStyle w:val="Strong"/>
          <w:rFonts w:eastAsia="Times New Roman"/>
          <w:i/>
          <w:iCs/>
          <w:lang w:val="bg-BG"/>
        </w:rPr>
        <w:t>Център за информация и контакти</w:t>
      </w:r>
      <w:r w:rsidRPr="00F311F7">
        <w:rPr>
          <w:rStyle w:val="Emphasis"/>
          <w:rFonts w:eastAsia="Times New Roman"/>
          <w:lang w:val="bg-BG"/>
        </w:rPr>
        <w:t xml:space="preserve"> - тел. 02/91-53-518, </w:t>
      </w:r>
      <w:r w:rsidRPr="00F311F7">
        <w:rPr>
          <w:rStyle w:val="Strong"/>
          <w:rFonts w:eastAsia="Times New Roman"/>
          <w:i/>
          <w:iCs/>
          <w:lang w:val="bg-BG"/>
        </w:rPr>
        <w:t>Електронна поща</w:t>
      </w:r>
      <w:r w:rsidRPr="00F311F7">
        <w:rPr>
          <w:rStyle w:val="Emphasis"/>
          <w:rFonts w:eastAsia="Times New Roman"/>
          <w:lang w:val="bg-BG"/>
        </w:rPr>
        <w:t>: </w:t>
      </w:r>
      <w:hyperlink r:id="rId13" w:history="1">
        <w:r w:rsidRPr="00F311F7">
          <w:rPr>
            <w:rStyle w:val="Emphasis"/>
            <w:rFonts w:eastAsia="Times New Roman"/>
            <w:u w:val="single"/>
            <w:lang w:val="bg-BG"/>
          </w:rPr>
          <w:t>kzld@cpdp.bg</w:t>
        </w:r>
        <w:r w:rsidRPr="00F311F7">
          <w:rPr>
            <w:rStyle w:val="Hyperlink"/>
            <w:rFonts w:eastAsia="Times New Roman"/>
            <w:color w:val="auto"/>
            <w:lang w:val="bg-BG"/>
          </w:rPr>
          <w:t xml:space="preserve">,  </w:t>
        </w:r>
      </w:hyperlink>
      <w:r w:rsidRPr="00F311F7">
        <w:rPr>
          <w:rStyle w:val="Emphasis"/>
          <w:rFonts w:eastAsia="Times New Roman"/>
          <w:b/>
          <w:bCs/>
          <w:lang w:val="bg-BG"/>
        </w:rPr>
        <w:t>Интернет страница</w:t>
      </w:r>
      <w:r w:rsidRPr="00F311F7">
        <w:rPr>
          <w:rStyle w:val="Emphasis"/>
          <w:rFonts w:eastAsia="Times New Roman"/>
          <w:lang w:val="bg-BG"/>
        </w:rPr>
        <w:t>: </w:t>
      </w:r>
      <w:hyperlink r:id="rId14" w:history="1">
        <w:r w:rsidRPr="00F311F7">
          <w:rPr>
            <w:rStyle w:val="Emphasis"/>
            <w:rFonts w:eastAsia="Times New Roman"/>
            <w:u w:val="single"/>
            <w:lang w:val="bg-BG"/>
          </w:rPr>
          <w:t>www.cpdp.bg</w:t>
        </w:r>
      </w:hyperlink>
      <w:r w:rsidRPr="00F311F7">
        <w:rPr>
          <w:rFonts w:eastAsia="Times New Roman"/>
          <w:lang w:val="bg-BG"/>
        </w:rPr>
        <w:t> </w:t>
      </w:r>
    </w:p>
    <w:p w:rsidR="0059796E" w:rsidRPr="00F311F7" w:rsidRDefault="0059796E">
      <w:pPr>
        <w:numPr>
          <w:ilvl w:val="0"/>
          <w:numId w:val="71"/>
        </w:numPr>
        <w:spacing w:before="100" w:beforeAutospacing="1" w:after="100" w:afterAutospacing="1"/>
        <w:jc w:val="both"/>
        <w:rPr>
          <w:rFonts w:eastAsia="Times New Roman"/>
          <w:lang w:val="bg-BG"/>
        </w:rPr>
      </w:pPr>
      <w:r w:rsidRPr="00F311F7">
        <w:rPr>
          <w:rStyle w:val="Strong"/>
          <w:rFonts w:eastAsia="Times New Roman"/>
          <w:lang w:val="bg-BG"/>
        </w:rPr>
        <w:t xml:space="preserve">Предаването на </w:t>
      </w:r>
      <w:r w:rsidRPr="00F311F7">
        <w:rPr>
          <w:rStyle w:val="Strong"/>
          <w:rFonts w:eastAsia="Times New Roman"/>
          <w:u w:val="single"/>
          <w:lang w:val="bg-BG"/>
        </w:rPr>
        <w:t>изрично посочените от Възложителя в настоящата документация лични данни</w:t>
      </w:r>
      <w:r w:rsidRPr="00F311F7">
        <w:rPr>
          <w:rStyle w:val="Strong"/>
          <w:rFonts w:eastAsia="Times New Roman"/>
          <w:lang w:val="bg-BG"/>
        </w:rPr>
        <w:t xml:space="preserve"> на отделните физически лица, субекти на данни, е </w:t>
      </w:r>
      <w:r w:rsidRPr="00F311F7">
        <w:rPr>
          <w:rStyle w:val="Strong"/>
          <w:rFonts w:eastAsia="Times New Roman"/>
          <w:u w:val="single"/>
          <w:lang w:val="bg-BG"/>
        </w:rPr>
        <w:t>задължително</w:t>
      </w:r>
      <w:r w:rsidRPr="00F311F7">
        <w:rPr>
          <w:rFonts w:eastAsia="Times New Roman"/>
          <w:lang w:val="bg-BG"/>
        </w:rPr>
        <w:t>, с оглед спазването на законовите изисквания, свързани с провеждане на процедури за възлагане на обществени поръчки, избор на изпълнител и сключване на договори за обществени поръчки. Липсата на изрично посочените в настоящата документация лични данни и/или неотстраняването на подобни липси, в случай на изрично указване от страна на Комисията за оценка и разглеждане на офертите, ще доведе до неразглеждане на офертата на съответния участник и отстраняването му от по-нататъшно участие в процедурата. </w:t>
      </w:r>
    </w:p>
    <w:p w:rsidR="0059796E" w:rsidRPr="00F311F7" w:rsidRDefault="0059796E">
      <w:pPr>
        <w:numPr>
          <w:ilvl w:val="0"/>
          <w:numId w:val="71"/>
        </w:numPr>
        <w:spacing w:before="100" w:beforeAutospacing="1" w:after="100" w:afterAutospacing="1"/>
        <w:jc w:val="both"/>
        <w:rPr>
          <w:rFonts w:eastAsia="Times New Roman"/>
          <w:lang w:val="bg-BG"/>
        </w:rPr>
      </w:pPr>
      <w:r w:rsidRPr="00F311F7">
        <w:rPr>
          <w:rFonts w:eastAsia="Times New Roman"/>
          <w:lang w:val="bg-BG"/>
        </w:rPr>
        <w:t>Администраторът възнамерява да предаде личните данни на трета държава или международна организация, както следва: .......</w:t>
      </w:r>
      <w:r w:rsidR="004A5A4B" w:rsidRPr="00F311F7">
        <w:rPr>
          <w:rFonts w:eastAsia="Times New Roman"/>
          <w:b/>
          <w:lang w:val="bg-BG"/>
        </w:rPr>
        <w:t>НЕ</w:t>
      </w:r>
      <w:r w:rsidRPr="00F311F7">
        <w:rPr>
          <w:rFonts w:eastAsia="Times New Roman"/>
          <w:b/>
          <w:lang w:val="bg-BG"/>
        </w:rPr>
        <w:t>.</w:t>
      </w:r>
      <w:r w:rsidRPr="00F311F7">
        <w:rPr>
          <w:rFonts w:eastAsia="Times New Roman"/>
          <w:lang w:val="bg-BG"/>
        </w:rPr>
        <w:t>.................. (</w:t>
      </w:r>
      <w:r w:rsidRPr="00F311F7">
        <w:rPr>
          <w:rStyle w:val="Emphasis"/>
          <w:rFonts w:eastAsia="Times New Roman"/>
          <w:lang w:val="bg-BG"/>
        </w:rPr>
        <w:t xml:space="preserve">данните се попълват, само ако е приложимо, като задължително се дава и допълнителна информация относно наличието или отсъствието на решение на Комисията относно </w:t>
      </w:r>
      <w:r w:rsidRPr="00F311F7">
        <w:rPr>
          <w:rStyle w:val="Emphasis"/>
          <w:rFonts w:eastAsia="Times New Roman"/>
          <w:lang w:val="bg-BG"/>
        </w:rPr>
        <w:lastRenderedPageBreak/>
        <w:t xml:space="preserve">адекватно ниво на защита и други необходими данни, съобразно чл.13, </w:t>
      </w:r>
      <w:proofErr w:type="spellStart"/>
      <w:r w:rsidRPr="00F311F7">
        <w:rPr>
          <w:rStyle w:val="Emphasis"/>
          <w:rFonts w:eastAsia="Times New Roman"/>
          <w:lang w:val="bg-BG"/>
        </w:rPr>
        <w:t>пар</w:t>
      </w:r>
      <w:proofErr w:type="spellEnd"/>
      <w:r w:rsidRPr="00F311F7">
        <w:rPr>
          <w:rStyle w:val="Emphasis"/>
          <w:rFonts w:eastAsia="Times New Roman"/>
          <w:lang w:val="bg-BG"/>
        </w:rPr>
        <w:t>.1, б“е“ от ОРЗД</w:t>
      </w:r>
      <w:r w:rsidRPr="00F311F7">
        <w:rPr>
          <w:rFonts w:eastAsia="Times New Roman"/>
          <w:lang w:val="bg-BG"/>
        </w:rPr>
        <w:t>)</w:t>
      </w:r>
    </w:p>
    <w:p w:rsidR="0059796E" w:rsidRPr="00F311F7" w:rsidRDefault="0059796E">
      <w:pPr>
        <w:numPr>
          <w:ilvl w:val="0"/>
          <w:numId w:val="71"/>
        </w:numPr>
        <w:spacing w:before="100" w:beforeAutospacing="1" w:after="100" w:afterAutospacing="1"/>
        <w:jc w:val="both"/>
        <w:rPr>
          <w:rFonts w:eastAsia="Times New Roman"/>
          <w:lang w:val="bg-BG"/>
        </w:rPr>
      </w:pPr>
      <w:r w:rsidRPr="00F311F7">
        <w:rPr>
          <w:rFonts w:eastAsia="Times New Roman"/>
          <w:lang w:val="bg-BG"/>
        </w:rPr>
        <w:t>Администраторът не използва механизъм за автоматизирано вземане на решения, вкл. профилиране.</w:t>
      </w:r>
    </w:p>
    <w:p w:rsidR="0059796E" w:rsidRPr="00F311F7" w:rsidRDefault="0059796E">
      <w:pPr>
        <w:pStyle w:val="NormalWeb"/>
        <w:rPr>
          <w:color w:val="auto"/>
          <w:lang w:val="bg-BG"/>
        </w:rPr>
      </w:pPr>
      <w:r w:rsidRPr="00F311F7">
        <w:rPr>
          <w:rStyle w:val="Strong"/>
          <w:color w:val="auto"/>
          <w:lang w:val="bg-BG"/>
        </w:rPr>
        <w:t>ИНФОРМАЦИЯ ОТНОСНО ПРИОРИТЕТ НА ДОКУМЕНТИТЕ</w:t>
      </w:r>
    </w:p>
    <w:p w:rsidR="0059796E" w:rsidRPr="00F311F7" w:rsidRDefault="0059796E">
      <w:pPr>
        <w:pStyle w:val="NormalWeb"/>
        <w:rPr>
          <w:color w:val="auto"/>
          <w:lang w:val="bg-BG"/>
        </w:rPr>
      </w:pPr>
      <w:r w:rsidRPr="00F311F7">
        <w:rPr>
          <w:color w:val="auto"/>
          <w:lang w:val="bg-BG"/>
        </w:rPr>
        <w:t>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обявлението и документацията за участие в процедурата.</w:t>
      </w:r>
    </w:p>
    <w:p w:rsidR="0059796E" w:rsidRPr="00F311F7" w:rsidRDefault="0059796E">
      <w:pPr>
        <w:pStyle w:val="NormalWeb"/>
        <w:rPr>
          <w:color w:val="auto"/>
          <w:lang w:val="bg-BG"/>
        </w:rPr>
      </w:pPr>
      <w:r w:rsidRPr="00F311F7">
        <w:rPr>
          <w:color w:val="auto"/>
          <w:lang w:val="bg-BG"/>
        </w:rPr>
        <w:t>При противоречие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w:t>
      </w:r>
    </w:p>
    <w:p w:rsidR="0059796E" w:rsidRPr="00F311F7" w:rsidRDefault="0059796E">
      <w:pPr>
        <w:numPr>
          <w:ilvl w:val="0"/>
          <w:numId w:val="72"/>
        </w:numPr>
        <w:spacing w:before="100" w:beforeAutospacing="1" w:after="100" w:afterAutospacing="1"/>
        <w:jc w:val="both"/>
        <w:rPr>
          <w:rFonts w:eastAsia="Times New Roman"/>
          <w:lang w:val="bg-BG"/>
        </w:rPr>
      </w:pPr>
      <w:r w:rsidRPr="00F311F7">
        <w:rPr>
          <w:rFonts w:eastAsia="Times New Roman"/>
          <w:lang w:val="bg-BG"/>
        </w:rPr>
        <w:t>Решението за откриване на процедурата;</w:t>
      </w:r>
    </w:p>
    <w:p w:rsidR="0059796E" w:rsidRPr="00F311F7" w:rsidRDefault="0059796E">
      <w:pPr>
        <w:numPr>
          <w:ilvl w:val="0"/>
          <w:numId w:val="72"/>
        </w:numPr>
        <w:spacing w:before="100" w:beforeAutospacing="1" w:after="100" w:afterAutospacing="1"/>
        <w:jc w:val="both"/>
        <w:rPr>
          <w:rFonts w:eastAsia="Times New Roman"/>
          <w:lang w:val="bg-BG"/>
        </w:rPr>
      </w:pPr>
      <w:r w:rsidRPr="00F311F7">
        <w:rPr>
          <w:rFonts w:eastAsia="Times New Roman"/>
          <w:lang w:val="bg-BG"/>
        </w:rPr>
        <w:t>Обявление за обществена поръчка;</w:t>
      </w:r>
    </w:p>
    <w:p w:rsidR="0059796E" w:rsidRPr="00F311F7" w:rsidRDefault="0059796E">
      <w:pPr>
        <w:numPr>
          <w:ilvl w:val="0"/>
          <w:numId w:val="72"/>
        </w:numPr>
        <w:spacing w:before="100" w:beforeAutospacing="1" w:after="100" w:afterAutospacing="1"/>
        <w:jc w:val="both"/>
        <w:rPr>
          <w:rFonts w:eastAsia="Times New Roman"/>
          <w:lang w:val="bg-BG"/>
        </w:rPr>
      </w:pPr>
      <w:r w:rsidRPr="00F311F7">
        <w:rPr>
          <w:rFonts w:eastAsia="Times New Roman"/>
          <w:lang w:val="bg-BG"/>
        </w:rPr>
        <w:t>Техническа спецификация;</w:t>
      </w:r>
    </w:p>
    <w:p w:rsidR="0059796E" w:rsidRPr="00F311F7" w:rsidRDefault="0059796E">
      <w:pPr>
        <w:numPr>
          <w:ilvl w:val="0"/>
          <w:numId w:val="72"/>
        </w:numPr>
        <w:spacing w:before="100" w:beforeAutospacing="1" w:after="100" w:afterAutospacing="1"/>
        <w:jc w:val="both"/>
        <w:rPr>
          <w:rFonts w:eastAsia="Times New Roman"/>
          <w:lang w:val="bg-BG"/>
        </w:rPr>
      </w:pPr>
      <w:r w:rsidRPr="00F311F7">
        <w:rPr>
          <w:rFonts w:eastAsia="Times New Roman"/>
          <w:lang w:val="bg-BG"/>
        </w:rPr>
        <w:t>Указания за подготовка и подаване на офертите;</w:t>
      </w:r>
    </w:p>
    <w:p w:rsidR="0059796E" w:rsidRPr="00F311F7" w:rsidRDefault="0059796E">
      <w:pPr>
        <w:numPr>
          <w:ilvl w:val="0"/>
          <w:numId w:val="72"/>
        </w:numPr>
        <w:spacing w:before="100" w:beforeAutospacing="1" w:after="100" w:afterAutospacing="1"/>
        <w:jc w:val="both"/>
        <w:rPr>
          <w:rFonts w:eastAsia="Times New Roman"/>
          <w:lang w:val="bg-BG"/>
        </w:rPr>
      </w:pPr>
      <w:r w:rsidRPr="00F311F7">
        <w:rPr>
          <w:rFonts w:eastAsia="Times New Roman"/>
          <w:lang w:val="bg-BG"/>
        </w:rPr>
        <w:t>Критерии за възлагане на поръчката и методика за определяне на комплексна оценка;</w:t>
      </w:r>
    </w:p>
    <w:p w:rsidR="0059796E" w:rsidRPr="00F311F7" w:rsidRDefault="0059796E">
      <w:pPr>
        <w:numPr>
          <w:ilvl w:val="0"/>
          <w:numId w:val="72"/>
        </w:numPr>
        <w:spacing w:before="100" w:beforeAutospacing="1" w:after="100" w:afterAutospacing="1"/>
        <w:jc w:val="both"/>
        <w:rPr>
          <w:rFonts w:eastAsia="Times New Roman"/>
          <w:lang w:val="bg-BG"/>
        </w:rPr>
      </w:pPr>
      <w:r w:rsidRPr="00F311F7">
        <w:rPr>
          <w:rFonts w:eastAsia="Times New Roman"/>
          <w:lang w:val="bg-BG"/>
        </w:rPr>
        <w:t>Проект на договор;</w:t>
      </w:r>
    </w:p>
    <w:p w:rsidR="0059796E" w:rsidRPr="00F311F7" w:rsidRDefault="0059796E">
      <w:pPr>
        <w:numPr>
          <w:ilvl w:val="0"/>
          <w:numId w:val="72"/>
        </w:numPr>
        <w:spacing w:before="100" w:beforeAutospacing="1" w:after="100" w:afterAutospacing="1"/>
        <w:jc w:val="both"/>
        <w:rPr>
          <w:rFonts w:eastAsia="Times New Roman"/>
          <w:lang w:val="bg-BG"/>
        </w:rPr>
      </w:pPr>
      <w:r w:rsidRPr="00F311F7">
        <w:rPr>
          <w:rFonts w:eastAsia="Times New Roman"/>
          <w:lang w:val="bg-BG"/>
        </w:rPr>
        <w:t>Указания за избор на изпълнител на обществената поръчка;</w:t>
      </w:r>
    </w:p>
    <w:p w:rsidR="0059796E" w:rsidRPr="00F311F7" w:rsidRDefault="0059796E">
      <w:pPr>
        <w:numPr>
          <w:ilvl w:val="0"/>
          <w:numId w:val="72"/>
        </w:numPr>
        <w:spacing w:before="100" w:beforeAutospacing="1" w:after="100" w:afterAutospacing="1"/>
        <w:jc w:val="both"/>
        <w:rPr>
          <w:rFonts w:eastAsia="Times New Roman"/>
          <w:lang w:val="bg-BG"/>
        </w:rPr>
      </w:pPr>
      <w:r w:rsidRPr="00F311F7">
        <w:rPr>
          <w:rFonts w:eastAsia="Times New Roman"/>
          <w:lang w:val="bg-BG"/>
        </w:rPr>
        <w:t>Образците за участие в процедурата.</w:t>
      </w:r>
    </w:p>
    <w:p w:rsidR="0059796E" w:rsidRPr="00F311F7" w:rsidRDefault="0059796E">
      <w:pPr>
        <w:pStyle w:val="NormalWeb"/>
        <w:rPr>
          <w:color w:val="auto"/>
          <w:lang w:val="bg-BG"/>
        </w:rPr>
      </w:pPr>
      <w:r w:rsidRPr="00F311F7">
        <w:rPr>
          <w:color w:val="auto"/>
          <w:lang w:val="bg-BG"/>
        </w:rPr>
        <w:t> Документът с най-висок приоритет е посочен на първо място.</w:t>
      </w:r>
    </w:p>
    <w:p w:rsidR="0059796E" w:rsidRPr="00F311F7" w:rsidRDefault="0059796E">
      <w:pPr>
        <w:pStyle w:val="Heading2"/>
        <w:rPr>
          <w:rFonts w:eastAsia="Times New Roman"/>
          <w:color w:val="auto"/>
          <w:lang w:val="bg-BG"/>
        </w:rPr>
      </w:pPr>
      <w:r w:rsidRPr="00F311F7">
        <w:rPr>
          <w:rFonts w:eastAsia="Times New Roman"/>
          <w:color w:val="auto"/>
          <w:lang w:val="bg-BG"/>
        </w:rPr>
        <w:br w:type="page"/>
      </w:r>
      <w:r w:rsidRPr="00F311F7">
        <w:rPr>
          <w:rFonts w:eastAsia="Times New Roman"/>
          <w:color w:val="auto"/>
          <w:lang w:val="bg-BG"/>
        </w:rPr>
        <w:lastRenderedPageBreak/>
        <w:t>РАЗДЕЛ IX. СРОКОВЕ СЪГЛАСНО ЗОП. УСЛОВИЯ И РЕД ЗА ПОЛУЧАВАНЕ НА РАЗЯСНЕНИЯ</w:t>
      </w:r>
    </w:p>
    <w:p w:rsidR="0059796E" w:rsidRPr="00F311F7" w:rsidRDefault="0059796E">
      <w:pPr>
        <w:pStyle w:val="NormalWeb"/>
        <w:rPr>
          <w:color w:val="auto"/>
          <w:lang w:val="bg-BG"/>
        </w:rPr>
      </w:pPr>
      <w:r w:rsidRPr="00F311F7">
        <w:rPr>
          <w:rStyle w:val="Strong"/>
          <w:color w:val="auto"/>
          <w:lang w:val="bg-BG"/>
        </w:rPr>
        <w:t>IX.1. СРОК ЗА ПОЛУЧАВАНЕ НА ОФЕРТИ ИЛИ НА ЗАЯВЛЕНИЯ ЗА УЧАСТИЕ</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Съгласно чл.74 от ЗОП - </w:t>
      </w:r>
      <w:r w:rsidRPr="00F311F7">
        <w:rPr>
          <w:rStyle w:val="Strong"/>
          <w:color w:val="auto"/>
          <w:lang w:val="bg-BG"/>
        </w:rPr>
        <w:t xml:space="preserve"> срок</w:t>
      </w:r>
      <w:r w:rsidR="00AF1E51">
        <w:rPr>
          <w:rStyle w:val="Strong"/>
          <w:color w:val="auto"/>
          <w:lang w:val="bg-BG"/>
        </w:rPr>
        <w:t>а</w:t>
      </w:r>
      <w:r w:rsidRPr="00F311F7">
        <w:rPr>
          <w:rStyle w:val="Strong"/>
          <w:color w:val="auto"/>
          <w:lang w:val="bg-BG"/>
        </w:rPr>
        <w:t xml:space="preserve"> за получаване на оферти е </w:t>
      </w:r>
      <w:r w:rsidR="00AF1E51">
        <w:rPr>
          <w:rStyle w:val="Strong"/>
          <w:color w:val="auto"/>
          <w:lang w:val="bg-BG"/>
        </w:rPr>
        <w:t>д</w:t>
      </w:r>
      <w:bookmarkStart w:id="0" w:name="_GoBack"/>
      <w:bookmarkEnd w:id="0"/>
      <w:r w:rsidR="00AF1E51">
        <w:rPr>
          <w:rStyle w:val="Strong"/>
          <w:color w:val="auto"/>
          <w:lang w:val="bg-BG"/>
        </w:rPr>
        <w:t>о 21.01.2019г., 16,45ч.</w:t>
      </w:r>
    </w:p>
    <w:p w:rsidR="0059796E" w:rsidRPr="00F311F7" w:rsidRDefault="0059796E">
      <w:pPr>
        <w:pStyle w:val="NormalWeb"/>
        <w:rPr>
          <w:color w:val="auto"/>
          <w:lang w:val="bg-BG"/>
        </w:rPr>
      </w:pPr>
      <w:r w:rsidRPr="00F311F7">
        <w:rPr>
          <w:rStyle w:val="Strong"/>
          <w:color w:val="auto"/>
          <w:lang w:val="bg-BG"/>
        </w:rPr>
        <w:t>IX.2. УСЛОВИЯ И РЕД ЗА ПОЛУЧАВАНЕ НА РАЗЯСНЕНИЯ</w:t>
      </w:r>
    </w:p>
    <w:p w:rsidR="0059796E" w:rsidRPr="00F311F7" w:rsidRDefault="0059796E">
      <w:pPr>
        <w:spacing w:before="100" w:beforeAutospacing="1" w:after="100" w:afterAutospacing="1"/>
        <w:jc w:val="both"/>
        <w:rPr>
          <w:lang w:val="bg-BG"/>
        </w:rPr>
      </w:pPr>
      <w:r w:rsidRPr="00F311F7">
        <w:rPr>
          <w:lang w:val="bg-BG"/>
        </w:rPr>
        <w:t>Лицата могат да п</w:t>
      </w:r>
      <w:r w:rsidR="00575924" w:rsidRPr="00F311F7">
        <w:rPr>
          <w:lang w:val="bg-BG"/>
        </w:rPr>
        <w:t>о</w:t>
      </w:r>
      <w:r w:rsidRPr="00F311F7">
        <w:rPr>
          <w:lang w:val="bg-BG"/>
        </w:rPr>
        <w:t>искат писмено от Възложителя разяснения по решението, обявлението, документацията за обществената поръчка до 10 (десет) дни преди изтичане  на срока за получаване на офертите.</w:t>
      </w:r>
    </w:p>
    <w:p w:rsidR="0059796E" w:rsidRPr="00F311F7" w:rsidRDefault="0059796E">
      <w:pPr>
        <w:spacing w:before="100" w:beforeAutospacing="1" w:after="100" w:afterAutospacing="1"/>
        <w:jc w:val="both"/>
        <w:rPr>
          <w:lang w:val="bg-BG"/>
        </w:rPr>
      </w:pPr>
      <w:r w:rsidRPr="00F311F7">
        <w:rPr>
          <w:lang w:val="bg-BG"/>
        </w:rPr>
        <w:t>Разясненията се предоставят чрез публикуване на профила на купувача в 4-дневен срок от получаване на искането, но не по-късно от 6 (шест) дни преди срока за получаване на оферти. В разяснението не се посочва лицето, направило запитването.</w:t>
      </w:r>
    </w:p>
    <w:p w:rsidR="0059796E" w:rsidRPr="00F311F7" w:rsidRDefault="0059796E">
      <w:pPr>
        <w:spacing w:before="100" w:beforeAutospacing="1" w:after="100" w:afterAutospacing="1"/>
        <w:jc w:val="both"/>
        <w:rPr>
          <w:lang w:val="bg-BG"/>
        </w:rPr>
      </w:pPr>
      <w:r w:rsidRPr="00F311F7">
        <w:rPr>
          <w:lang w:val="bg-BG"/>
        </w:rPr>
        <w:t>Възложителят не предоставя разяснения, ако искането е постъпило след крайния срок.</w:t>
      </w:r>
    </w:p>
    <w:p w:rsidR="0059796E" w:rsidRPr="00F311F7" w:rsidRDefault="0059796E" w:rsidP="00A70556">
      <w:pPr>
        <w:pStyle w:val="Heading2"/>
        <w:rPr>
          <w:rFonts w:eastAsia="Times New Roman"/>
          <w:color w:val="auto"/>
          <w:lang w:val="bg-BG"/>
        </w:rPr>
      </w:pPr>
      <w:r w:rsidRPr="00F311F7">
        <w:rPr>
          <w:rFonts w:eastAsia="Times New Roman"/>
          <w:color w:val="auto"/>
          <w:lang w:val="bg-BG"/>
        </w:rPr>
        <w:br w:type="page"/>
      </w:r>
    </w:p>
    <w:p w:rsidR="00A70556" w:rsidRPr="00F311F7" w:rsidRDefault="00A70556" w:rsidP="00A70556">
      <w:pPr>
        <w:spacing w:before="100" w:beforeAutospacing="1" w:after="100" w:afterAutospacing="1"/>
        <w:jc w:val="center"/>
        <w:outlineLvl w:val="1"/>
        <w:rPr>
          <w:rFonts w:eastAsia="Times New Roman"/>
          <w:b/>
          <w:bCs/>
          <w:sz w:val="28"/>
          <w:szCs w:val="28"/>
          <w:lang w:val="bg-BG"/>
        </w:rPr>
      </w:pPr>
      <w:r w:rsidRPr="00F311F7">
        <w:rPr>
          <w:rFonts w:eastAsia="Times New Roman"/>
          <w:b/>
          <w:bCs/>
          <w:sz w:val="28"/>
          <w:szCs w:val="28"/>
          <w:lang w:val="bg-BG"/>
        </w:rPr>
        <w:lastRenderedPageBreak/>
        <w:t>РАЗДЕЛ X. ПРОЕКТ НА ДОГОВОР</w:t>
      </w:r>
    </w:p>
    <w:p w:rsidR="00A70556" w:rsidRPr="00F311F7" w:rsidRDefault="00A70556" w:rsidP="00A70556">
      <w:pPr>
        <w:spacing w:before="100" w:beforeAutospacing="1" w:after="100" w:afterAutospacing="1"/>
        <w:jc w:val="center"/>
        <w:rPr>
          <w:lang w:val="bg-BG"/>
        </w:rPr>
      </w:pPr>
      <w:r w:rsidRPr="00F311F7">
        <w:rPr>
          <w:b/>
          <w:bCs/>
          <w:lang w:val="bg-BG"/>
        </w:rPr>
        <w:t xml:space="preserve">ДОГОВОР № …………………………/ …………………. за възлагане на обществена поръчка с предмет: за ОБОСОБЕНА ПОЗИЦИЯ № 1. „Доставка, инсталиране, конфигуриране, тестване и поддържане на специализирани хардуерни </w:t>
      </w:r>
      <w:proofErr w:type="spellStart"/>
      <w:r w:rsidRPr="00F311F7">
        <w:rPr>
          <w:b/>
          <w:bCs/>
          <w:lang w:val="bg-BG"/>
        </w:rPr>
        <w:t>сестеми</w:t>
      </w:r>
      <w:proofErr w:type="spellEnd"/>
      <w:r w:rsidRPr="00F311F7">
        <w:rPr>
          <w:b/>
          <w:bCs/>
          <w:lang w:val="bg-BG"/>
        </w:rPr>
        <w:t xml:space="preserve"> за управление изследването при </w:t>
      </w:r>
      <w:proofErr w:type="spellStart"/>
      <w:r w:rsidRPr="00F311F7">
        <w:rPr>
          <w:b/>
          <w:bCs/>
          <w:lang w:val="bg-BG"/>
        </w:rPr>
        <w:t>дигитализиране</w:t>
      </w:r>
      <w:proofErr w:type="spellEnd"/>
      <w:r w:rsidRPr="00F311F7">
        <w:rPr>
          <w:b/>
          <w:bCs/>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p>
    <w:p w:rsidR="00A70556" w:rsidRPr="00F311F7" w:rsidRDefault="00A70556" w:rsidP="00A70556">
      <w:pPr>
        <w:spacing w:before="100" w:beforeAutospacing="1" w:after="100" w:afterAutospacing="1"/>
        <w:rPr>
          <w:lang w:val="bg-BG"/>
        </w:rPr>
      </w:pPr>
      <w:r w:rsidRPr="00F311F7">
        <w:rPr>
          <w:i/>
          <w:iCs/>
          <w:lang w:val="bg-BG"/>
        </w:rPr>
        <w:t> </w:t>
      </w:r>
      <w:r w:rsidRPr="00F311F7">
        <w:rPr>
          <w:i/>
          <w:iCs/>
          <w:lang w:val="bg-BG"/>
        </w:rPr>
        <w:tab/>
      </w:r>
      <w:r w:rsidRPr="00F311F7">
        <w:rPr>
          <w:i/>
          <w:iCs/>
          <w:lang w:val="bg-BG"/>
        </w:rPr>
        <w:tab/>
      </w:r>
      <w:r w:rsidRPr="00F311F7">
        <w:rPr>
          <w:i/>
          <w:iCs/>
          <w:lang w:val="bg-BG"/>
        </w:rPr>
        <w:tab/>
      </w:r>
      <w:r w:rsidRPr="00F311F7">
        <w:rPr>
          <w:i/>
          <w:iCs/>
          <w:lang w:val="bg-BG"/>
        </w:rPr>
        <w:tab/>
      </w:r>
      <w:r w:rsidRPr="00F311F7">
        <w:rPr>
          <w:i/>
          <w:iCs/>
          <w:lang w:val="bg-BG"/>
        </w:rPr>
        <w:tab/>
      </w:r>
      <w:r w:rsidRPr="00F311F7">
        <w:rPr>
          <w:i/>
          <w:iCs/>
          <w:lang w:val="bg-BG"/>
        </w:rPr>
        <w:tab/>
      </w:r>
      <w:r w:rsidRPr="00F311F7">
        <w:rPr>
          <w:i/>
          <w:iCs/>
          <w:lang w:val="bg-BG"/>
        </w:rPr>
        <w:tab/>
      </w:r>
      <w:r w:rsidRPr="00F311F7">
        <w:rPr>
          <w:i/>
          <w:iCs/>
          <w:lang w:val="bg-BG"/>
        </w:rPr>
        <w:tab/>
      </w:r>
      <w:r w:rsidRPr="00F311F7">
        <w:rPr>
          <w:i/>
          <w:iCs/>
          <w:lang w:val="bg-BG"/>
        </w:rPr>
        <w:tab/>
        <w:t>Рег. №……………/…… г.</w:t>
      </w:r>
    </w:p>
    <w:p w:rsidR="00A70556" w:rsidRPr="00F311F7" w:rsidRDefault="00A70556" w:rsidP="00A70556">
      <w:pPr>
        <w:spacing w:before="100" w:beforeAutospacing="1" w:after="100" w:afterAutospacing="1"/>
        <w:jc w:val="both"/>
        <w:rPr>
          <w:lang w:val="bg-BG"/>
        </w:rPr>
      </w:pPr>
      <w:r w:rsidRPr="00F311F7">
        <w:rPr>
          <w:i/>
          <w:iCs/>
          <w:lang w:val="bg-BG"/>
        </w:rPr>
        <w:t> </w:t>
      </w:r>
      <w:r w:rsidRPr="00F311F7">
        <w:rPr>
          <w:b/>
          <w:bCs/>
          <w:lang w:val="bg-BG"/>
        </w:rPr>
        <w:t xml:space="preserve">ВЪЗЛОЖИТЕЛ: УНИВЕРСИТЕТ ЗА НАЦИОНАЛНО И СВЕТОВНО СТОПАНСТВО </w:t>
      </w:r>
    </w:p>
    <w:p w:rsidR="00A70556" w:rsidRPr="00F311F7" w:rsidRDefault="00A70556" w:rsidP="00A70556">
      <w:pPr>
        <w:spacing w:before="100" w:beforeAutospacing="1" w:after="100" w:afterAutospacing="1"/>
        <w:jc w:val="both"/>
        <w:rPr>
          <w:lang w:val="bg-BG"/>
        </w:rPr>
      </w:pPr>
      <w:r w:rsidRPr="00F311F7">
        <w:rPr>
          <w:b/>
          <w:bCs/>
          <w:lang w:val="bg-BG"/>
        </w:rPr>
        <w:t>ИЗПЪЛНИТЕЛ: ………………………………………………</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lang w:val="bg-BG"/>
        </w:rPr>
        <w:t>      Днес, ....................................... г., в гр. София, между:</w:t>
      </w:r>
    </w:p>
    <w:p w:rsidR="00A70556" w:rsidRPr="00F311F7" w:rsidRDefault="00A70556" w:rsidP="00A70556">
      <w:pPr>
        <w:spacing w:before="100" w:beforeAutospacing="1" w:after="100" w:afterAutospacing="1"/>
        <w:jc w:val="both"/>
        <w:rPr>
          <w:lang w:val="bg-BG"/>
        </w:rPr>
      </w:pPr>
      <w:r w:rsidRPr="00F311F7">
        <w:rPr>
          <w:b/>
          <w:bCs/>
          <w:lang w:val="bg-BG"/>
        </w:rPr>
        <w:t>Университет за национално и световно стопанство</w:t>
      </w:r>
      <w:r w:rsidRPr="00F311F7">
        <w:rPr>
          <w:lang w:val="bg-BG"/>
        </w:rPr>
        <w:t>, с адрес: гр. София, п.к. 1700, Студентски град “Христо Ботев”, ул. “Осми декември”, ЕИК: 000670602, ИН по ДДС: BG000670602, представляван от проф. д.</w:t>
      </w:r>
      <w:proofErr w:type="spellStart"/>
      <w:r w:rsidRPr="00F311F7">
        <w:rPr>
          <w:lang w:val="bg-BG"/>
        </w:rPr>
        <w:t>ик</w:t>
      </w:r>
      <w:proofErr w:type="spellEnd"/>
      <w:r w:rsidRPr="00F311F7">
        <w:rPr>
          <w:lang w:val="bg-BG"/>
        </w:rPr>
        <w:t xml:space="preserve">.н. </w:t>
      </w:r>
      <w:proofErr w:type="spellStart"/>
      <w:r w:rsidRPr="00F311F7">
        <w:rPr>
          <w:lang w:val="bg-BG"/>
        </w:rPr>
        <w:t>Стати</w:t>
      </w:r>
      <w:proofErr w:type="spellEnd"/>
      <w:r w:rsidRPr="00F311F7">
        <w:rPr>
          <w:lang w:val="bg-BG"/>
        </w:rPr>
        <w:t xml:space="preserve"> Статев - ректор на УНСС и Светослава Филчева - Иванова, Директор на Дирекция „Финанси“, наричан за краткост </w:t>
      </w:r>
      <w:r w:rsidRPr="00F311F7">
        <w:rPr>
          <w:b/>
          <w:bCs/>
          <w:lang w:val="bg-BG"/>
        </w:rPr>
        <w:t>Възложител,</w:t>
      </w:r>
      <w:r w:rsidRPr="00F311F7">
        <w:rPr>
          <w:lang w:val="bg-BG"/>
        </w:rPr>
        <w:t xml:space="preserve"> от една страна,</w:t>
      </w:r>
    </w:p>
    <w:p w:rsidR="00A70556" w:rsidRPr="00F311F7" w:rsidRDefault="00A70556" w:rsidP="00A70556">
      <w:pPr>
        <w:spacing w:before="100" w:beforeAutospacing="1" w:after="100" w:afterAutospacing="1"/>
        <w:jc w:val="both"/>
        <w:rPr>
          <w:lang w:val="bg-BG"/>
        </w:rPr>
      </w:pPr>
      <w:r w:rsidRPr="00F311F7">
        <w:rPr>
          <w:lang w:val="bg-BG"/>
        </w:rPr>
        <w:t>и</w:t>
      </w:r>
    </w:p>
    <w:p w:rsidR="00A70556" w:rsidRPr="00F311F7" w:rsidRDefault="00A70556" w:rsidP="00A70556">
      <w:pPr>
        <w:spacing w:before="100" w:beforeAutospacing="1" w:after="100" w:afterAutospacing="1"/>
        <w:jc w:val="both"/>
        <w:rPr>
          <w:lang w:val="bg-BG"/>
        </w:rPr>
      </w:pPr>
      <w:r w:rsidRPr="00F311F7">
        <w:rPr>
          <w:lang w:val="bg-BG"/>
        </w:rPr>
        <w:t xml:space="preserve">         </w:t>
      </w:r>
      <w:r w:rsidRPr="00F311F7">
        <w:rPr>
          <w:b/>
          <w:bCs/>
          <w:lang w:val="bg-BG"/>
        </w:rPr>
        <w:t>…………………………………………………….</w:t>
      </w:r>
      <w:r w:rsidRPr="00F311F7">
        <w:rPr>
          <w:lang w:val="bg-BG"/>
        </w:rPr>
        <w:t xml:space="preserve">, със седалище и адрес на управление: </w:t>
      </w:r>
      <w:proofErr w:type="spellStart"/>
      <w:r w:rsidRPr="00F311F7">
        <w:rPr>
          <w:lang w:val="bg-BG"/>
        </w:rPr>
        <w:t>гр</w:t>
      </w:r>
      <w:proofErr w:type="spellEnd"/>
      <w:r w:rsidRPr="00F311F7">
        <w:rPr>
          <w:lang w:val="bg-BG"/>
        </w:rPr>
        <w:t xml:space="preserve">………………………….., район ………………………, ул.“…………….“№ …………., </w:t>
      </w:r>
      <w:proofErr w:type="spellStart"/>
      <w:r w:rsidRPr="00F311F7">
        <w:rPr>
          <w:lang w:val="bg-BG"/>
        </w:rPr>
        <w:t>бл</w:t>
      </w:r>
      <w:proofErr w:type="spellEnd"/>
      <w:r w:rsidRPr="00F311F7">
        <w:rPr>
          <w:lang w:val="bg-BG"/>
        </w:rPr>
        <w:t xml:space="preserve">………., </w:t>
      </w:r>
      <w:proofErr w:type="spellStart"/>
      <w:r w:rsidRPr="00F311F7">
        <w:rPr>
          <w:lang w:val="bg-BG"/>
        </w:rPr>
        <w:t>вх</w:t>
      </w:r>
      <w:proofErr w:type="spellEnd"/>
      <w:r w:rsidRPr="00F311F7">
        <w:rPr>
          <w:lang w:val="bg-BG"/>
        </w:rPr>
        <w:t xml:space="preserve">….., </w:t>
      </w:r>
      <w:proofErr w:type="spellStart"/>
      <w:r w:rsidRPr="00F311F7">
        <w:rPr>
          <w:lang w:val="bg-BG"/>
        </w:rPr>
        <w:t>ет</w:t>
      </w:r>
      <w:proofErr w:type="spellEnd"/>
      <w:r w:rsidRPr="00F311F7">
        <w:rPr>
          <w:lang w:val="bg-BG"/>
        </w:rPr>
        <w:t xml:space="preserve">……, ап………, ЕИК: ………………, ИН по ДДС: BG…………………., представлявано от …………………………………………………………….., в качеството на …………………………………………, наричано за краткост </w:t>
      </w:r>
      <w:r w:rsidRPr="00F311F7">
        <w:rPr>
          <w:b/>
          <w:bCs/>
          <w:lang w:val="bg-BG"/>
        </w:rPr>
        <w:t xml:space="preserve">Изпълнител, </w:t>
      </w:r>
      <w:r w:rsidRPr="00F311F7">
        <w:rPr>
          <w:lang w:val="bg-BG"/>
        </w:rPr>
        <w:t>от друга страна,</w:t>
      </w:r>
    </w:p>
    <w:p w:rsidR="00A70556" w:rsidRPr="00F311F7" w:rsidRDefault="00A70556" w:rsidP="00A70556">
      <w:pPr>
        <w:spacing w:before="100" w:beforeAutospacing="1" w:after="100" w:afterAutospacing="1"/>
        <w:jc w:val="both"/>
        <w:rPr>
          <w:lang w:val="bg-BG"/>
        </w:rPr>
      </w:pPr>
      <w:r w:rsidRPr="00F311F7">
        <w:rPr>
          <w:lang w:val="bg-BG"/>
        </w:rPr>
        <w:t>          ВЪЗЛОЖИТЕЛЯТ и ИЗПЪЛНИТЕЛЯТ, наричани заедно „Страните“, а всеки от тях поотделно „Страна“,    </w:t>
      </w:r>
    </w:p>
    <w:p w:rsidR="00A70556" w:rsidRPr="00F311F7" w:rsidRDefault="00A70556" w:rsidP="00A70556">
      <w:pPr>
        <w:spacing w:before="100" w:beforeAutospacing="1" w:after="100" w:afterAutospacing="1"/>
        <w:jc w:val="both"/>
        <w:rPr>
          <w:lang w:val="bg-BG"/>
        </w:rPr>
      </w:pPr>
      <w:r w:rsidRPr="00F311F7">
        <w:rPr>
          <w:b/>
          <w:bCs/>
          <w:lang w:val="bg-BG"/>
        </w:rPr>
        <w:t xml:space="preserve">            след проведена открита процедура за избор на изпълнител на обособена позиция № 1 „Доставка, инсталиране, конфигуриране, тестване и поддържане на специализирани хардуерни системи за управление изследването при </w:t>
      </w:r>
      <w:proofErr w:type="spellStart"/>
      <w:r w:rsidRPr="00F311F7">
        <w:rPr>
          <w:b/>
          <w:bCs/>
          <w:lang w:val="bg-BG"/>
        </w:rPr>
        <w:t>дигитализиране</w:t>
      </w:r>
      <w:proofErr w:type="spellEnd"/>
      <w:r w:rsidRPr="00F311F7">
        <w:rPr>
          <w:b/>
          <w:bCs/>
          <w:lang w:val="bg-BG"/>
        </w:rPr>
        <w:t xml:space="preserve"> </w:t>
      </w:r>
      <w:r w:rsidRPr="00F311F7">
        <w:rPr>
          <w:b/>
          <w:bCs/>
          <w:lang w:val="bg-BG"/>
        </w:rPr>
        <w:lastRenderedPageBreak/>
        <w:t xml:space="preserve">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от обществена поръчка по ЗОП с предмет: „Доставка,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Pr="00F311F7">
        <w:rPr>
          <w:b/>
          <w:bCs/>
          <w:lang w:val="bg-BG"/>
        </w:rPr>
        <w:t>дигитализиране</w:t>
      </w:r>
      <w:proofErr w:type="spellEnd"/>
      <w:r w:rsidRPr="00F311F7">
        <w:rPr>
          <w:b/>
          <w:bCs/>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на основание Решение на РС № …………../……………… г. и Решение № ….../…………….. г. на ВЪЗЛОЖИТЕЛЯ за определяне на ИЗПЪЛНИТЕЛ, и чл. 112 , ал. 1 от ЗОП, се сключи настоящият договор за следното:   </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center"/>
        <w:rPr>
          <w:lang w:val="bg-BG"/>
        </w:rPr>
      </w:pPr>
      <w:r w:rsidRPr="00F311F7">
        <w:rPr>
          <w:b/>
          <w:bCs/>
          <w:lang w:val="bg-BG"/>
        </w:rPr>
        <w:t>І. ПРЕДМЕТ НА ДОГОВОРА</w:t>
      </w:r>
    </w:p>
    <w:p w:rsidR="00A70556" w:rsidRPr="00F311F7" w:rsidRDefault="00A70556" w:rsidP="00A70556">
      <w:pPr>
        <w:spacing w:before="100" w:beforeAutospacing="1" w:after="100" w:afterAutospacing="1"/>
        <w:jc w:val="both"/>
        <w:rPr>
          <w:lang w:val="bg-BG"/>
        </w:rPr>
      </w:pPr>
      <w:r w:rsidRPr="00F311F7">
        <w:rPr>
          <w:b/>
          <w:bCs/>
          <w:lang w:val="bg-BG"/>
        </w:rPr>
        <w:t> </w:t>
      </w:r>
      <w:r w:rsidRPr="00F311F7">
        <w:rPr>
          <w:lang w:val="bg-BG"/>
        </w:rPr>
        <w:t xml:space="preserve">Чл. 1. ВЪЗЛОЖИТЕЛЯТ възлага, а ИЗПЪЛНИТЕЛЯТ приема срещу възнаграждение и при условията на този Договор, да достави специализирани и разпределени хардуерни системи за управление изследването при </w:t>
      </w:r>
      <w:proofErr w:type="spellStart"/>
      <w:r w:rsidRPr="00F311F7">
        <w:rPr>
          <w:lang w:val="bg-BG"/>
        </w:rPr>
        <w:t>дигитализиране</w:t>
      </w:r>
      <w:proofErr w:type="spellEnd"/>
      <w:r w:rsidRPr="00F311F7">
        <w:rPr>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като ги инсталира, конфигурира, тества и поддържа, наричано за краткост „доставката“.</w:t>
      </w:r>
    </w:p>
    <w:p w:rsidR="00A70556" w:rsidRPr="00F311F7" w:rsidRDefault="00A70556" w:rsidP="00A70556">
      <w:pPr>
        <w:spacing w:before="100" w:beforeAutospacing="1" w:after="100" w:afterAutospacing="1"/>
        <w:jc w:val="both"/>
        <w:rPr>
          <w:lang w:val="bg-BG"/>
        </w:rPr>
      </w:pPr>
      <w:r w:rsidRPr="00F311F7">
        <w:rPr>
          <w:lang w:val="bg-BG"/>
        </w:rPr>
        <w:t>Чл. 2. ИЗПЪЛНИТЕЛЯТ се задължава да извърши доставката в съответствие с Техническата спецификация за доставки на ВЪЗЛОЖИТЕЛЯ, Техническото предложение на ИЗПЪЛНИТЕЛЯ и Ценовото предложение на ИЗПЪЛНИТЕЛЯ, съставляващи съответно Приложения №№ 1, 2 и 3 към този Договор /“Приложенията“/ и представляващи неразделна част от него. Доставката, инсталирането, конфигурирането и тестването се извършва от ИЗПЪЛНИТЕЛЯ чрез негов персонал и/или ръководен състав, съгласно Приложение № 4.</w:t>
      </w:r>
    </w:p>
    <w:p w:rsidR="00A70556" w:rsidRPr="00F311F7" w:rsidRDefault="00A70556" w:rsidP="00A70556">
      <w:pPr>
        <w:spacing w:before="100" w:beforeAutospacing="1" w:after="100" w:afterAutospacing="1"/>
        <w:jc w:val="both"/>
        <w:rPr>
          <w:lang w:val="bg-BG"/>
        </w:rPr>
      </w:pPr>
      <w:r w:rsidRPr="00F311F7">
        <w:rPr>
          <w:lang w:val="bg-BG"/>
        </w:rPr>
        <w:t>Чл. 3. В срок до 3 /три/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p>
    <w:p w:rsidR="00A70556" w:rsidRPr="00F311F7" w:rsidRDefault="00A70556" w:rsidP="00A70556">
      <w:pPr>
        <w:spacing w:before="100" w:beforeAutospacing="1" w:after="100" w:afterAutospacing="1"/>
        <w:ind w:left="720"/>
        <w:jc w:val="both"/>
        <w:rPr>
          <w:rFonts w:eastAsia="Times New Roman"/>
          <w:lang w:val="bg-BG"/>
        </w:rPr>
      </w:pPr>
      <w:r w:rsidRPr="00F311F7">
        <w:rPr>
          <w:rFonts w:eastAsia="Times New Roman"/>
          <w:b/>
          <w:bCs/>
          <w:lang w:val="bg-BG"/>
        </w:rPr>
        <w:t>II. СРОК НА ДОГОВОРА. СРОК И МЯСТО НА ИЗПЪЛНЕНИЕ</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lang w:val="bg-BG"/>
        </w:rPr>
        <w:lastRenderedPageBreak/>
        <w:t>Чл. 4. Договорът влиза в сила от датата на подписването му и е със срок до една година.</w:t>
      </w:r>
    </w:p>
    <w:p w:rsidR="00A70556" w:rsidRPr="00F311F7" w:rsidRDefault="00A70556" w:rsidP="00A70556">
      <w:pPr>
        <w:spacing w:before="100" w:beforeAutospacing="1" w:after="100" w:afterAutospacing="1"/>
        <w:jc w:val="both"/>
        <w:rPr>
          <w:lang w:val="bg-BG"/>
        </w:rPr>
      </w:pPr>
      <w:r w:rsidRPr="00F311F7">
        <w:rPr>
          <w:lang w:val="bg-BG"/>
        </w:rPr>
        <w:t>Чл. 5.  (1) Срокът за изпълнение на доставката по чл. 2 е ……… (…………) месеца, считано от датата на подаване на заявката за изпълнението й. Заявката се прави съгласно чл. 48 от договора.</w:t>
      </w:r>
    </w:p>
    <w:p w:rsidR="00A70556" w:rsidRPr="00F311F7" w:rsidRDefault="00A70556" w:rsidP="00A70556">
      <w:pPr>
        <w:spacing w:before="100" w:beforeAutospacing="1" w:after="100" w:afterAutospacing="1"/>
        <w:jc w:val="both"/>
        <w:rPr>
          <w:lang w:val="bg-BG"/>
        </w:rPr>
      </w:pPr>
      <w:r w:rsidRPr="00F311F7">
        <w:rPr>
          <w:lang w:val="bg-BG"/>
        </w:rPr>
        <w:t xml:space="preserve">(2) Гаранционното обслужване на хардуерните системи е ………… години (минимум пет години), считано от дата на подписване на окончателният </w:t>
      </w:r>
      <w:proofErr w:type="spellStart"/>
      <w:r w:rsidRPr="00F311F7">
        <w:rPr>
          <w:lang w:val="bg-BG"/>
        </w:rPr>
        <w:t>приемо-предавателен</w:t>
      </w:r>
      <w:proofErr w:type="spellEnd"/>
      <w:r w:rsidRPr="00F311F7">
        <w:rPr>
          <w:lang w:val="bg-BG"/>
        </w:rPr>
        <w:t xml:space="preserve"> протокол за  доставката, инсталирането, конфигурирането и тестването.</w:t>
      </w:r>
    </w:p>
    <w:p w:rsidR="00A70556" w:rsidRPr="00F311F7" w:rsidRDefault="00A70556" w:rsidP="00A70556">
      <w:pPr>
        <w:spacing w:before="100" w:beforeAutospacing="1" w:after="100" w:afterAutospacing="1"/>
        <w:jc w:val="both"/>
        <w:rPr>
          <w:lang w:val="bg-BG"/>
        </w:rPr>
      </w:pPr>
      <w:r w:rsidRPr="00F311F7">
        <w:rPr>
          <w:lang w:val="bg-BG"/>
        </w:rPr>
        <w:t>Чл. 6. Мястото на изпълнение на Договора е:</w:t>
      </w:r>
    </w:p>
    <w:p w:rsidR="00A70556" w:rsidRPr="00F311F7" w:rsidRDefault="00A70556" w:rsidP="00A70556">
      <w:pPr>
        <w:numPr>
          <w:ilvl w:val="0"/>
          <w:numId w:val="74"/>
        </w:numPr>
        <w:spacing w:before="100" w:beforeAutospacing="1" w:after="100" w:afterAutospacing="1"/>
        <w:jc w:val="both"/>
        <w:rPr>
          <w:rFonts w:eastAsia="Times New Roman"/>
          <w:lang w:val="bg-BG"/>
        </w:rPr>
      </w:pPr>
      <w:r w:rsidRPr="00F311F7">
        <w:rPr>
          <w:rFonts w:eastAsia="Times New Roman"/>
          <w:lang w:val="bg-BG"/>
        </w:rPr>
        <w:t>Университет за национално и световно стопанство, гр. София;</w:t>
      </w:r>
    </w:p>
    <w:p w:rsidR="00A70556" w:rsidRPr="00F311F7" w:rsidRDefault="00A70556" w:rsidP="00A70556">
      <w:pPr>
        <w:numPr>
          <w:ilvl w:val="0"/>
          <w:numId w:val="74"/>
        </w:numPr>
        <w:spacing w:before="100" w:beforeAutospacing="1" w:after="100" w:afterAutospacing="1"/>
        <w:jc w:val="both"/>
        <w:rPr>
          <w:rFonts w:eastAsia="Times New Roman"/>
          <w:lang w:val="bg-BG"/>
        </w:rPr>
      </w:pPr>
      <w:r w:rsidRPr="00F311F7">
        <w:rPr>
          <w:rFonts w:eastAsia="Times New Roman"/>
          <w:lang w:val="bg-BG"/>
        </w:rPr>
        <w:t>Пловдивски университет „Паисий Хилендарски“, гр. Пловдив;</w:t>
      </w:r>
    </w:p>
    <w:p w:rsidR="00A70556" w:rsidRPr="00F311F7" w:rsidRDefault="00A70556" w:rsidP="00A70556">
      <w:pPr>
        <w:numPr>
          <w:ilvl w:val="0"/>
          <w:numId w:val="74"/>
        </w:numPr>
        <w:spacing w:before="100" w:beforeAutospacing="1" w:after="100" w:afterAutospacing="1"/>
        <w:jc w:val="both"/>
        <w:rPr>
          <w:rFonts w:eastAsia="Times New Roman"/>
          <w:lang w:val="bg-BG"/>
        </w:rPr>
      </w:pPr>
      <w:r w:rsidRPr="00F311F7">
        <w:rPr>
          <w:rFonts w:eastAsia="Times New Roman"/>
          <w:lang w:val="bg-BG"/>
        </w:rPr>
        <w:t>Технически университет, гр. Габрово;</w:t>
      </w:r>
    </w:p>
    <w:p w:rsidR="00A70556" w:rsidRPr="00F311F7" w:rsidRDefault="00A70556" w:rsidP="00A70556">
      <w:pPr>
        <w:numPr>
          <w:ilvl w:val="0"/>
          <w:numId w:val="74"/>
        </w:numPr>
        <w:spacing w:before="100" w:beforeAutospacing="1" w:after="100" w:afterAutospacing="1"/>
        <w:jc w:val="both"/>
        <w:rPr>
          <w:rFonts w:eastAsia="Times New Roman"/>
          <w:lang w:val="bg-BG"/>
        </w:rPr>
      </w:pPr>
      <w:r w:rsidRPr="00F311F7">
        <w:rPr>
          <w:rFonts w:eastAsia="Times New Roman"/>
          <w:lang w:val="bg-BG"/>
        </w:rPr>
        <w:t>Икономически университет, гр. Варна;</w:t>
      </w:r>
    </w:p>
    <w:p w:rsidR="00A70556" w:rsidRPr="00F311F7" w:rsidRDefault="00A70556" w:rsidP="00A70556">
      <w:pPr>
        <w:numPr>
          <w:ilvl w:val="0"/>
          <w:numId w:val="74"/>
        </w:numPr>
        <w:spacing w:before="100" w:beforeAutospacing="1" w:after="100" w:afterAutospacing="1"/>
        <w:jc w:val="both"/>
        <w:rPr>
          <w:rFonts w:eastAsia="Times New Roman"/>
          <w:lang w:val="bg-BG"/>
        </w:rPr>
      </w:pPr>
      <w:r w:rsidRPr="00F311F7">
        <w:rPr>
          <w:rFonts w:eastAsia="Times New Roman"/>
          <w:lang w:val="bg-BG"/>
        </w:rPr>
        <w:t>Русенски университет „Ангел Кънчев“, гр. Русе;</w:t>
      </w:r>
    </w:p>
    <w:p w:rsidR="00A70556" w:rsidRPr="00F311F7" w:rsidRDefault="00A70556" w:rsidP="00A70556">
      <w:pPr>
        <w:numPr>
          <w:ilvl w:val="0"/>
          <w:numId w:val="74"/>
        </w:numPr>
        <w:spacing w:before="100" w:beforeAutospacing="1" w:after="100" w:afterAutospacing="1"/>
        <w:jc w:val="both"/>
        <w:rPr>
          <w:rFonts w:eastAsia="Times New Roman"/>
          <w:lang w:val="bg-BG"/>
        </w:rPr>
      </w:pPr>
      <w:r w:rsidRPr="00F311F7">
        <w:rPr>
          <w:rFonts w:eastAsia="Times New Roman"/>
          <w:lang w:val="bg-BG"/>
        </w:rPr>
        <w:t>ИИКТ на БАН, гр. София.</w:t>
      </w:r>
    </w:p>
    <w:p w:rsidR="00A70556" w:rsidRPr="00F311F7" w:rsidRDefault="00A70556" w:rsidP="00A70556">
      <w:pPr>
        <w:spacing w:before="100" w:beforeAutospacing="1" w:after="100" w:afterAutospacing="1"/>
        <w:jc w:val="center"/>
        <w:rPr>
          <w:lang w:val="bg-BG"/>
        </w:rPr>
      </w:pPr>
      <w:r w:rsidRPr="00F311F7">
        <w:rPr>
          <w:b/>
          <w:bCs/>
          <w:lang w:val="bg-BG"/>
        </w:rPr>
        <w:t>ІІІ. ЦЕНИ, РЕД И СРОКОВЕ НА ПЛАЩАНЕ</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lang w:val="bg-BG"/>
        </w:rPr>
        <w:t xml:space="preserve">Чл. 7. (1) За доставката, ВЪЗЛОЖИТЕЛЯТ се задължава да плати на ИЗПЪЛНИТЕЛЯ обща цена в размер на </w:t>
      </w:r>
      <w:r w:rsidRPr="00F311F7">
        <w:rPr>
          <w:b/>
          <w:bCs/>
          <w:lang w:val="bg-BG"/>
        </w:rPr>
        <w:t>…………………. лв. /…………………………………………………. лева/ без ДДС или ………………………………….. лв. /………………………………………………………….. лева/ с ДДС</w:t>
      </w:r>
      <w:r w:rsidRPr="00F311F7">
        <w:rPr>
          <w:lang w:val="bg-BG"/>
        </w:rPr>
        <w:t>, наричана по-нататък „Цената“ или „Стойността на Договора“, съгласно Ценовото предложение на ИЗПЪЛНИТЕЛЯ, съставляващо Приложение № 3.</w:t>
      </w:r>
    </w:p>
    <w:p w:rsidR="00A70556" w:rsidRPr="00F311F7" w:rsidRDefault="00A70556" w:rsidP="00A70556">
      <w:pPr>
        <w:spacing w:before="100" w:beforeAutospacing="1" w:after="100" w:afterAutospacing="1"/>
        <w:jc w:val="both"/>
        <w:rPr>
          <w:lang w:val="bg-BG"/>
        </w:rPr>
      </w:pPr>
      <w:r w:rsidRPr="00F311F7">
        <w:rPr>
          <w:lang w:val="bg-BG"/>
        </w:rPr>
        <w:t>(2) В Цената по ал. 1 са включени всички разходи на ИЗПЪЛНИТЕЛЯ за изпълнение на доставката,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ВЪЗЛОЖИТЕЛЯТ не дължи заплащането на каквито и да е други разноски, направени от ИЗПЪЛНИТЕЛЯ.</w:t>
      </w:r>
    </w:p>
    <w:p w:rsidR="00A70556" w:rsidRPr="00F311F7" w:rsidRDefault="00A70556" w:rsidP="00A70556">
      <w:pPr>
        <w:spacing w:before="100" w:beforeAutospacing="1" w:after="100" w:afterAutospacing="1"/>
        <w:jc w:val="both"/>
        <w:rPr>
          <w:lang w:val="bg-BG"/>
        </w:rPr>
      </w:pPr>
      <w:r w:rsidRPr="00F311F7">
        <w:rPr>
          <w:lang w:val="bg-BG"/>
        </w:rPr>
        <w:t>(3) Цената, посочена в ал. 1 е фиксирана и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A70556" w:rsidRPr="00F311F7" w:rsidRDefault="00A70556" w:rsidP="00A70556">
      <w:pPr>
        <w:spacing w:before="100" w:beforeAutospacing="1" w:after="100" w:afterAutospacing="1"/>
        <w:jc w:val="both"/>
        <w:rPr>
          <w:lang w:val="bg-BG"/>
        </w:rPr>
      </w:pPr>
      <w:r w:rsidRPr="00F311F7">
        <w:rPr>
          <w:lang w:val="bg-BG"/>
        </w:rPr>
        <w:lastRenderedPageBreak/>
        <w:t>Чл. 8. (1) ВЪЗЛОЖИТЕЛЯТ плаща на ИЗПЪЛНИТЕЛЯ Цената по този Договор, както следва:</w:t>
      </w:r>
    </w:p>
    <w:p w:rsidR="00A70556" w:rsidRPr="00F311F7" w:rsidRDefault="00A70556" w:rsidP="00A70556">
      <w:pPr>
        <w:spacing w:before="100" w:beforeAutospacing="1" w:after="100" w:afterAutospacing="1"/>
        <w:jc w:val="both"/>
        <w:rPr>
          <w:lang w:val="bg-BG"/>
        </w:rPr>
      </w:pPr>
      <w:r w:rsidRPr="00F311F7">
        <w:rPr>
          <w:lang w:val="bg-BG"/>
        </w:rPr>
        <w:t>а) аванс в размер на 50 % от сумата по чл. 7, ал. 1, в срок до 10 дни след представяне на фактура-оригинал от ИЗПЪЛНИТЕЛЯ и Гаранция за авансово предоставени средства.</w:t>
      </w:r>
    </w:p>
    <w:p w:rsidR="00A70556" w:rsidRPr="00F311F7" w:rsidRDefault="00A70556" w:rsidP="00A70556">
      <w:pPr>
        <w:spacing w:before="100" w:beforeAutospacing="1" w:after="100" w:afterAutospacing="1"/>
        <w:jc w:val="both"/>
        <w:rPr>
          <w:lang w:val="bg-BG"/>
        </w:rPr>
      </w:pPr>
      <w:r w:rsidRPr="00F311F7">
        <w:rPr>
          <w:lang w:val="bg-BG"/>
        </w:rPr>
        <w:t xml:space="preserve">б) останалите 50% от сумата, в срок до 30 /тридесет/ дни след представяне на Окончателен </w:t>
      </w:r>
      <w:proofErr w:type="spellStart"/>
      <w:r w:rsidRPr="00F311F7">
        <w:rPr>
          <w:lang w:val="bg-BG"/>
        </w:rPr>
        <w:t>приемо-предавателен</w:t>
      </w:r>
      <w:proofErr w:type="spellEnd"/>
      <w:r w:rsidRPr="00F311F7">
        <w:rPr>
          <w:lang w:val="bg-BG"/>
        </w:rPr>
        <w:t xml:space="preserve"> протокол и фактура–оригинал.</w:t>
      </w:r>
    </w:p>
    <w:p w:rsidR="00A70556" w:rsidRPr="00F311F7" w:rsidRDefault="00A70556" w:rsidP="00A70556">
      <w:pPr>
        <w:spacing w:before="100" w:beforeAutospacing="1" w:after="100" w:afterAutospacing="1"/>
        <w:jc w:val="both"/>
        <w:rPr>
          <w:lang w:val="bg-BG"/>
        </w:rPr>
      </w:pPr>
      <w:r w:rsidRPr="00F311F7">
        <w:rPr>
          <w:lang w:val="bg-BG"/>
        </w:rPr>
        <w:t>(2) Във фактурите трябва да има текст „Разходът е по Договор за безвъзмездна помощ № BG05M2OP001-1.002-0002-С01, по оперативна програма „Наука и образование за интелигентен растеж“ 2014-2020.“</w:t>
      </w:r>
    </w:p>
    <w:p w:rsidR="00A70556" w:rsidRPr="00F311F7" w:rsidRDefault="00A70556" w:rsidP="00A70556">
      <w:pPr>
        <w:spacing w:before="100" w:beforeAutospacing="1" w:after="100" w:afterAutospacing="1"/>
        <w:jc w:val="both"/>
        <w:rPr>
          <w:lang w:val="bg-BG"/>
        </w:rPr>
      </w:pPr>
      <w:r w:rsidRPr="00F311F7">
        <w:rPr>
          <w:lang w:val="bg-BG"/>
        </w:rPr>
        <w:t>Чл. 9. (1) Плащането по чл. 8, ал. 1, б. „б“ от този Договор, се извършва въз основа на следните документи:</w:t>
      </w:r>
    </w:p>
    <w:p w:rsidR="00A70556" w:rsidRPr="00F311F7" w:rsidRDefault="00A70556" w:rsidP="00A70556">
      <w:pPr>
        <w:numPr>
          <w:ilvl w:val="0"/>
          <w:numId w:val="75"/>
        </w:numPr>
        <w:spacing w:before="100" w:beforeAutospacing="1" w:after="100" w:afterAutospacing="1"/>
        <w:jc w:val="both"/>
        <w:rPr>
          <w:rFonts w:eastAsia="Times New Roman"/>
          <w:lang w:val="bg-BG"/>
        </w:rPr>
      </w:pPr>
      <w:r w:rsidRPr="00F311F7">
        <w:rPr>
          <w:rFonts w:eastAsia="Times New Roman"/>
          <w:lang w:val="bg-BG"/>
        </w:rPr>
        <w:t xml:space="preserve">Окончателен </w:t>
      </w:r>
      <w:proofErr w:type="spellStart"/>
      <w:r w:rsidRPr="00F311F7">
        <w:rPr>
          <w:rFonts w:eastAsia="Times New Roman"/>
          <w:lang w:val="bg-BG"/>
        </w:rPr>
        <w:t>приемо-предавателен</w:t>
      </w:r>
      <w:proofErr w:type="spellEnd"/>
      <w:r w:rsidRPr="00F311F7">
        <w:rPr>
          <w:rFonts w:eastAsia="Times New Roman"/>
          <w:lang w:val="bg-BG"/>
        </w:rPr>
        <w:t xml:space="preserve"> протокол за приемане на доставката, инсталирането, конфигурирането и тестването на всяка от хардуерните системи по чл. 1 от Договора, подписан от ВЪЗЛОЖИТЕЛЯ и ИЗПЪЛНИТЕЛЯ, при съответно спазване на разпоредбите на Раздел VІ /Предаване и приемане на изпълнението/ от Договора;</w:t>
      </w:r>
    </w:p>
    <w:p w:rsidR="00A70556" w:rsidRPr="00F311F7" w:rsidRDefault="00A70556" w:rsidP="00A70556">
      <w:pPr>
        <w:numPr>
          <w:ilvl w:val="0"/>
          <w:numId w:val="75"/>
        </w:numPr>
        <w:spacing w:before="100" w:beforeAutospacing="1" w:after="100" w:afterAutospacing="1"/>
        <w:jc w:val="both"/>
        <w:rPr>
          <w:rFonts w:eastAsia="Times New Roman"/>
          <w:lang w:val="bg-BG"/>
        </w:rPr>
      </w:pPr>
      <w:r w:rsidRPr="00F311F7">
        <w:rPr>
          <w:rFonts w:eastAsia="Times New Roman"/>
          <w:lang w:val="bg-BG"/>
        </w:rPr>
        <w:t>Фактура–оригинал, издадена от ИЗПЪЛНИТЕЛЯ и представена на ВЪЗЛОЖИТЕЛЯ;</w:t>
      </w:r>
    </w:p>
    <w:p w:rsidR="00A70556" w:rsidRPr="00F311F7" w:rsidRDefault="00A70556" w:rsidP="00A70556">
      <w:pPr>
        <w:spacing w:before="100" w:beforeAutospacing="1" w:after="100" w:afterAutospacing="1"/>
        <w:jc w:val="both"/>
        <w:rPr>
          <w:lang w:val="bg-BG"/>
        </w:rPr>
      </w:pPr>
      <w:r w:rsidRPr="00F311F7">
        <w:rPr>
          <w:lang w:val="bg-BG"/>
        </w:rPr>
        <w:t>           Чл.10. (1)  Всички плащания по този Договор се извършват в лева чрез банков превод по следната банкова сметка на ИЗПЪЛНИТЕЛЯ:</w:t>
      </w:r>
    </w:p>
    <w:p w:rsidR="00A70556" w:rsidRPr="00F311F7" w:rsidRDefault="00A70556" w:rsidP="00A70556">
      <w:pPr>
        <w:spacing w:before="100" w:beforeAutospacing="1" w:after="100" w:afterAutospacing="1"/>
        <w:jc w:val="both"/>
        <w:rPr>
          <w:lang w:val="bg-BG"/>
        </w:rPr>
      </w:pPr>
      <w:r w:rsidRPr="00F311F7">
        <w:rPr>
          <w:b/>
          <w:bCs/>
          <w:lang w:val="bg-BG"/>
        </w:rPr>
        <w:t>Банка:</w:t>
      </w:r>
    </w:p>
    <w:p w:rsidR="00A70556" w:rsidRPr="00F311F7" w:rsidRDefault="00A70556" w:rsidP="00A70556">
      <w:pPr>
        <w:spacing w:before="100" w:beforeAutospacing="1" w:after="100" w:afterAutospacing="1"/>
        <w:jc w:val="both"/>
        <w:rPr>
          <w:lang w:val="bg-BG"/>
        </w:rPr>
      </w:pPr>
      <w:r w:rsidRPr="00F311F7">
        <w:rPr>
          <w:b/>
          <w:bCs/>
          <w:lang w:val="bg-BG"/>
        </w:rPr>
        <w:t>BIC:</w:t>
      </w:r>
    </w:p>
    <w:p w:rsidR="00A70556" w:rsidRPr="00F311F7" w:rsidRDefault="00A70556" w:rsidP="00A70556">
      <w:pPr>
        <w:spacing w:before="100" w:beforeAutospacing="1" w:after="100" w:afterAutospacing="1"/>
        <w:jc w:val="both"/>
        <w:rPr>
          <w:lang w:val="bg-BG"/>
        </w:rPr>
      </w:pPr>
      <w:r w:rsidRPr="00F311F7">
        <w:rPr>
          <w:b/>
          <w:bCs/>
          <w:lang w:val="bg-BG"/>
        </w:rPr>
        <w:t>IBAN:</w:t>
      </w:r>
    </w:p>
    <w:p w:rsidR="00A70556" w:rsidRPr="00F311F7" w:rsidRDefault="00A70556" w:rsidP="00A70556">
      <w:pPr>
        <w:spacing w:before="100" w:beforeAutospacing="1" w:after="100" w:afterAutospacing="1"/>
        <w:jc w:val="both"/>
        <w:rPr>
          <w:lang w:val="bg-BG"/>
        </w:rPr>
      </w:pPr>
      <w:r w:rsidRPr="00F311F7">
        <w:rPr>
          <w:lang w:val="bg-BG"/>
        </w:rPr>
        <w:t xml:space="preserve">(2) ИЗПЪЛНИТЕЛЯТ е длъжен да уведомява писмено ВЪЗЛОЖИТЕЛЯ за всички </w:t>
      </w:r>
      <w:proofErr w:type="spellStart"/>
      <w:r w:rsidRPr="00F311F7">
        <w:rPr>
          <w:lang w:val="bg-BG"/>
        </w:rPr>
        <w:t>последващи</w:t>
      </w:r>
      <w:proofErr w:type="spellEnd"/>
      <w:r w:rsidRPr="00F311F7">
        <w:rPr>
          <w:lang w:val="bg-BG"/>
        </w:rPr>
        <w:t xml:space="preserve">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A70556" w:rsidRPr="00F311F7" w:rsidRDefault="00A70556" w:rsidP="00A70556">
      <w:pPr>
        <w:spacing w:before="100" w:beforeAutospacing="1" w:after="100" w:afterAutospacing="1"/>
        <w:jc w:val="both"/>
        <w:rPr>
          <w:lang w:val="bg-BG"/>
        </w:rPr>
      </w:pPr>
      <w:r w:rsidRPr="00F311F7">
        <w:rPr>
          <w:lang w:val="bg-BG"/>
        </w:rPr>
        <w:t xml:space="preserve">Чл. 11. Когато ИЗПЪЛНИТЕЛЯТ е сключил договор/и за </w:t>
      </w:r>
      <w:proofErr w:type="spellStart"/>
      <w:r w:rsidRPr="00F311F7">
        <w:rPr>
          <w:lang w:val="bg-BG"/>
        </w:rPr>
        <w:t>подизпълнение</w:t>
      </w:r>
      <w:proofErr w:type="spellEnd"/>
      <w:r w:rsidRPr="00F311F7">
        <w:rPr>
          <w:lang w:val="bg-BG"/>
        </w:rPr>
        <w:t xml:space="preserve">, ВЪЗЛОЖИТЕЛЯТ извършва окончателно плащане към него, след като бъде представено </w:t>
      </w:r>
      <w:r w:rsidRPr="00F311F7">
        <w:rPr>
          <w:lang w:val="bg-BG"/>
        </w:rPr>
        <w:lastRenderedPageBreak/>
        <w:t>копие на фактура–оригинал, че ИЗПЪЛНИТЕЛЯТ е заплатил на подизпълнителя за изпълнените от него работи.</w:t>
      </w:r>
    </w:p>
    <w:p w:rsidR="00A70556" w:rsidRPr="00F311F7" w:rsidRDefault="00A70556" w:rsidP="00A70556">
      <w:pPr>
        <w:spacing w:before="100" w:beforeAutospacing="1" w:after="100" w:afterAutospacing="1"/>
        <w:jc w:val="center"/>
        <w:rPr>
          <w:b/>
          <w:bCs/>
          <w:lang w:val="bg-BG"/>
        </w:rPr>
      </w:pPr>
      <w:r w:rsidRPr="00F311F7">
        <w:rPr>
          <w:b/>
          <w:bCs/>
          <w:lang w:val="bg-BG"/>
        </w:rPr>
        <w:t>ІV. ГАРАНЦИЯ ЗА ИЗПЪЛНЕНИЕ И ГАРАНЦИЯ ЗА АВАНСОВО ПРЕДОСТАВЕНИ СРЕДСТВА</w:t>
      </w:r>
    </w:p>
    <w:p w:rsidR="00A70556" w:rsidRPr="00F311F7" w:rsidRDefault="00A70556" w:rsidP="00A70556">
      <w:pPr>
        <w:spacing w:before="100" w:beforeAutospacing="1" w:after="100" w:afterAutospacing="1"/>
        <w:jc w:val="both"/>
        <w:rPr>
          <w:b/>
          <w:lang w:val="bg-BG"/>
        </w:rPr>
      </w:pPr>
      <w:r w:rsidRPr="00F311F7">
        <w:rPr>
          <w:b/>
          <w:lang w:val="bg-BG"/>
        </w:rPr>
        <w:t>ГАРАНЦИЯ ЗА ИЗПЪЛНЕНИЕ</w:t>
      </w:r>
    </w:p>
    <w:p w:rsidR="00A70556" w:rsidRPr="00F311F7" w:rsidRDefault="00A70556" w:rsidP="00A70556">
      <w:pPr>
        <w:spacing w:before="100" w:beforeAutospacing="1" w:after="100" w:afterAutospacing="1"/>
        <w:jc w:val="both"/>
        <w:rPr>
          <w:lang w:val="bg-BG"/>
        </w:rPr>
      </w:pPr>
      <w:r w:rsidRPr="00F311F7">
        <w:rPr>
          <w:b/>
          <w:bCs/>
          <w:lang w:val="bg-BG"/>
        </w:rPr>
        <w:t> </w:t>
      </w:r>
      <w:r w:rsidRPr="00F311F7">
        <w:rPr>
          <w:lang w:val="bg-BG"/>
        </w:rPr>
        <w:t>Чл. 12. При подписването на този Договор, ИЗПЪЛНИТЕЛЯТ представя на ВЪЗЛОЖИТЕЛЯ гаранция за изпълнение в размер на  5%  (пет на сто) от Стойността на Договора без ДДС, а именно ……………….……… (…………………………) лева „Гаранцията за изпълнение“, която служи за обезпечаване на изпълнението на Договора. Страните се съгласяват, че Сума в размер на …….……… (…………………………), представляваща  1 % (едно на сто) от Гаранцията за изпълнение, е предназначена по-конкретно за обезпечаване на гаранционното поддържане, предвидено в Договора.</w:t>
      </w:r>
    </w:p>
    <w:p w:rsidR="00A70556" w:rsidRPr="00F311F7" w:rsidRDefault="00A70556" w:rsidP="00A70556">
      <w:pPr>
        <w:spacing w:before="100" w:beforeAutospacing="1" w:after="100" w:afterAutospacing="1"/>
        <w:jc w:val="both"/>
        <w:rPr>
          <w:lang w:val="bg-BG"/>
        </w:rPr>
      </w:pPr>
      <w:r w:rsidRPr="00F311F7">
        <w:rPr>
          <w:lang w:val="bg-BG"/>
        </w:rPr>
        <w:t>Чл. 13. (1) 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rsidR="00A70556" w:rsidRPr="00F311F7" w:rsidRDefault="00A70556" w:rsidP="00A70556">
      <w:pPr>
        <w:spacing w:before="100" w:beforeAutospacing="1" w:after="100" w:afterAutospacing="1"/>
        <w:jc w:val="both"/>
        <w:rPr>
          <w:lang w:val="bg-BG"/>
        </w:rPr>
      </w:pPr>
      <w:r w:rsidRPr="00F311F7">
        <w:rPr>
          <w:lang w:val="bg-BG"/>
        </w:rPr>
        <w:t>(2) 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A70556" w:rsidRPr="00F311F7" w:rsidRDefault="00A70556" w:rsidP="00A70556">
      <w:pPr>
        <w:numPr>
          <w:ilvl w:val="0"/>
          <w:numId w:val="76"/>
        </w:numPr>
        <w:spacing w:before="100" w:beforeAutospacing="1" w:after="100" w:afterAutospacing="1"/>
        <w:jc w:val="both"/>
        <w:rPr>
          <w:rFonts w:eastAsia="Times New Roman"/>
          <w:lang w:val="bg-BG"/>
        </w:rPr>
      </w:pPr>
      <w:r w:rsidRPr="00F311F7">
        <w:rPr>
          <w:rFonts w:eastAsia="Times New Roman"/>
          <w:lang w:val="bg-BG"/>
        </w:rPr>
        <w:t>внасяне на допълнителна парична сума по банковата сметка на ВЪЗЛОЖИТЕЛЯ, при спазване на изискванията на чл. 14 от Договора; и/или;</w:t>
      </w:r>
    </w:p>
    <w:p w:rsidR="00A70556" w:rsidRPr="00F311F7" w:rsidRDefault="00A70556" w:rsidP="00A70556">
      <w:pPr>
        <w:numPr>
          <w:ilvl w:val="0"/>
          <w:numId w:val="76"/>
        </w:numPr>
        <w:spacing w:before="100" w:beforeAutospacing="1" w:after="100" w:afterAutospacing="1"/>
        <w:jc w:val="both"/>
        <w:rPr>
          <w:rFonts w:eastAsia="Times New Roman"/>
          <w:lang w:val="bg-BG"/>
        </w:rPr>
      </w:pPr>
      <w:r w:rsidRPr="00F311F7">
        <w:rPr>
          <w:rFonts w:eastAsia="Times New Roman"/>
          <w:lang w:val="bg-BG"/>
        </w:rPr>
        <w:t>предоставяне на документ за изменение на първоначалната банкова гаранция или нова банкова гаранция, при спазване на изискванията на чл. 15 от Договора; и/или</w:t>
      </w:r>
    </w:p>
    <w:p w:rsidR="00A70556" w:rsidRPr="00F311F7" w:rsidRDefault="00A70556" w:rsidP="00A70556">
      <w:pPr>
        <w:numPr>
          <w:ilvl w:val="0"/>
          <w:numId w:val="76"/>
        </w:numPr>
        <w:spacing w:before="100" w:beforeAutospacing="1" w:after="100" w:afterAutospacing="1"/>
        <w:jc w:val="both"/>
        <w:rPr>
          <w:rFonts w:eastAsia="Times New Roman"/>
          <w:lang w:val="bg-BG"/>
        </w:rPr>
      </w:pPr>
      <w:r w:rsidRPr="00F311F7">
        <w:rPr>
          <w:rFonts w:eastAsia="Times New Roman"/>
          <w:lang w:val="bg-BG"/>
        </w:rPr>
        <w:t>предоставяне на документ за изменение на първоначалната застраховка или нова застраховка, при спазване на изискванията на чл. 16 от Договора.</w:t>
      </w:r>
    </w:p>
    <w:p w:rsidR="00A70556" w:rsidRPr="00F311F7" w:rsidRDefault="00A70556" w:rsidP="00A70556">
      <w:pPr>
        <w:spacing w:before="100" w:beforeAutospacing="1" w:after="100" w:afterAutospacing="1"/>
        <w:jc w:val="both"/>
        <w:rPr>
          <w:lang w:val="bg-BG"/>
        </w:rPr>
      </w:pPr>
      <w:r w:rsidRPr="00F311F7">
        <w:rPr>
          <w:lang w:val="bg-BG"/>
        </w:rPr>
        <w:t>Чл. 14. Когато като Гаранция за изпълнение се представя парична сума, сумата се внася по следната банкова сметка на ВЪЗЛОЖИТЕЛЯ:</w:t>
      </w:r>
    </w:p>
    <w:p w:rsidR="00A70556" w:rsidRPr="00F311F7" w:rsidRDefault="00A70556" w:rsidP="00A70556">
      <w:pPr>
        <w:spacing w:before="100" w:beforeAutospacing="1" w:after="100" w:afterAutospacing="1"/>
        <w:jc w:val="both"/>
        <w:rPr>
          <w:lang w:val="bg-BG"/>
        </w:rPr>
      </w:pPr>
      <w:r w:rsidRPr="00F311F7">
        <w:rPr>
          <w:b/>
          <w:bCs/>
          <w:lang w:val="bg-BG"/>
        </w:rPr>
        <w:t>Банка: БНБ</w:t>
      </w:r>
    </w:p>
    <w:p w:rsidR="00A70556" w:rsidRPr="00F311F7" w:rsidRDefault="00A70556" w:rsidP="00A70556">
      <w:pPr>
        <w:spacing w:before="100" w:beforeAutospacing="1" w:after="100" w:afterAutospacing="1"/>
        <w:jc w:val="both"/>
        <w:rPr>
          <w:lang w:val="bg-BG"/>
        </w:rPr>
      </w:pPr>
      <w:r w:rsidRPr="00F311F7">
        <w:rPr>
          <w:b/>
          <w:bCs/>
          <w:lang w:val="bg-BG"/>
        </w:rPr>
        <w:t>BIC: BNBGBGSD</w:t>
      </w:r>
    </w:p>
    <w:p w:rsidR="00A70556" w:rsidRPr="00F311F7" w:rsidRDefault="00A70556" w:rsidP="00A70556">
      <w:pPr>
        <w:spacing w:before="100" w:beforeAutospacing="1" w:after="100" w:afterAutospacing="1"/>
        <w:jc w:val="both"/>
        <w:rPr>
          <w:lang w:val="bg-BG"/>
        </w:rPr>
      </w:pPr>
      <w:r w:rsidRPr="00F311F7">
        <w:rPr>
          <w:b/>
          <w:bCs/>
          <w:lang w:val="bg-BG"/>
        </w:rPr>
        <w:t>IBAN: BG03 BNBG 9661 3100 1746 01.</w:t>
      </w:r>
    </w:p>
    <w:p w:rsidR="00A70556" w:rsidRPr="00F311F7" w:rsidRDefault="00A70556" w:rsidP="00A70556">
      <w:pPr>
        <w:spacing w:before="100" w:beforeAutospacing="1" w:after="100" w:afterAutospacing="1"/>
        <w:jc w:val="both"/>
        <w:rPr>
          <w:lang w:val="bg-BG"/>
        </w:rPr>
      </w:pPr>
      <w:r w:rsidRPr="00F311F7">
        <w:rPr>
          <w:lang w:val="bg-BG"/>
        </w:rPr>
        <w:lastRenderedPageBreak/>
        <w:t>Чл. 15. (1)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A70556" w:rsidRPr="00F311F7" w:rsidRDefault="00A70556" w:rsidP="00A70556">
      <w:pPr>
        <w:numPr>
          <w:ilvl w:val="0"/>
          <w:numId w:val="77"/>
        </w:numPr>
        <w:spacing w:before="100" w:beforeAutospacing="1" w:after="100" w:afterAutospacing="1"/>
        <w:jc w:val="both"/>
        <w:rPr>
          <w:rFonts w:eastAsia="Times New Roman"/>
          <w:lang w:val="bg-BG"/>
        </w:rPr>
      </w:pPr>
      <w:r w:rsidRPr="00F311F7">
        <w:rPr>
          <w:rFonts w:eastAsia="Times New Roman"/>
          <w:lang w:val="bg-BG"/>
        </w:rPr>
        <w:t>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A70556" w:rsidRPr="00F311F7" w:rsidRDefault="00A70556" w:rsidP="00A70556">
      <w:pPr>
        <w:numPr>
          <w:ilvl w:val="0"/>
          <w:numId w:val="77"/>
        </w:numPr>
        <w:spacing w:before="100" w:beforeAutospacing="1" w:after="100" w:afterAutospacing="1"/>
        <w:jc w:val="both"/>
        <w:rPr>
          <w:rFonts w:eastAsia="Times New Roman"/>
          <w:lang w:val="bg-BG"/>
        </w:rPr>
      </w:pPr>
      <w:r w:rsidRPr="00F311F7">
        <w:rPr>
          <w:rFonts w:eastAsia="Times New Roman"/>
          <w:lang w:val="bg-BG"/>
        </w:rPr>
        <w:t>да бъде със срок на валидност за целия срок на действие на Договора по чл. 4,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A70556" w:rsidRPr="00F311F7" w:rsidRDefault="00A70556" w:rsidP="00A70556">
      <w:pPr>
        <w:spacing w:before="100" w:beforeAutospacing="1" w:after="100" w:afterAutospacing="1"/>
        <w:jc w:val="both"/>
        <w:rPr>
          <w:lang w:val="bg-BG"/>
        </w:rPr>
      </w:pPr>
      <w:r w:rsidRPr="00F311F7">
        <w:rPr>
          <w:lang w:val="bg-BG"/>
        </w:rPr>
        <w:t>(2)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A70556" w:rsidRPr="00F311F7" w:rsidRDefault="00A70556" w:rsidP="00A70556">
      <w:pPr>
        <w:spacing w:before="100" w:beforeAutospacing="1" w:after="100" w:afterAutospacing="1"/>
        <w:jc w:val="both"/>
        <w:rPr>
          <w:lang w:val="bg-BG"/>
        </w:rPr>
      </w:pPr>
      <w:r w:rsidRPr="00F311F7">
        <w:rPr>
          <w:lang w:val="bg-BG"/>
        </w:rPr>
        <w:t xml:space="preserve">Чл. 16. (1)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w:t>
      </w:r>
      <w:r w:rsidRPr="00F311F7">
        <w:rPr>
          <w:b/>
          <w:bCs/>
          <w:lang w:val="bg-BG"/>
        </w:rPr>
        <w:t>/</w:t>
      </w:r>
      <w:r w:rsidRPr="00F311F7">
        <w:rPr>
          <w:lang w:val="bg-BG"/>
        </w:rPr>
        <w:t xml:space="preserve"> в която ВЪЗЛОЖИТЕЛЯТ е посочен като трето ползващо се лице (</w:t>
      </w:r>
      <w:proofErr w:type="spellStart"/>
      <w:r w:rsidRPr="00F311F7">
        <w:rPr>
          <w:lang w:val="bg-BG"/>
        </w:rPr>
        <w:t>бенефициер</w:t>
      </w:r>
      <w:proofErr w:type="spellEnd"/>
      <w:r w:rsidRPr="00F311F7">
        <w:rPr>
          <w:lang w:val="bg-BG"/>
        </w:rPr>
        <w:t>), която трябва да отговаря на следните изисквания:</w:t>
      </w:r>
    </w:p>
    <w:p w:rsidR="00A70556" w:rsidRPr="00F311F7" w:rsidRDefault="00A70556" w:rsidP="00A70556">
      <w:pPr>
        <w:numPr>
          <w:ilvl w:val="0"/>
          <w:numId w:val="78"/>
        </w:numPr>
        <w:spacing w:before="100" w:beforeAutospacing="1" w:after="100" w:afterAutospacing="1"/>
        <w:jc w:val="both"/>
        <w:rPr>
          <w:rFonts w:eastAsia="Times New Roman"/>
          <w:lang w:val="bg-BG"/>
        </w:rPr>
      </w:pPr>
      <w:r w:rsidRPr="00F311F7">
        <w:rPr>
          <w:rFonts w:eastAsia="Times New Roman"/>
          <w:lang w:val="bg-BG"/>
        </w:rPr>
        <w:t>да обезпечава изпълнението на този Договор чрез покритие на отговорността на ИЗПЪЛНИТЕЛЯ;</w:t>
      </w:r>
    </w:p>
    <w:p w:rsidR="00A70556" w:rsidRPr="00F311F7" w:rsidRDefault="00A70556" w:rsidP="00A70556">
      <w:pPr>
        <w:numPr>
          <w:ilvl w:val="0"/>
          <w:numId w:val="78"/>
        </w:numPr>
        <w:spacing w:before="100" w:beforeAutospacing="1" w:after="100" w:afterAutospacing="1"/>
        <w:jc w:val="both"/>
        <w:rPr>
          <w:rFonts w:eastAsia="Times New Roman"/>
          <w:lang w:val="bg-BG"/>
        </w:rPr>
      </w:pPr>
      <w:r w:rsidRPr="00F311F7">
        <w:rPr>
          <w:rFonts w:eastAsia="Times New Roman"/>
          <w:lang w:val="bg-BG"/>
        </w:rPr>
        <w:t>да бъде със срок на валидност за целия срок на действие на Договора по чл. 4, плюс 30 (тридесет) дни след прекратяването на Договора.</w:t>
      </w:r>
    </w:p>
    <w:p w:rsidR="00A70556" w:rsidRPr="00F311F7" w:rsidRDefault="00A70556" w:rsidP="00A70556">
      <w:pPr>
        <w:spacing w:before="100" w:beforeAutospacing="1" w:after="100" w:afterAutospacing="1"/>
        <w:jc w:val="both"/>
        <w:rPr>
          <w:lang w:val="bg-BG"/>
        </w:rPr>
      </w:pPr>
      <w:r w:rsidRPr="00F311F7">
        <w:rPr>
          <w:lang w:val="bg-BG"/>
        </w:rPr>
        <w:t>(2)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A70556" w:rsidRPr="00F311F7" w:rsidRDefault="00A70556" w:rsidP="00A70556">
      <w:pPr>
        <w:spacing w:before="100" w:beforeAutospacing="1" w:after="100" w:afterAutospacing="1"/>
        <w:jc w:val="both"/>
        <w:rPr>
          <w:lang w:val="bg-BG"/>
        </w:rPr>
      </w:pPr>
      <w:r w:rsidRPr="00F311F7">
        <w:rPr>
          <w:lang w:val="bg-BG"/>
        </w:rPr>
        <w:t>Чл. 17. (1) Възложителят освобождава гаранцията за изпълнение на договора, както следва:</w:t>
      </w:r>
    </w:p>
    <w:p w:rsidR="00A70556" w:rsidRPr="00F311F7" w:rsidRDefault="00A70556" w:rsidP="00A70556">
      <w:pPr>
        <w:spacing w:before="100" w:beforeAutospacing="1" w:after="100" w:afterAutospacing="1"/>
        <w:jc w:val="both"/>
        <w:rPr>
          <w:lang w:val="bg-BG"/>
        </w:rPr>
      </w:pPr>
      <w:r w:rsidRPr="00F311F7">
        <w:rPr>
          <w:lang w:val="bg-BG"/>
        </w:rPr>
        <w:t xml:space="preserve">а) 4% (четири процента) -  в срок от 30 (тридесет) календарни дни, след подписване на окончателният </w:t>
      </w:r>
      <w:proofErr w:type="spellStart"/>
      <w:r w:rsidRPr="00F311F7">
        <w:rPr>
          <w:lang w:val="bg-BG"/>
        </w:rPr>
        <w:t>приемо-предавателен</w:t>
      </w:r>
      <w:proofErr w:type="spellEnd"/>
      <w:r w:rsidRPr="00F311F7">
        <w:rPr>
          <w:lang w:val="bg-BG"/>
        </w:rPr>
        <w:t xml:space="preserve"> протокол и подадена молба от Изпълнителя, в случай, че не е налице основание за задържане съгласно  този договор.</w:t>
      </w:r>
    </w:p>
    <w:p w:rsidR="00A70556" w:rsidRPr="00F311F7" w:rsidRDefault="00A70556" w:rsidP="00A70556">
      <w:pPr>
        <w:spacing w:before="100" w:beforeAutospacing="1" w:after="100" w:afterAutospacing="1"/>
        <w:jc w:val="both"/>
        <w:rPr>
          <w:lang w:val="bg-BG"/>
        </w:rPr>
      </w:pPr>
      <w:r w:rsidRPr="00F311F7">
        <w:rPr>
          <w:lang w:val="bg-BG"/>
        </w:rPr>
        <w:lastRenderedPageBreak/>
        <w:t>б) 1%  (един процент) - в срок от 30 (тридесет) дни, след изтичане на срокът за гаранционно обслужване.</w:t>
      </w:r>
    </w:p>
    <w:p w:rsidR="00A70556" w:rsidRPr="00F311F7" w:rsidRDefault="00A70556" w:rsidP="00A70556">
      <w:pPr>
        <w:spacing w:before="100" w:beforeAutospacing="1" w:after="100" w:afterAutospacing="1"/>
        <w:jc w:val="both"/>
        <w:rPr>
          <w:lang w:val="bg-BG"/>
        </w:rPr>
      </w:pPr>
      <w:r w:rsidRPr="00F311F7">
        <w:rPr>
          <w:lang w:val="bg-BG"/>
        </w:rPr>
        <w:t>(2)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 буква „а“.</w:t>
      </w:r>
    </w:p>
    <w:p w:rsidR="00A70556" w:rsidRPr="00F311F7" w:rsidRDefault="00A70556" w:rsidP="00A70556">
      <w:pPr>
        <w:spacing w:before="100" w:beforeAutospacing="1" w:after="100" w:afterAutospacing="1"/>
        <w:jc w:val="both"/>
        <w:rPr>
          <w:lang w:val="bg-BG"/>
        </w:rPr>
      </w:pPr>
      <w:r w:rsidRPr="00F311F7">
        <w:rPr>
          <w:lang w:val="bg-BG"/>
        </w:rPr>
        <w:t>(3)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ал.1.</w:t>
      </w:r>
    </w:p>
    <w:p w:rsidR="00A70556" w:rsidRPr="00F311F7" w:rsidRDefault="00A70556" w:rsidP="00A70556">
      <w:pPr>
        <w:spacing w:before="100" w:beforeAutospacing="1" w:after="100" w:afterAutospacing="1"/>
        <w:jc w:val="both"/>
        <w:rPr>
          <w:lang w:val="bg-BG"/>
        </w:rPr>
      </w:pPr>
      <w:r w:rsidRPr="00F311F7">
        <w:rPr>
          <w:lang w:val="bg-BG"/>
        </w:rPr>
        <w:t>(4) ВЪЗЛОЖИТЕЛЯТ не дължи лихва за времето, през което средствата по Гаранцията за изпълнение са престояли при него законосъобразно.</w:t>
      </w:r>
    </w:p>
    <w:p w:rsidR="00A70556" w:rsidRPr="00F311F7" w:rsidRDefault="00A70556" w:rsidP="00A70556">
      <w:pPr>
        <w:spacing w:before="100" w:beforeAutospacing="1" w:after="100" w:afterAutospacing="1"/>
        <w:jc w:val="both"/>
        <w:rPr>
          <w:lang w:val="bg-BG"/>
        </w:rPr>
      </w:pPr>
      <w:r w:rsidRPr="00F311F7">
        <w:rPr>
          <w:lang w:val="bg-BG"/>
        </w:rPr>
        <w:t>(5)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A70556" w:rsidRPr="00F311F7" w:rsidRDefault="00A70556" w:rsidP="00A70556">
      <w:pPr>
        <w:spacing w:before="100" w:beforeAutospacing="1" w:after="100" w:afterAutospacing="1"/>
        <w:jc w:val="both"/>
        <w:rPr>
          <w:lang w:val="bg-BG"/>
        </w:rPr>
      </w:pPr>
      <w:r w:rsidRPr="00F311F7">
        <w:rPr>
          <w:lang w:val="bg-BG"/>
        </w:rPr>
        <w:t>Чл. 18.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A70556" w:rsidRPr="00F311F7" w:rsidRDefault="00A70556" w:rsidP="00A70556">
      <w:pPr>
        <w:spacing w:before="100" w:beforeAutospacing="1" w:after="100" w:afterAutospacing="1"/>
        <w:jc w:val="both"/>
        <w:rPr>
          <w:lang w:val="bg-BG"/>
        </w:rPr>
      </w:pPr>
      <w:r w:rsidRPr="00F311F7">
        <w:rPr>
          <w:lang w:val="bg-BG"/>
        </w:rPr>
        <w:t>Чл. 19. ВЪЗЛОЖИТЕЛЯТ има право да задържи Гаранцията за изпълнение в пълен размер, в следните случаи:</w:t>
      </w:r>
    </w:p>
    <w:p w:rsidR="00A70556" w:rsidRPr="00F311F7" w:rsidRDefault="00A70556" w:rsidP="00A70556">
      <w:pPr>
        <w:numPr>
          <w:ilvl w:val="0"/>
          <w:numId w:val="79"/>
        </w:numPr>
        <w:spacing w:before="100" w:beforeAutospacing="1" w:after="100" w:afterAutospacing="1"/>
        <w:jc w:val="both"/>
        <w:rPr>
          <w:rFonts w:eastAsia="Times New Roman"/>
          <w:lang w:val="bg-BG"/>
        </w:rPr>
      </w:pPr>
      <w:r w:rsidRPr="00F311F7">
        <w:rPr>
          <w:rFonts w:eastAsia="Times New Roman"/>
          <w:lang w:val="bg-BG"/>
        </w:rPr>
        <w:t>ако ИЗПЪЛНИТЕЛЯТ не започне работа по изпълнение на Договора в срок до 15 (петнадесет) дни след Датата на получаване на заявката и ВЪЗЛОЖИТЕЛЯТ развали Договора на това основание;</w:t>
      </w:r>
    </w:p>
    <w:p w:rsidR="00A70556" w:rsidRPr="00F311F7" w:rsidRDefault="00A70556" w:rsidP="00A70556">
      <w:pPr>
        <w:numPr>
          <w:ilvl w:val="0"/>
          <w:numId w:val="79"/>
        </w:numPr>
        <w:spacing w:before="100" w:beforeAutospacing="1" w:after="100" w:afterAutospacing="1"/>
        <w:jc w:val="both"/>
        <w:rPr>
          <w:rFonts w:eastAsia="Times New Roman"/>
          <w:lang w:val="bg-BG"/>
        </w:rPr>
      </w:pPr>
      <w:r w:rsidRPr="00F311F7">
        <w:rPr>
          <w:rFonts w:eastAsia="Times New Roman"/>
          <w:lang w:val="bg-BG"/>
        </w:rPr>
        <w:t>при пълно неизпълнение, в т.ч. когато доставката не отговаря на изискванията на ВЪЗЛОЖИТЕЛЯ, и разваляне на Договора от страна на ВЪЗЛОЖИТЕЛЯ на това основание;</w:t>
      </w:r>
    </w:p>
    <w:p w:rsidR="00A70556" w:rsidRPr="00F311F7" w:rsidRDefault="00A70556" w:rsidP="00A70556">
      <w:pPr>
        <w:numPr>
          <w:ilvl w:val="0"/>
          <w:numId w:val="79"/>
        </w:numPr>
        <w:spacing w:before="100" w:beforeAutospacing="1" w:after="100" w:afterAutospacing="1"/>
        <w:jc w:val="both"/>
        <w:rPr>
          <w:rFonts w:eastAsia="Times New Roman"/>
          <w:lang w:val="bg-BG"/>
        </w:rPr>
      </w:pPr>
      <w:r w:rsidRPr="00F311F7">
        <w:rPr>
          <w:rFonts w:eastAsia="Times New Roman"/>
          <w:lang w:val="bg-BG"/>
        </w:rPr>
        <w:t>при прекратяване на дейността на ИЗПЪЛНИТЕЛЯ или при обявяването му в несъстоятелност.</w:t>
      </w:r>
    </w:p>
    <w:p w:rsidR="00A70556" w:rsidRPr="00F311F7" w:rsidRDefault="00A70556" w:rsidP="00A70556">
      <w:pPr>
        <w:spacing w:before="100" w:beforeAutospacing="1" w:after="100" w:afterAutospacing="1"/>
        <w:jc w:val="both"/>
        <w:rPr>
          <w:lang w:val="bg-BG"/>
        </w:rPr>
      </w:pPr>
      <w:r w:rsidRPr="00F311F7">
        <w:rPr>
          <w:lang w:val="bg-BG"/>
        </w:rPr>
        <w:t xml:space="preserve">Чл. 20. В всеки случай на задържане на Гаранцията за изпълнение, ВЪЗЛОЖИТЕЛЯТ уведомява ИЗПЪЛНИТЕЛЯ за задържането и неговото основание. Задържането на </w:t>
      </w:r>
      <w:r w:rsidRPr="00F311F7">
        <w:rPr>
          <w:lang w:val="bg-BG"/>
        </w:rPr>
        <w:lastRenderedPageBreak/>
        <w:t>Гаранцията за изпълнение изцяло или частично не изчерпва правата на ВЪЗЛОЖИТЕЛЯ да търси обезщетение в по-голям размер.</w:t>
      </w:r>
    </w:p>
    <w:p w:rsidR="00A70556" w:rsidRPr="00F311F7" w:rsidRDefault="00A70556" w:rsidP="00A70556">
      <w:pPr>
        <w:spacing w:before="100" w:beforeAutospacing="1" w:after="100" w:afterAutospacing="1"/>
        <w:jc w:val="both"/>
        <w:rPr>
          <w:lang w:val="bg-BG"/>
        </w:rPr>
      </w:pPr>
      <w:r w:rsidRPr="00F311F7">
        <w:rPr>
          <w:lang w:val="bg-BG"/>
        </w:rPr>
        <w:t>Чл. 21. Когато ВЪЗЛОЖИТЕЛЯТ се е удовлетворил от Гаранцията за изпълнение и Договорът продължава да е в сила, ИЗПЪЛНИТЕЛЯТ се задължава в срок до 10 (десет)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Договора.</w:t>
      </w:r>
    </w:p>
    <w:p w:rsidR="00A70556" w:rsidRPr="00F311F7" w:rsidRDefault="00A70556" w:rsidP="00A70556">
      <w:pPr>
        <w:spacing w:before="100" w:beforeAutospacing="1" w:after="100" w:afterAutospacing="1"/>
        <w:jc w:val="both"/>
        <w:rPr>
          <w:lang w:val="bg-BG"/>
        </w:rPr>
      </w:pPr>
      <w:r w:rsidRPr="00F311F7">
        <w:rPr>
          <w:b/>
          <w:lang w:val="bg-BG"/>
        </w:rPr>
        <w:t>ГАРАНЦИЯ ЗА АВАНСОВО ПРЕДОСТАВЕНИ СРЕДСТВА</w:t>
      </w:r>
      <w:r w:rsidRPr="00F311F7">
        <w:rPr>
          <w:lang w:val="bg-BG"/>
        </w:rPr>
        <w:t xml:space="preserve"> </w:t>
      </w:r>
    </w:p>
    <w:p w:rsidR="00A70556" w:rsidRPr="00F311F7" w:rsidRDefault="00A70556" w:rsidP="00A70556">
      <w:pPr>
        <w:spacing w:before="100" w:beforeAutospacing="1" w:after="100" w:afterAutospacing="1"/>
        <w:jc w:val="both"/>
        <w:rPr>
          <w:lang w:val="bg-BG"/>
        </w:rPr>
      </w:pPr>
      <w:r w:rsidRPr="00F311F7">
        <w:rPr>
          <w:lang w:val="bg-BG"/>
        </w:rPr>
        <w:t xml:space="preserve">Чл. 22. (1) При представяне на фактурата – оригинал от ИЗПЪЛНИТЕЛЯ за изплащане на аванса по чл. 8, ал. 1, б. „а“, ИЗПЪЛНИТЕЛЯТ представя на ВЪЗЛОЖИТЕЛЯ и гаранция, която обезпечава авансово предоставените средства в размер на ……………… (…………………………) лв. без ДДС (размера на цялата сума на авансовото плащане).  </w:t>
      </w:r>
    </w:p>
    <w:p w:rsidR="00A70556" w:rsidRPr="00F311F7" w:rsidRDefault="00A70556" w:rsidP="00A70556">
      <w:pPr>
        <w:spacing w:before="100" w:beforeAutospacing="1" w:after="100" w:afterAutospacing="1"/>
        <w:jc w:val="both"/>
        <w:rPr>
          <w:lang w:val="bg-BG"/>
        </w:rPr>
      </w:pPr>
      <w:r w:rsidRPr="00F311F7">
        <w:rPr>
          <w:lang w:val="bg-BG"/>
        </w:rPr>
        <w:t xml:space="preserve">(2) Гаранцията за авансово предоставени средства се представя по избор на ИЗПЪЛНИТЕЛЯ в една от формите, посочени в ЗОП, при съответно спазване на изискванията на чл. 14 – 16 от договора. </w:t>
      </w:r>
    </w:p>
    <w:p w:rsidR="00A70556" w:rsidRPr="00F311F7" w:rsidRDefault="00A70556" w:rsidP="00A70556">
      <w:pPr>
        <w:spacing w:before="100" w:beforeAutospacing="1" w:after="100" w:afterAutospacing="1"/>
        <w:jc w:val="both"/>
        <w:rPr>
          <w:lang w:val="bg-BG"/>
        </w:rPr>
      </w:pPr>
      <w:r w:rsidRPr="00F311F7">
        <w:rPr>
          <w:lang w:val="bg-BG"/>
        </w:rPr>
        <w:t xml:space="preserve">(3) Гаранцията за авансово предоставени средства се освобождава до 3 (три) дни след връщане или усвояване на аванса. Усвояването на аванса се констатира чрез </w:t>
      </w:r>
      <w:proofErr w:type="spellStart"/>
      <w:r w:rsidRPr="00F311F7">
        <w:rPr>
          <w:lang w:val="bg-BG"/>
        </w:rPr>
        <w:t>приемо-предавателните</w:t>
      </w:r>
      <w:proofErr w:type="spellEnd"/>
      <w:r w:rsidRPr="00F311F7">
        <w:rPr>
          <w:lang w:val="bg-BG"/>
        </w:rPr>
        <w:t xml:space="preserve"> протоколи съставени в местата за доставка по чл. 6, в които фигурират и стойностите на доставените стоки и представени от ИЗПЪЛНИТЕЛЯ на ВЪЗЛОЖИТЕЛЯ. </w:t>
      </w:r>
    </w:p>
    <w:p w:rsidR="00A70556" w:rsidRPr="00F311F7" w:rsidRDefault="00A70556" w:rsidP="00A70556">
      <w:pPr>
        <w:spacing w:before="100" w:beforeAutospacing="1" w:after="100" w:afterAutospacing="1"/>
        <w:jc w:val="both"/>
        <w:rPr>
          <w:lang w:val="bg-BG"/>
        </w:rPr>
      </w:pPr>
      <w:r w:rsidRPr="00F311F7">
        <w:rPr>
          <w:lang w:val="bg-BG"/>
        </w:rPr>
        <w:t xml:space="preserve">(4) Банковите разходи по откриването и поддържането на Гаранцията за авансово предоставени средства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w:t>
      </w:r>
    </w:p>
    <w:p w:rsidR="00A70556" w:rsidRPr="00F311F7" w:rsidRDefault="00A70556" w:rsidP="00A70556">
      <w:pPr>
        <w:spacing w:before="100" w:beforeAutospacing="1" w:after="100" w:afterAutospacing="1"/>
        <w:jc w:val="both"/>
        <w:rPr>
          <w:lang w:val="bg-BG"/>
        </w:rPr>
      </w:pPr>
      <w:r w:rsidRPr="00F311F7">
        <w:rPr>
          <w:lang w:val="bg-BG"/>
        </w:rPr>
        <w:t>(5) Разходите по сключването на застрахователния договор и поддържането на валидността на застраховката,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A70556" w:rsidRPr="00F311F7" w:rsidRDefault="00A70556" w:rsidP="00A70556">
      <w:pPr>
        <w:spacing w:before="100" w:beforeAutospacing="1" w:after="100" w:afterAutospacing="1"/>
        <w:jc w:val="both"/>
        <w:rPr>
          <w:lang w:val="bg-BG"/>
        </w:rPr>
      </w:pPr>
      <w:r w:rsidRPr="00F311F7">
        <w:rPr>
          <w:lang w:val="bg-BG"/>
        </w:rPr>
        <w:t>(6) ВЪЗЛОЖИТЕЛЯТ не дължи лихва за времето, през което средствата по Гаранцията за авансово предоставени средства са престояли при него законосъобразно.</w:t>
      </w:r>
    </w:p>
    <w:p w:rsidR="00A70556" w:rsidRPr="00F311F7" w:rsidRDefault="00A70556" w:rsidP="00A70556">
      <w:pPr>
        <w:spacing w:before="100" w:beforeAutospacing="1" w:after="100" w:afterAutospacing="1"/>
        <w:jc w:val="both"/>
        <w:rPr>
          <w:lang w:val="bg-BG"/>
        </w:rPr>
      </w:pPr>
    </w:p>
    <w:p w:rsidR="00A70556" w:rsidRPr="00F311F7" w:rsidRDefault="00A70556" w:rsidP="00A70556">
      <w:pPr>
        <w:spacing w:before="100" w:beforeAutospacing="1" w:after="100" w:afterAutospacing="1"/>
        <w:ind w:left="720"/>
        <w:jc w:val="both"/>
        <w:rPr>
          <w:rFonts w:eastAsia="Times New Roman"/>
          <w:lang w:val="bg-BG"/>
        </w:rPr>
      </w:pPr>
      <w:r w:rsidRPr="00F311F7">
        <w:rPr>
          <w:rFonts w:eastAsia="Times New Roman"/>
          <w:b/>
          <w:bCs/>
          <w:lang w:val="bg-BG"/>
        </w:rPr>
        <w:t>V. ПРАВА И ЗАДЪЛЖЕНИЯ НА СТРАНИТЕ</w:t>
      </w:r>
    </w:p>
    <w:p w:rsidR="00A70556" w:rsidRPr="00F311F7" w:rsidRDefault="00A70556" w:rsidP="00A70556">
      <w:pPr>
        <w:spacing w:before="100" w:beforeAutospacing="1" w:after="100" w:afterAutospacing="1"/>
        <w:jc w:val="both"/>
        <w:rPr>
          <w:lang w:val="bg-BG"/>
        </w:rPr>
      </w:pPr>
      <w:r w:rsidRPr="00F311F7">
        <w:rPr>
          <w:b/>
          <w:bCs/>
          <w:lang w:val="bg-BG"/>
        </w:rPr>
        <w:t xml:space="preserve">      </w:t>
      </w:r>
    </w:p>
    <w:p w:rsidR="00A70556" w:rsidRPr="00F311F7" w:rsidRDefault="00A70556" w:rsidP="00A70556">
      <w:pPr>
        <w:spacing w:before="100" w:beforeAutospacing="1" w:after="100" w:afterAutospacing="1"/>
        <w:jc w:val="both"/>
        <w:rPr>
          <w:lang w:val="bg-BG"/>
        </w:rPr>
      </w:pPr>
      <w:r w:rsidRPr="00F311F7">
        <w:rPr>
          <w:b/>
          <w:bCs/>
          <w:lang w:val="bg-BG"/>
        </w:rPr>
        <w:t xml:space="preserve">           </w:t>
      </w:r>
      <w:r w:rsidRPr="00F311F7">
        <w:rPr>
          <w:lang w:val="bg-BG"/>
        </w:rPr>
        <w:t>Чл. 23.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b/>
          <w:bCs/>
          <w:lang w:val="bg-BG"/>
        </w:rPr>
        <w:t>ОБЩИ ПРАВА И ЗАДЪЛЖЕНИЯ НА ИЗПЪЛНИТЕЛЯ</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lang w:val="bg-BG"/>
        </w:rPr>
        <w:t>Чл. 24. (1) ИЗПЪЛНИТЕЛЯТ има право:</w:t>
      </w:r>
    </w:p>
    <w:p w:rsidR="00A70556" w:rsidRPr="00F311F7" w:rsidRDefault="00A70556" w:rsidP="00A70556">
      <w:pPr>
        <w:numPr>
          <w:ilvl w:val="0"/>
          <w:numId w:val="81"/>
        </w:numPr>
        <w:spacing w:before="100" w:beforeAutospacing="1" w:after="100" w:afterAutospacing="1"/>
        <w:jc w:val="both"/>
        <w:rPr>
          <w:rFonts w:eastAsia="Times New Roman"/>
          <w:lang w:val="bg-BG"/>
        </w:rPr>
      </w:pPr>
      <w:r w:rsidRPr="00F311F7">
        <w:rPr>
          <w:rFonts w:eastAsia="Times New Roman"/>
          <w:lang w:val="bg-BG"/>
        </w:rPr>
        <w:t>да получи аванса и възнаграждение в размера, сроковете и при условията по чл.7-чл.11 от договора;</w:t>
      </w:r>
    </w:p>
    <w:p w:rsidR="00A70556" w:rsidRPr="00F311F7" w:rsidRDefault="00A70556" w:rsidP="00A70556">
      <w:pPr>
        <w:numPr>
          <w:ilvl w:val="0"/>
          <w:numId w:val="81"/>
        </w:numPr>
        <w:spacing w:before="100" w:beforeAutospacing="1" w:after="100" w:afterAutospacing="1"/>
        <w:jc w:val="both"/>
        <w:rPr>
          <w:rFonts w:eastAsia="Times New Roman"/>
          <w:lang w:val="bg-BG"/>
        </w:rPr>
      </w:pPr>
      <w:r w:rsidRPr="00F311F7">
        <w:rPr>
          <w:rFonts w:eastAsia="Times New Roman"/>
          <w:lang w:val="bg-BG"/>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A70556" w:rsidRPr="00F311F7" w:rsidRDefault="00A70556" w:rsidP="00A70556">
      <w:pPr>
        <w:spacing w:before="100" w:beforeAutospacing="1" w:after="100" w:afterAutospacing="1"/>
        <w:jc w:val="both"/>
        <w:rPr>
          <w:lang w:val="bg-BG"/>
        </w:rPr>
      </w:pPr>
      <w:r w:rsidRPr="00F311F7">
        <w:rPr>
          <w:lang w:val="bg-BG"/>
        </w:rPr>
        <w:t>(2) ИЗПЪЛНИТЕЛЯТ не носи отговорност в следните случай:</w:t>
      </w:r>
    </w:p>
    <w:p w:rsidR="00A70556" w:rsidRPr="00F311F7" w:rsidRDefault="00A70556" w:rsidP="00A70556">
      <w:pPr>
        <w:spacing w:before="100" w:beforeAutospacing="1" w:after="100" w:afterAutospacing="1"/>
        <w:jc w:val="both"/>
        <w:rPr>
          <w:lang w:val="bg-BG"/>
        </w:rPr>
      </w:pPr>
      <w:r w:rsidRPr="00F311F7">
        <w:rPr>
          <w:lang w:val="bg-BG"/>
        </w:rPr>
        <w:t>- за повреди и отклонения от качеството на стоката, възникнали вследствие на нейната неправилна употреба, експлоатация, неспазване указанията в съпровождащата документация или неправилно съхранение от страна на Възложителя;</w:t>
      </w:r>
    </w:p>
    <w:p w:rsidR="00A70556" w:rsidRPr="00F311F7" w:rsidRDefault="00A70556" w:rsidP="00A70556">
      <w:pPr>
        <w:spacing w:before="100" w:beforeAutospacing="1" w:after="100" w:afterAutospacing="1"/>
        <w:jc w:val="both"/>
        <w:rPr>
          <w:lang w:val="bg-BG"/>
        </w:rPr>
      </w:pPr>
      <w:r w:rsidRPr="00F311F7">
        <w:rPr>
          <w:lang w:val="bg-BG"/>
        </w:rPr>
        <w:t>- поражения при стихийни бедствия: пожар, земетресение, наводнение, големи колебания в електрическата мрежа, посегателства и др. подобни.</w:t>
      </w:r>
    </w:p>
    <w:p w:rsidR="00A70556" w:rsidRPr="00F311F7" w:rsidRDefault="00A70556" w:rsidP="00A70556">
      <w:pPr>
        <w:spacing w:before="100" w:beforeAutospacing="1" w:after="100" w:afterAutospacing="1"/>
        <w:jc w:val="both"/>
        <w:rPr>
          <w:lang w:val="bg-BG"/>
        </w:rPr>
      </w:pPr>
      <w:r w:rsidRPr="00F311F7">
        <w:rPr>
          <w:lang w:val="bg-BG"/>
        </w:rPr>
        <w:t>Чл. 25. ИЗПЪЛНИТЕЛЯТ се задължава:</w:t>
      </w:r>
    </w:p>
    <w:p w:rsidR="00A70556" w:rsidRPr="00F311F7" w:rsidRDefault="00A70556" w:rsidP="00A70556">
      <w:pPr>
        <w:numPr>
          <w:ilvl w:val="0"/>
          <w:numId w:val="82"/>
        </w:numPr>
        <w:spacing w:before="100" w:beforeAutospacing="1" w:after="100" w:afterAutospacing="1"/>
        <w:jc w:val="both"/>
        <w:rPr>
          <w:rFonts w:eastAsia="Times New Roman"/>
          <w:lang w:val="bg-BG"/>
        </w:rPr>
      </w:pPr>
      <w:r w:rsidRPr="00F311F7">
        <w:rPr>
          <w:rFonts w:eastAsia="Times New Roman"/>
          <w:lang w:val="bg-BG"/>
        </w:rPr>
        <w:t>да извърши, след получаване на заявката, доставките, инсталирането, конфигурирането и тестването на хардуерните системи  и да изпълнява задълженията си по този Договор в уговорения срок и качествено, в съответствие с договора и Приложенията;</w:t>
      </w:r>
    </w:p>
    <w:p w:rsidR="00A70556" w:rsidRPr="00F311F7" w:rsidRDefault="00A70556" w:rsidP="00A70556">
      <w:pPr>
        <w:numPr>
          <w:ilvl w:val="0"/>
          <w:numId w:val="82"/>
        </w:numPr>
        <w:spacing w:before="100" w:beforeAutospacing="1" w:after="100" w:afterAutospacing="1"/>
        <w:jc w:val="both"/>
        <w:rPr>
          <w:rFonts w:eastAsia="Times New Roman"/>
          <w:lang w:val="bg-BG"/>
        </w:rPr>
      </w:pPr>
      <w:r w:rsidRPr="00F311F7">
        <w:rPr>
          <w:rFonts w:eastAsia="Times New Roman"/>
          <w:lang w:val="bg-BG"/>
        </w:rPr>
        <w:lastRenderedPageBreak/>
        <w:t>  да представи на ВЪЗЛОЖИТЕЛЯ разработките и да извърши преработване и/или допълване в указания от ВЪЗЛОЖИТЕЛЯ срок, когато ВЪЗЛОЖИТЕЛЯТ е поискал това;</w:t>
      </w:r>
    </w:p>
    <w:p w:rsidR="00A70556" w:rsidRPr="00F311F7" w:rsidRDefault="00A70556" w:rsidP="00A70556">
      <w:pPr>
        <w:numPr>
          <w:ilvl w:val="0"/>
          <w:numId w:val="82"/>
        </w:numPr>
        <w:spacing w:before="100" w:beforeAutospacing="1" w:after="100" w:afterAutospacing="1"/>
        <w:jc w:val="both"/>
        <w:rPr>
          <w:rFonts w:eastAsia="Times New Roman"/>
          <w:lang w:val="bg-BG"/>
        </w:rPr>
      </w:pPr>
      <w:r w:rsidRPr="00F311F7">
        <w:rPr>
          <w:rFonts w:eastAsia="Times New Roman"/>
          <w:lang w:val="bg-BG"/>
        </w:rPr>
        <w:t>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p>
    <w:p w:rsidR="00A70556" w:rsidRPr="00F311F7" w:rsidRDefault="00A70556" w:rsidP="00A70556">
      <w:pPr>
        <w:numPr>
          <w:ilvl w:val="0"/>
          <w:numId w:val="82"/>
        </w:numPr>
        <w:spacing w:before="100" w:beforeAutospacing="1" w:after="100" w:afterAutospacing="1"/>
        <w:jc w:val="both"/>
        <w:rPr>
          <w:rFonts w:eastAsia="Times New Roman"/>
          <w:lang w:val="bg-BG"/>
        </w:rPr>
      </w:pPr>
      <w:r w:rsidRPr="00F311F7">
        <w:rPr>
          <w:rFonts w:eastAsia="Times New Roman"/>
          <w:lang w:val="bg-BG"/>
        </w:rPr>
        <w:t>да изпълнява всички законосъобразни указания и изисквания на ВЪЗЛОЖИТЕЛЯ;</w:t>
      </w:r>
    </w:p>
    <w:p w:rsidR="00A70556" w:rsidRPr="00F311F7" w:rsidRDefault="00A70556" w:rsidP="00A70556">
      <w:pPr>
        <w:numPr>
          <w:ilvl w:val="0"/>
          <w:numId w:val="82"/>
        </w:numPr>
        <w:spacing w:before="100" w:beforeAutospacing="1" w:after="100" w:afterAutospacing="1"/>
        <w:jc w:val="both"/>
        <w:rPr>
          <w:rFonts w:eastAsia="Times New Roman"/>
          <w:lang w:val="bg-BG"/>
        </w:rPr>
      </w:pPr>
      <w:r w:rsidRPr="00F311F7">
        <w:rPr>
          <w:rFonts w:eastAsia="Times New Roman"/>
          <w:lang w:val="bg-BG"/>
        </w:rPr>
        <w:t>да пази поверителна Конфиденциалната информация, в съответствие с уговореното в чл. 41 от Договора.</w:t>
      </w:r>
    </w:p>
    <w:p w:rsidR="00A70556" w:rsidRPr="00F311F7" w:rsidRDefault="00A70556" w:rsidP="00A70556">
      <w:pPr>
        <w:numPr>
          <w:ilvl w:val="0"/>
          <w:numId w:val="82"/>
        </w:numPr>
        <w:spacing w:before="100" w:beforeAutospacing="1" w:after="100" w:afterAutospacing="1"/>
        <w:jc w:val="both"/>
        <w:rPr>
          <w:rFonts w:eastAsia="Times New Roman"/>
          <w:lang w:val="bg-BG"/>
        </w:rPr>
      </w:pPr>
      <w:r w:rsidRPr="00F311F7">
        <w:rPr>
          <w:rFonts w:eastAsia="Times New Roman"/>
          <w:lang w:val="bg-BG"/>
        </w:rPr>
        <w:t>да осигури гаранционно обслужване и сервиз:</w:t>
      </w:r>
    </w:p>
    <w:p w:rsidR="00A70556" w:rsidRPr="00F311F7" w:rsidRDefault="00A70556" w:rsidP="00A70556">
      <w:pPr>
        <w:spacing w:before="100" w:beforeAutospacing="1" w:after="100" w:afterAutospacing="1"/>
        <w:jc w:val="both"/>
        <w:rPr>
          <w:lang w:val="bg-BG"/>
        </w:rPr>
      </w:pPr>
      <w:r w:rsidRPr="00F311F7">
        <w:rPr>
          <w:lang w:val="bg-BG"/>
        </w:rPr>
        <w:t>            - гаранционното сервизно обслужване се извършва на мястото на ползване на стоките;</w:t>
      </w:r>
    </w:p>
    <w:p w:rsidR="00A70556" w:rsidRPr="00F311F7" w:rsidRDefault="00A70556" w:rsidP="00A70556">
      <w:pPr>
        <w:spacing w:before="100" w:beforeAutospacing="1" w:after="100" w:afterAutospacing="1"/>
        <w:jc w:val="both"/>
        <w:rPr>
          <w:lang w:val="bg-BG"/>
        </w:rPr>
      </w:pPr>
      <w:r w:rsidRPr="00F311F7">
        <w:rPr>
          <w:lang w:val="bg-BG"/>
        </w:rPr>
        <w:t>            - ако е неизпълнимо горното условие – в сервиза/</w:t>
      </w:r>
      <w:proofErr w:type="spellStart"/>
      <w:r w:rsidRPr="00F311F7">
        <w:rPr>
          <w:lang w:val="bg-BG"/>
        </w:rPr>
        <w:t>ите</w:t>
      </w:r>
      <w:proofErr w:type="spellEnd"/>
      <w:r w:rsidRPr="00F311F7">
        <w:rPr>
          <w:lang w:val="bg-BG"/>
        </w:rPr>
        <w:t xml:space="preserve"> посочен/и от ИЗПЪЛНИТЕЛЯ: …………………………………………………………………………………..….</w:t>
      </w:r>
    </w:p>
    <w:p w:rsidR="00A70556" w:rsidRPr="00F311F7" w:rsidRDefault="00A70556" w:rsidP="00A70556">
      <w:pPr>
        <w:numPr>
          <w:ilvl w:val="0"/>
          <w:numId w:val="83"/>
        </w:numPr>
        <w:spacing w:before="100" w:beforeAutospacing="1" w:after="100" w:afterAutospacing="1"/>
        <w:jc w:val="both"/>
        <w:rPr>
          <w:rFonts w:eastAsia="Times New Roman"/>
          <w:lang w:val="bg-BG"/>
        </w:rPr>
      </w:pPr>
      <w:r w:rsidRPr="00F311F7">
        <w:rPr>
          <w:rFonts w:eastAsia="Times New Roman"/>
          <w:lang w:val="bg-BG"/>
        </w:rPr>
        <w:t>да извършва съответните гаранционни ремонти при следните условия:</w:t>
      </w:r>
    </w:p>
    <w:p w:rsidR="00A70556" w:rsidRPr="00F311F7" w:rsidRDefault="00A70556" w:rsidP="00A70556">
      <w:pPr>
        <w:spacing w:before="100" w:beforeAutospacing="1" w:after="100" w:afterAutospacing="1"/>
        <w:jc w:val="both"/>
        <w:rPr>
          <w:lang w:val="bg-BG"/>
        </w:rPr>
      </w:pPr>
      <w:r w:rsidRPr="00F311F7">
        <w:rPr>
          <w:lang w:val="bg-BG"/>
        </w:rPr>
        <w:t>            а) Срокът за реакция (регистрация на повредата) след уведомяване от страна на ВЪЗЛОЖИТЕЛЯ е до 2 (два) часа в работно време и до 4 (четири) часа в извън работно време;</w:t>
      </w:r>
    </w:p>
    <w:p w:rsidR="00A70556" w:rsidRPr="00F311F7" w:rsidRDefault="00A70556" w:rsidP="00A70556">
      <w:pPr>
        <w:spacing w:before="100" w:beforeAutospacing="1" w:after="100" w:afterAutospacing="1"/>
        <w:jc w:val="both"/>
        <w:rPr>
          <w:lang w:val="bg-BG"/>
        </w:rPr>
      </w:pPr>
      <w:r w:rsidRPr="00F311F7">
        <w:rPr>
          <w:lang w:val="bg-BG"/>
        </w:rPr>
        <w:t>            б) срокът за отстраняване на повреди е както следва:</w:t>
      </w:r>
    </w:p>
    <w:p w:rsidR="00A70556" w:rsidRPr="00F311F7" w:rsidRDefault="00A70556" w:rsidP="00A70556">
      <w:pPr>
        <w:spacing w:before="100" w:beforeAutospacing="1" w:after="100" w:afterAutospacing="1"/>
        <w:jc w:val="both"/>
        <w:rPr>
          <w:lang w:val="bg-BG"/>
        </w:rPr>
      </w:pPr>
      <w:r w:rsidRPr="00F311F7">
        <w:rPr>
          <w:lang w:val="bg-BG"/>
        </w:rPr>
        <w:t>            - за сървъри, дискови масиви и комуникационни устройства  - до един работен ден;</w:t>
      </w:r>
    </w:p>
    <w:p w:rsidR="00A70556" w:rsidRPr="00F311F7" w:rsidRDefault="00A70556" w:rsidP="00A70556">
      <w:pPr>
        <w:spacing w:before="100" w:beforeAutospacing="1" w:after="100" w:afterAutospacing="1"/>
        <w:jc w:val="both"/>
        <w:rPr>
          <w:lang w:val="bg-BG"/>
        </w:rPr>
      </w:pPr>
      <w:r w:rsidRPr="00F311F7">
        <w:rPr>
          <w:lang w:val="bg-BG"/>
        </w:rPr>
        <w:t>            - за всички останали – до 14 дни.</w:t>
      </w:r>
    </w:p>
    <w:p w:rsidR="00A70556" w:rsidRPr="00F311F7" w:rsidRDefault="00A70556" w:rsidP="00A70556">
      <w:pPr>
        <w:numPr>
          <w:ilvl w:val="0"/>
          <w:numId w:val="84"/>
        </w:numPr>
        <w:spacing w:before="100" w:beforeAutospacing="1" w:after="100" w:afterAutospacing="1"/>
        <w:jc w:val="both"/>
        <w:rPr>
          <w:rFonts w:eastAsia="Times New Roman"/>
          <w:lang w:val="bg-BG"/>
        </w:rPr>
      </w:pPr>
      <w:r w:rsidRPr="00F311F7">
        <w:rPr>
          <w:rFonts w:eastAsia="Times New Roman"/>
          <w:lang w:val="bg-BG"/>
        </w:rPr>
        <w:t>при установяване по време на гаранционният срок еднороден дефект на компоненти и това е установено на не по-малко от 20% от техниката от един вид да подмени дефектният компонент и на другата техника от същият вид, които не са проявили дефекта;</w:t>
      </w:r>
    </w:p>
    <w:p w:rsidR="00A70556" w:rsidRPr="00F311F7" w:rsidRDefault="00A70556" w:rsidP="00A70556">
      <w:pPr>
        <w:numPr>
          <w:ilvl w:val="0"/>
          <w:numId w:val="84"/>
        </w:numPr>
        <w:spacing w:before="100" w:beforeAutospacing="1" w:after="100" w:afterAutospacing="1"/>
        <w:jc w:val="both"/>
        <w:rPr>
          <w:rFonts w:eastAsia="Times New Roman"/>
          <w:lang w:val="bg-BG"/>
        </w:rPr>
      </w:pPr>
      <w:r w:rsidRPr="00F311F7">
        <w:rPr>
          <w:rFonts w:eastAsia="Times New Roman"/>
          <w:lang w:val="bg-BG"/>
        </w:rPr>
        <w:t xml:space="preserve">при невъзможност за отстраняване на повреда в </w:t>
      </w:r>
      <w:proofErr w:type="spellStart"/>
      <w:r w:rsidRPr="00F311F7">
        <w:rPr>
          <w:rFonts w:eastAsia="Times New Roman"/>
          <w:lang w:val="bg-BG"/>
        </w:rPr>
        <w:t>дефектиралото</w:t>
      </w:r>
      <w:proofErr w:type="spellEnd"/>
      <w:r w:rsidRPr="00F311F7">
        <w:rPr>
          <w:rFonts w:eastAsia="Times New Roman"/>
          <w:lang w:val="bg-BG"/>
        </w:rPr>
        <w:t xml:space="preserve"> устройство в рамките на уговорените срокове, същото се заменя с работоспособно от същият или по-висок клас;</w:t>
      </w:r>
    </w:p>
    <w:p w:rsidR="00A70556" w:rsidRPr="00F311F7" w:rsidRDefault="00A70556" w:rsidP="00A70556">
      <w:pPr>
        <w:numPr>
          <w:ilvl w:val="0"/>
          <w:numId w:val="84"/>
        </w:numPr>
        <w:spacing w:before="100" w:beforeAutospacing="1" w:after="100" w:afterAutospacing="1"/>
        <w:jc w:val="both"/>
        <w:rPr>
          <w:rFonts w:eastAsia="Times New Roman"/>
          <w:lang w:val="bg-BG"/>
        </w:rPr>
      </w:pPr>
      <w:r w:rsidRPr="00F311F7">
        <w:rPr>
          <w:rFonts w:eastAsia="Times New Roman"/>
          <w:lang w:val="bg-BG"/>
        </w:rPr>
        <w:t>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A70556" w:rsidRPr="00F311F7" w:rsidRDefault="00A70556" w:rsidP="00A70556">
      <w:pPr>
        <w:numPr>
          <w:ilvl w:val="0"/>
          <w:numId w:val="84"/>
        </w:numPr>
        <w:spacing w:before="100" w:beforeAutospacing="1" w:after="100" w:afterAutospacing="1"/>
        <w:jc w:val="both"/>
        <w:rPr>
          <w:rFonts w:eastAsia="Times New Roman"/>
          <w:lang w:val="bg-BG"/>
        </w:rPr>
      </w:pPr>
      <w:r w:rsidRPr="00F311F7">
        <w:rPr>
          <w:rFonts w:eastAsia="Times New Roman"/>
          <w:lang w:val="bg-BG"/>
        </w:rPr>
        <w:t>да участва във всички работни срещи, свързани с изпълнението на този Договор;</w:t>
      </w:r>
    </w:p>
    <w:p w:rsidR="00A70556" w:rsidRPr="00F311F7" w:rsidRDefault="00A70556" w:rsidP="00A70556">
      <w:pPr>
        <w:numPr>
          <w:ilvl w:val="0"/>
          <w:numId w:val="84"/>
        </w:numPr>
        <w:spacing w:before="100" w:beforeAutospacing="1" w:after="100" w:afterAutospacing="1"/>
        <w:jc w:val="both"/>
        <w:rPr>
          <w:rFonts w:eastAsia="Times New Roman"/>
          <w:lang w:val="bg-BG"/>
        </w:rPr>
      </w:pPr>
      <w:r w:rsidRPr="00F311F7">
        <w:rPr>
          <w:rFonts w:eastAsia="Times New Roman"/>
          <w:lang w:val="bg-BG"/>
        </w:rPr>
        <w:lastRenderedPageBreak/>
        <w:t>да изпълни договора с посоченият от него персонал притежаващ съответната професионална компетентност за изпълнението му.</w:t>
      </w:r>
    </w:p>
    <w:p w:rsidR="00A70556" w:rsidRPr="00F311F7" w:rsidRDefault="00A70556" w:rsidP="00A70556">
      <w:pPr>
        <w:numPr>
          <w:ilvl w:val="0"/>
          <w:numId w:val="84"/>
        </w:numPr>
        <w:spacing w:before="100" w:beforeAutospacing="1" w:after="100" w:afterAutospacing="1"/>
        <w:jc w:val="both"/>
        <w:rPr>
          <w:rFonts w:eastAsia="Times New Roman"/>
          <w:lang w:val="bg-BG"/>
        </w:rPr>
      </w:pPr>
      <w:r w:rsidRPr="00F311F7">
        <w:rPr>
          <w:rFonts w:eastAsia="Times New Roman"/>
          <w:lang w:val="bg-BG"/>
        </w:rPr>
        <w:t xml:space="preserve">ИЗПЪЛНИТЕЛЯТ се задължава да сключи договор/договори за </w:t>
      </w:r>
      <w:proofErr w:type="spellStart"/>
      <w:r w:rsidRPr="00F311F7">
        <w:rPr>
          <w:rFonts w:eastAsia="Times New Roman"/>
          <w:lang w:val="bg-BG"/>
        </w:rPr>
        <w:t>подизпълнение</w:t>
      </w:r>
      <w:proofErr w:type="spellEnd"/>
      <w:r w:rsidRPr="00F311F7">
        <w:rPr>
          <w:rFonts w:eastAsia="Times New Roman"/>
          <w:lang w:val="bg-BG"/>
        </w:rPr>
        <w:t xml:space="preserve"> с посочените в офертата му подизпълнители в срок от 3 /три/ дни от сключване на настоящия Договор. В срок до 3 /три/ дни от сключването на договор за </w:t>
      </w:r>
      <w:proofErr w:type="spellStart"/>
      <w:r w:rsidRPr="00F311F7">
        <w:rPr>
          <w:rFonts w:eastAsia="Times New Roman"/>
          <w:lang w:val="bg-BG"/>
        </w:rPr>
        <w:t>подизпълнение</w:t>
      </w:r>
      <w:proofErr w:type="spellEnd"/>
      <w:r w:rsidRPr="00F311F7">
        <w:rPr>
          <w:rFonts w:eastAsia="Times New Roman"/>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от ЗОП.</w:t>
      </w:r>
    </w:p>
    <w:p w:rsidR="00A70556" w:rsidRPr="00F311F7" w:rsidRDefault="00A70556" w:rsidP="00A70556">
      <w:pPr>
        <w:numPr>
          <w:ilvl w:val="0"/>
          <w:numId w:val="84"/>
        </w:numPr>
        <w:spacing w:before="100" w:beforeAutospacing="1" w:after="100" w:afterAutospacing="1"/>
        <w:jc w:val="both"/>
        <w:rPr>
          <w:rFonts w:eastAsia="Times New Roman"/>
          <w:lang w:val="bg-BG"/>
        </w:rPr>
      </w:pPr>
      <w:r w:rsidRPr="00F311F7">
        <w:rPr>
          <w:rFonts w:eastAsia="Times New Roman"/>
          <w:lang w:val="bg-BG"/>
        </w:rPr>
        <w:t xml:space="preserve">да представи, при подписването на Окончателният </w:t>
      </w:r>
      <w:proofErr w:type="spellStart"/>
      <w:r w:rsidRPr="00F311F7">
        <w:rPr>
          <w:rFonts w:eastAsia="Times New Roman"/>
          <w:lang w:val="bg-BG"/>
        </w:rPr>
        <w:t>приемо-предавателен</w:t>
      </w:r>
      <w:proofErr w:type="spellEnd"/>
      <w:r w:rsidRPr="00F311F7">
        <w:rPr>
          <w:rFonts w:eastAsia="Times New Roman"/>
          <w:lang w:val="bg-BG"/>
        </w:rPr>
        <w:t xml:space="preserve"> протокол, на ВЪЗЛОЖИТЕЛЯ Декларация, че техническите параметри на доставеното оборудване отговарят на оферираните от него в техническата спецификация.</w:t>
      </w:r>
    </w:p>
    <w:p w:rsidR="00A70556" w:rsidRPr="00F311F7" w:rsidRDefault="00A70556" w:rsidP="00A70556">
      <w:pPr>
        <w:spacing w:before="100" w:beforeAutospacing="1" w:after="100" w:afterAutospacing="1"/>
        <w:jc w:val="both"/>
        <w:rPr>
          <w:lang w:val="bg-BG"/>
        </w:rPr>
      </w:pPr>
      <w:r w:rsidRPr="00F311F7">
        <w:rPr>
          <w:b/>
          <w:bCs/>
          <w:lang w:val="bg-BG"/>
        </w:rPr>
        <w:t>ОБЩИ ПРАВА И ЗАДЪЛЖЕНИЯ НА ВЪЗЛОЖИТЕЛЯ</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lang w:val="bg-BG"/>
        </w:rPr>
        <w:t>          Чл. 26. ВЪЗЛОЖИТЕЛЯТ има право:</w:t>
      </w:r>
    </w:p>
    <w:p w:rsidR="00A70556" w:rsidRPr="00F311F7" w:rsidRDefault="00A70556" w:rsidP="00A70556">
      <w:pPr>
        <w:numPr>
          <w:ilvl w:val="0"/>
          <w:numId w:val="85"/>
        </w:numPr>
        <w:spacing w:before="100" w:beforeAutospacing="1" w:after="100" w:afterAutospacing="1"/>
        <w:jc w:val="both"/>
        <w:rPr>
          <w:rFonts w:eastAsia="Times New Roman"/>
          <w:lang w:val="bg-BG"/>
        </w:rPr>
      </w:pPr>
      <w:r w:rsidRPr="00F311F7">
        <w:rPr>
          <w:rFonts w:eastAsia="Times New Roman"/>
          <w:lang w:val="bg-BG"/>
        </w:rPr>
        <w:t>да изисква и да получи доставките в уговорения срок, количество и качество, съгласно договора и Приложенията, след отправената заявка;</w:t>
      </w:r>
    </w:p>
    <w:p w:rsidR="00A70556" w:rsidRPr="00F311F7" w:rsidRDefault="00A70556" w:rsidP="00A70556">
      <w:pPr>
        <w:numPr>
          <w:ilvl w:val="0"/>
          <w:numId w:val="85"/>
        </w:numPr>
        <w:spacing w:before="100" w:beforeAutospacing="1" w:after="100" w:afterAutospacing="1"/>
        <w:jc w:val="both"/>
        <w:rPr>
          <w:rFonts w:eastAsia="Times New Roman"/>
          <w:lang w:val="bg-BG"/>
        </w:rPr>
      </w:pPr>
      <w:r w:rsidRPr="00F311F7">
        <w:rPr>
          <w:rFonts w:eastAsia="Times New Roman"/>
          <w:lang w:val="bg-BG"/>
        </w:rPr>
        <w:t>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A70556" w:rsidRPr="00F311F7" w:rsidRDefault="00A70556" w:rsidP="00A70556">
      <w:pPr>
        <w:numPr>
          <w:ilvl w:val="0"/>
          <w:numId w:val="85"/>
        </w:numPr>
        <w:spacing w:before="100" w:beforeAutospacing="1" w:after="100" w:afterAutospacing="1"/>
        <w:jc w:val="both"/>
        <w:rPr>
          <w:rFonts w:eastAsia="Times New Roman"/>
          <w:lang w:val="bg-BG"/>
        </w:rPr>
      </w:pPr>
      <w:r w:rsidRPr="00F311F7">
        <w:rPr>
          <w:rFonts w:eastAsia="Times New Roman"/>
          <w:lang w:val="bg-BG"/>
        </w:rPr>
        <w:t>да изисква, изпълнението на гаранционното обслужване и ремонти да се изпълняват в срок и в съответствие с условията на този договор;</w:t>
      </w:r>
    </w:p>
    <w:p w:rsidR="00A70556" w:rsidRPr="00F311F7" w:rsidRDefault="00A70556" w:rsidP="00A70556">
      <w:pPr>
        <w:numPr>
          <w:ilvl w:val="0"/>
          <w:numId w:val="85"/>
        </w:numPr>
        <w:spacing w:before="100" w:beforeAutospacing="1" w:after="100" w:afterAutospacing="1"/>
        <w:jc w:val="both"/>
        <w:rPr>
          <w:rFonts w:eastAsia="Times New Roman"/>
          <w:lang w:val="bg-BG"/>
        </w:rPr>
      </w:pPr>
      <w:r w:rsidRPr="00F311F7">
        <w:rPr>
          <w:rFonts w:eastAsia="Times New Roman"/>
          <w:lang w:val="bg-BG"/>
        </w:rPr>
        <w:t>да изисква от ИЗПЪЛНИТЕЛЯ поддържането на гаранциите, в съответствие с уговореното в Договора;</w:t>
      </w:r>
    </w:p>
    <w:p w:rsidR="00A70556" w:rsidRPr="00F311F7" w:rsidRDefault="00A70556" w:rsidP="00A70556">
      <w:pPr>
        <w:numPr>
          <w:ilvl w:val="0"/>
          <w:numId w:val="85"/>
        </w:numPr>
        <w:spacing w:before="100" w:beforeAutospacing="1" w:after="100" w:afterAutospacing="1"/>
        <w:jc w:val="both"/>
        <w:rPr>
          <w:rFonts w:eastAsia="Times New Roman"/>
          <w:lang w:val="bg-BG"/>
        </w:rPr>
      </w:pPr>
      <w:r w:rsidRPr="00F311F7">
        <w:rPr>
          <w:rFonts w:eastAsia="Times New Roman"/>
          <w:lang w:val="bg-BG"/>
        </w:rPr>
        <w:t>да не приеме някои от доставките, в съответствие с уговореното в чл. 28, ал. 1, т. 2 и т. 3 от Договора.</w:t>
      </w:r>
    </w:p>
    <w:p w:rsidR="00A70556" w:rsidRPr="00F311F7" w:rsidRDefault="00A70556" w:rsidP="00A70556">
      <w:pPr>
        <w:numPr>
          <w:ilvl w:val="0"/>
          <w:numId w:val="85"/>
        </w:numPr>
        <w:spacing w:before="100" w:beforeAutospacing="1" w:after="100" w:afterAutospacing="1"/>
        <w:jc w:val="both"/>
        <w:rPr>
          <w:rFonts w:eastAsia="Times New Roman"/>
          <w:lang w:val="bg-BG"/>
        </w:rPr>
      </w:pPr>
      <w:r w:rsidRPr="00F311F7">
        <w:rPr>
          <w:rFonts w:eastAsia="Times New Roman"/>
          <w:lang w:val="bg-BG"/>
        </w:rPr>
        <w:t xml:space="preserve">В случай, че ИЗПЪЛНИТЕЛЯТ не предприеме действия по отстраняването на повредите или замяната на </w:t>
      </w:r>
      <w:proofErr w:type="spellStart"/>
      <w:r w:rsidRPr="00F311F7">
        <w:rPr>
          <w:rFonts w:eastAsia="Times New Roman"/>
          <w:lang w:val="bg-BG"/>
        </w:rPr>
        <w:t>дефектиралата</w:t>
      </w:r>
      <w:proofErr w:type="spellEnd"/>
      <w:r w:rsidRPr="00F311F7">
        <w:rPr>
          <w:rFonts w:eastAsia="Times New Roman"/>
          <w:lang w:val="bg-BG"/>
        </w:rPr>
        <w:t xml:space="preserve">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 ако размерът й е недостатъчен, остатъкът – по съдебен ред, или цялата сума по съдебен ред, по преценка на ВЪЗЛОЖИТЕЛЯ.</w:t>
      </w:r>
    </w:p>
    <w:p w:rsidR="00A70556" w:rsidRPr="00F311F7" w:rsidRDefault="00A70556" w:rsidP="00A70556">
      <w:pPr>
        <w:spacing w:before="100" w:beforeAutospacing="1" w:after="100" w:afterAutospacing="1"/>
        <w:jc w:val="both"/>
        <w:rPr>
          <w:lang w:val="bg-BG"/>
        </w:rPr>
      </w:pPr>
      <w:r w:rsidRPr="00F311F7">
        <w:rPr>
          <w:lang w:val="bg-BG"/>
        </w:rPr>
        <w:t> Чл. 27. ВЪЗЛОЖИТЕЛЯТ се задължава:</w:t>
      </w:r>
    </w:p>
    <w:p w:rsidR="00A70556" w:rsidRPr="00F311F7" w:rsidRDefault="00A70556" w:rsidP="00A70556">
      <w:pPr>
        <w:numPr>
          <w:ilvl w:val="0"/>
          <w:numId w:val="86"/>
        </w:numPr>
        <w:spacing w:before="100" w:beforeAutospacing="1" w:after="100" w:afterAutospacing="1"/>
        <w:jc w:val="both"/>
        <w:rPr>
          <w:rFonts w:eastAsia="Times New Roman"/>
          <w:lang w:val="bg-BG"/>
        </w:rPr>
      </w:pPr>
      <w:r w:rsidRPr="00F311F7">
        <w:rPr>
          <w:rFonts w:eastAsia="Times New Roman"/>
          <w:lang w:val="bg-BG"/>
        </w:rPr>
        <w:lastRenderedPageBreak/>
        <w:t>да изпрати заявка до ИЗПЪЛНИТЕЛЯ, за започване на доставката, в срока по чл. 4 от договора</w:t>
      </w:r>
    </w:p>
    <w:p w:rsidR="00A70556" w:rsidRPr="00F311F7" w:rsidRDefault="00A70556" w:rsidP="00A70556">
      <w:pPr>
        <w:numPr>
          <w:ilvl w:val="0"/>
          <w:numId w:val="86"/>
        </w:numPr>
        <w:spacing w:before="100" w:beforeAutospacing="1" w:after="100" w:afterAutospacing="1"/>
        <w:jc w:val="both"/>
        <w:rPr>
          <w:rFonts w:eastAsia="Times New Roman"/>
          <w:lang w:val="bg-BG"/>
        </w:rPr>
      </w:pPr>
      <w:r w:rsidRPr="00F311F7">
        <w:rPr>
          <w:rFonts w:eastAsia="Times New Roman"/>
          <w:lang w:val="bg-BG"/>
        </w:rPr>
        <w:t>да приеме изпълнението на доставката, когато отговаря на договореното, по реда и при условията на този Договор;</w:t>
      </w:r>
    </w:p>
    <w:p w:rsidR="00A70556" w:rsidRPr="00F311F7" w:rsidRDefault="00A70556" w:rsidP="00A70556">
      <w:pPr>
        <w:numPr>
          <w:ilvl w:val="0"/>
          <w:numId w:val="86"/>
        </w:numPr>
        <w:spacing w:before="100" w:beforeAutospacing="1" w:after="100" w:afterAutospacing="1"/>
        <w:jc w:val="both"/>
        <w:rPr>
          <w:rFonts w:eastAsia="Times New Roman"/>
          <w:lang w:val="bg-BG"/>
        </w:rPr>
      </w:pPr>
      <w:r w:rsidRPr="00F311F7">
        <w:rPr>
          <w:rFonts w:eastAsia="Times New Roman"/>
          <w:lang w:val="bg-BG"/>
        </w:rPr>
        <w:t>да заплати на ИЗПЪЛНИТЕЛЯ Цената в размера, по реда и при условията, предвидени в този Договор;</w:t>
      </w:r>
    </w:p>
    <w:p w:rsidR="00A70556" w:rsidRPr="00F311F7" w:rsidRDefault="00A70556" w:rsidP="00A70556">
      <w:pPr>
        <w:numPr>
          <w:ilvl w:val="0"/>
          <w:numId w:val="86"/>
        </w:numPr>
        <w:spacing w:before="100" w:beforeAutospacing="1" w:after="100" w:afterAutospacing="1"/>
        <w:jc w:val="both"/>
        <w:rPr>
          <w:rFonts w:eastAsia="Times New Roman"/>
          <w:lang w:val="bg-BG"/>
        </w:rPr>
      </w:pPr>
      <w:r w:rsidRPr="00F311F7">
        <w:rPr>
          <w:rFonts w:eastAsia="Times New Roman"/>
          <w:lang w:val="bg-BG"/>
        </w:rPr>
        <w:t xml:space="preserve">да предостави и осигури достъп на ИЗПЪЛНИТЕЛЯ до информацията, необходима за извършването на доставката, предмет на Договора, при спазване на </w:t>
      </w:r>
      <w:proofErr w:type="spellStart"/>
      <w:r w:rsidRPr="00F311F7">
        <w:rPr>
          <w:rFonts w:eastAsia="Times New Roman"/>
          <w:lang w:val="bg-BG"/>
        </w:rPr>
        <w:t>относимите</w:t>
      </w:r>
      <w:proofErr w:type="spellEnd"/>
      <w:r w:rsidRPr="00F311F7">
        <w:rPr>
          <w:rFonts w:eastAsia="Times New Roman"/>
          <w:lang w:val="bg-BG"/>
        </w:rPr>
        <w:t xml:space="preserve"> изисквания или ограничения, съгласно приложимото право;</w:t>
      </w:r>
    </w:p>
    <w:p w:rsidR="00A70556" w:rsidRPr="00F311F7" w:rsidRDefault="00A70556" w:rsidP="00A70556">
      <w:pPr>
        <w:numPr>
          <w:ilvl w:val="0"/>
          <w:numId w:val="86"/>
        </w:numPr>
        <w:spacing w:before="100" w:beforeAutospacing="1" w:after="100" w:afterAutospacing="1"/>
        <w:jc w:val="both"/>
        <w:rPr>
          <w:rFonts w:eastAsia="Times New Roman"/>
          <w:lang w:val="bg-BG"/>
        </w:rPr>
      </w:pPr>
      <w:r w:rsidRPr="00F311F7">
        <w:rPr>
          <w:rFonts w:eastAsia="Times New Roman"/>
          <w:lang w:val="bg-BG"/>
        </w:rPr>
        <w:t>да пази поверителна Конфиденциалната информация, в съответствие с уговореното в чл. 41 от Договора;</w:t>
      </w:r>
    </w:p>
    <w:p w:rsidR="00A70556" w:rsidRPr="00F311F7" w:rsidRDefault="00A70556" w:rsidP="00A70556">
      <w:pPr>
        <w:numPr>
          <w:ilvl w:val="0"/>
          <w:numId w:val="86"/>
        </w:numPr>
        <w:spacing w:before="100" w:beforeAutospacing="1" w:after="100" w:afterAutospacing="1"/>
        <w:jc w:val="both"/>
        <w:rPr>
          <w:rFonts w:eastAsia="Times New Roman"/>
          <w:lang w:val="bg-BG"/>
        </w:rPr>
      </w:pPr>
      <w:r w:rsidRPr="00F311F7">
        <w:rPr>
          <w:rFonts w:eastAsia="Times New Roman"/>
          <w:lang w:val="bg-BG"/>
        </w:rPr>
        <w:t>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A70556" w:rsidRPr="00F311F7" w:rsidRDefault="00A70556" w:rsidP="00A70556">
      <w:pPr>
        <w:spacing w:before="100" w:beforeAutospacing="1" w:after="100" w:afterAutospacing="1"/>
        <w:jc w:val="center"/>
        <w:rPr>
          <w:lang w:val="bg-BG"/>
        </w:rPr>
      </w:pPr>
      <w:r w:rsidRPr="00F311F7">
        <w:rPr>
          <w:b/>
          <w:bCs/>
          <w:lang w:val="bg-BG"/>
        </w:rPr>
        <w:t>VІ. ПРЕДАВАНЕ И ПРИЕМАНЕ НА ИЗПЪЛНЕНИЕТО</w:t>
      </w:r>
    </w:p>
    <w:p w:rsidR="00A70556" w:rsidRPr="00F311F7" w:rsidRDefault="00A70556" w:rsidP="00A70556">
      <w:pPr>
        <w:spacing w:before="100" w:beforeAutospacing="1" w:after="100" w:afterAutospacing="1"/>
        <w:jc w:val="both"/>
        <w:rPr>
          <w:lang w:val="bg-BG"/>
        </w:rPr>
      </w:pPr>
      <w:r w:rsidRPr="00F311F7">
        <w:rPr>
          <w:lang w:val="bg-BG"/>
        </w:rPr>
        <w:t>Чл. 28. (1) Предаването на изпълнението на доставката по чл. 1 се документира с протокол за приемане и предаване за всеки географски обект, място на изпълнение по чл. 6, с вписани стойностите на доставените стоки, заедно с приложени доказателства, съгласно Приложенията, който се подписва от представители на ВЪЗЛОЖИТЕЛЯ и ИЗПЪЛНИТЕЛЯ в три оригинални екземпляра – един за ВЪЗЛОЖИТЕЛЯ и два за ИЗПЪЛНИТЕЛЯ.</w:t>
      </w:r>
    </w:p>
    <w:p w:rsidR="00A70556" w:rsidRPr="00F311F7" w:rsidRDefault="00A70556" w:rsidP="00A70556">
      <w:pPr>
        <w:spacing w:before="100" w:beforeAutospacing="1" w:after="100" w:afterAutospacing="1"/>
        <w:jc w:val="both"/>
        <w:rPr>
          <w:lang w:val="bg-BG"/>
        </w:rPr>
      </w:pPr>
      <w:r w:rsidRPr="00F311F7">
        <w:rPr>
          <w:lang w:val="bg-BG"/>
        </w:rPr>
        <w:t>(2) Доставката по чл. 1 се изпълнява от ИЗПЪЛНИТЕЛЯ през целия срок на изпълнение на договора.</w:t>
      </w:r>
    </w:p>
    <w:p w:rsidR="00A70556" w:rsidRPr="00F311F7" w:rsidRDefault="00A70556" w:rsidP="00A70556">
      <w:pPr>
        <w:spacing w:before="100" w:beforeAutospacing="1" w:after="100" w:afterAutospacing="1"/>
        <w:jc w:val="both"/>
        <w:rPr>
          <w:lang w:val="bg-BG"/>
        </w:rPr>
      </w:pPr>
      <w:r w:rsidRPr="00F311F7">
        <w:rPr>
          <w:lang w:val="bg-BG"/>
        </w:rPr>
        <w:t xml:space="preserve">(3) Приемането на работи от ВЪЗЛОЖИТЕЛЯ, за които е сключен договор за </w:t>
      </w:r>
      <w:proofErr w:type="spellStart"/>
      <w:r w:rsidRPr="00F311F7">
        <w:rPr>
          <w:lang w:val="bg-BG"/>
        </w:rPr>
        <w:t>подизпълнение</w:t>
      </w:r>
      <w:proofErr w:type="spellEnd"/>
      <w:r w:rsidRPr="00F311F7">
        <w:rPr>
          <w:lang w:val="bg-BG"/>
        </w:rPr>
        <w:t>, се извършва в присъствието на ИЗПЪЛНИТЕЛЯ и подизпълнителя.</w:t>
      </w:r>
    </w:p>
    <w:p w:rsidR="00A70556" w:rsidRPr="00F311F7" w:rsidRDefault="00A70556" w:rsidP="00A70556">
      <w:pPr>
        <w:spacing w:before="100" w:beforeAutospacing="1" w:after="100" w:afterAutospacing="1"/>
        <w:jc w:val="both"/>
        <w:rPr>
          <w:lang w:val="bg-BG"/>
        </w:rPr>
      </w:pPr>
      <w:r w:rsidRPr="00F311F7">
        <w:rPr>
          <w:lang w:val="bg-BG"/>
        </w:rPr>
        <w:t xml:space="preserve">        (4) При наличие на подизпълнител, </w:t>
      </w:r>
      <w:proofErr w:type="spellStart"/>
      <w:r w:rsidRPr="00F311F7">
        <w:rPr>
          <w:lang w:val="bg-BG"/>
        </w:rPr>
        <w:t>Приемо-предавателният</w:t>
      </w:r>
      <w:proofErr w:type="spellEnd"/>
      <w:r w:rsidRPr="00F311F7">
        <w:rPr>
          <w:lang w:val="bg-BG"/>
        </w:rPr>
        <w:t xml:space="preserve"> протокол се подписва от ВЪЗЛОЖИТЕЛЯ, ИЗПЪЛНИТЕЛЯ и от подизпълнителя.</w:t>
      </w:r>
    </w:p>
    <w:p w:rsidR="00A70556" w:rsidRPr="00F311F7" w:rsidRDefault="00A70556" w:rsidP="00A70556">
      <w:pPr>
        <w:spacing w:before="100" w:beforeAutospacing="1" w:after="100" w:afterAutospacing="1"/>
        <w:jc w:val="both"/>
        <w:rPr>
          <w:lang w:val="bg-BG"/>
        </w:rPr>
      </w:pPr>
      <w:r w:rsidRPr="00F311F7">
        <w:rPr>
          <w:lang w:val="bg-BG"/>
        </w:rPr>
        <w:t>        (5) Независимо от ползването на подизпълнители, отговорността за изпълнение на договора е на ИЗПЪЛНИТЕЛЯ.</w:t>
      </w:r>
    </w:p>
    <w:p w:rsidR="00A70556" w:rsidRPr="00F311F7" w:rsidRDefault="00A70556" w:rsidP="00A70556">
      <w:pPr>
        <w:spacing w:before="100" w:beforeAutospacing="1" w:after="100" w:afterAutospacing="1"/>
        <w:jc w:val="both"/>
        <w:rPr>
          <w:lang w:val="bg-BG"/>
        </w:rPr>
      </w:pPr>
      <w:r w:rsidRPr="00F311F7">
        <w:rPr>
          <w:lang w:val="bg-BG"/>
        </w:rPr>
        <w:t>            Чл. 29. (1) ВЪЗЛОЖИТЕЛЯТ има право:</w:t>
      </w:r>
    </w:p>
    <w:p w:rsidR="00A70556" w:rsidRPr="00F311F7" w:rsidRDefault="00A70556" w:rsidP="00A70556">
      <w:pPr>
        <w:numPr>
          <w:ilvl w:val="0"/>
          <w:numId w:val="87"/>
        </w:numPr>
        <w:spacing w:before="100" w:beforeAutospacing="1" w:after="100" w:afterAutospacing="1"/>
        <w:jc w:val="both"/>
        <w:rPr>
          <w:rFonts w:eastAsia="Times New Roman"/>
          <w:lang w:val="bg-BG"/>
        </w:rPr>
      </w:pPr>
      <w:r w:rsidRPr="00F311F7">
        <w:rPr>
          <w:rFonts w:eastAsia="Times New Roman"/>
          <w:lang w:val="bg-BG"/>
        </w:rPr>
        <w:t>да приеме изпълнението, когато отговаря на договореното;</w:t>
      </w:r>
    </w:p>
    <w:p w:rsidR="00A70556" w:rsidRPr="00F311F7" w:rsidRDefault="00A70556" w:rsidP="00A70556">
      <w:pPr>
        <w:numPr>
          <w:ilvl w:val="0"/>
          <w:numId w:val="87"/>
        </w:numPr>
        <w:spacing w:before="100" w:beforeAutospacing="1" w:after="100" w:afterAutospacing="1"/>
        <w:jc w:val="both"/>
        <w:rPr>
          <w:rFonts w:eastAsia="Times New Roman"/>
          <w:lang w:val="bg-BG"/>
        </w:rPr>
      </w:pPr>
      <w:r w:rsidRPr="00F311F7">
        <w:rPr>
          <w:rFonts w:eastAsia="Times New Roman"/>
          <w:lang w:val="bg-BG"/>
        </w:rPr>
        <w:lastRenderedPageBreak/>
        <w:t>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A70556" w:rsidRPr="00F311F7" w:rsidRDefault="00A70556" w:rsidP="00A70556">
      <w:pPr>
        <w:numPr>
          <w:ilvl w:val="0"/>
          <w:numId w:val="87"/>
        </w:numPr>
        <w:spacing w:before="100" w:beforeAutospacing="1" w:after="100" w:afterAutospacing="1"/>
        <w:jc w:val="both"/>
        <w:rPr>
          <w:rFonts w:eastAsia="Times New Roman"/>
          <w:lang w:val="bg-BG"/>
        </w:rPr>
      </w:pPr>
      <w:r w:rsidRPr="00F311F7">
        <w:rPr>
          <w:rFonts w:eastAsia="Times New Roman"/>
          <w:lang w:val="bg-BG"/>
        </w:rPr>
        <w:t>да откаже да приеме изпълнението при съществени отклонения от договореното и/или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p>
    <w:p w:rsidR="00A70556" w:rsidRPr="00F311F7" w:rsidRDefault="00A70556" w:rsidP="00A70556">
      <w:pPr>
        <w:spacing w:before="100" w:beforeAutospacing="1" w:after="100" w:afterAutospacing="1"/>
        <w:jc w:val="both"/>
        <w:rPr>
          <w:lang w:val="bg-BG"/>
        </w:rPr>
      </w:pPr>
      <w:r w:rsidRPr="00F311F7">
        <w:rPr>
          <w:lang w:val="bg-BG"/>
        </w:rPr>
        <w:t xml:space="preserve">     (2) Окончателното приемане на изпълнението на доставката по този Договор се извършва с подписване на окончателен </w:t>
      </w:r>
      <w:proofErr w:type="spellStart"/>
      <w:r w:rsidRPr="00F311F7">
        <w:rPr>
          <w:lang w:val="bg-BG"/>
        </w:rPr>
        <w:t>Приемо-предавателен</w:t>
      </w:r>
      <w:proofErr w:type="spellEnd"/>
      <w:r w:rsidRPr="00F311F7">
        <w:rPr>
          <w:lang w:val="bg-BG"/>
        </w:rPr>
        <w:t xml:space="preserve"> протокол, с включени в него </w:t>
      </w:r>
      <w:proofErr w:type="spellStart"/>
      <w:r w:rsidRPr="00F311F7">
        <w:rPr>
          <w:lang w:val="bg-BG"/>
        </w:rPr>
        <w:t>приемо</w:t>
      </w:r>
      <w:proofErr w:type="spellEnd"/>
      <w:r w:rsidRPr="00F311F7">
        <w:rPr>
          <w:lang w:val="bg-BG"/>
        </w:rPr>
        <w:t xml:space="preserve"> предавателните протоколи за изпълнението във всеки географски обект, място на изпълнение по чл. 6, заедно с приложени доказателства, съгласно Приложенията, подписан от страните в срок до 3 /три/ дни след изтичането на срока на изпълнение по чл. 5, ал. 1 от Договора. В случай, че към този момент бъдат констатирани недостатъци в изпълнението, те се описват в окончателния </w:t>
      </w:r>
      <w:proofErr w:type="spellStart"/>
      <w:r w:rsidRPr="00F311F7">
        <w:rPr>
          <w:lang w:val="bg-BG"/>
        </w:rPr>
        <w:t>Приемо-предавателен</w:t>
      </w:r>
      <w:proofErr w:type="spellEnd"/>
      <w:r w:rsidRPr="00F311F7">
        <w:rPr>
          <w:lang w:val="bg-BG"/>
        </w:rPr>
        <w:t xml:space="preserve"> протокол и се определя подходящ срок за отстраняването им или налагането на санкция, съгласно чл. 30 - чл. 33 от Договора.</w:t>
      </w:r>
    </w:p>
    <w:p w:rsidR="00A70556" w:rsidRPr="00F311F7" w:rsidRDefault="00A70556" w:rsidP="00A70556">
      <w:pPr>
        <w:spacing w:before="100" w:beforeAutospacing="1" w:after="100" w:afterAutospacing="1"/>
        <w:jc w:val="both"/>
        <w:rPr>
          <w:lang w:val="bg-BG"/>
        </w:rPr>
      </w:pPr>
      <w:r w:rsidRPr="00F311F7">
        <w:rPr>
          <w:lang w:val="bg-BG"/>
        </w:rPr>
        <w:t xml:space="preserve">            (3) При подписването на Окончателният </w:t>
      </w:r>
      <w:proofErr w:type="spellStart"/>
      <w:r w:rsidRPr="00F311F7">
        <w:rPr>
          <w:lang w:val="bg-BG"/>
        </w:rPr>
        <w:t>приемо-предавателен</w:t>
      </w:r>
      <w:proofErr w:type="spellEnd"/>
      <w:r w:rsidRPr="00F311F7">
        <w:rPr>
          <w:lang w:val="bg-BG"/>
        </w:rPr>
        <w:t xml:space="preserve"> протокол ИЗПЪЛНИТЕЛЯТ представя на ВЪЗЛОЖИТЕЛЯ Декларация, че техническите параметри на доставеното оборудване отговарят на оферираните от него в техническото предложение.</w:t>
      </w:r>
    </w:p>
    <w:p w:rsidR="00A70556" w:rsidRPr="00F311F7" w:rsidRDefault="00A70556" w:rsidP="00A70556">
      <w:pPr>
        <w:spacing w:before="100" w:beforeAutospacing="1" w:after="100" w:afterAutospacing="1"/>
        <w:jc w:val="center"/>
        <w:rPr>
          <w:lang w:val="bg-BG"/>
        </w:rPr>
      </w:pPr>
      <w:r w:rsidRPr="00F311F7">
        <w:rPr>
          <w:b/>
          <w:bCs/>
          <w:lang w:val="bg-BG"/>
        </w:rPr>
        <w:t>VIІ.  САНКЦИИ ПРИ НЕИЗПЪЛНЕНИЕ</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lang w:val="bg-BG"/>
        </w:rPr>
        <w:t>       Чл. 30. При просрочване изпълнението на задълженията по този Договор, неизправната Страна дължи на изправната, неустойка в размер на 0,5% /нула цяло и пет на сто/ от стойността на неизпълнението за  всеки ден забава, но не повече от 50 % /петдесет на сто/ от стойността на Договора.</w:t>
      </w:r>
    </w:p>
    <w:p w:rsidR="00A70556" w:rsidRPr="00F311F7" w:rsidRDefault="00A70556" w:rsidP="00A70556">
      <w:pPr>
        <w:spacing w:before="100" w:beforeAutospacing="1" w:after="100" w:afterAutospacing="1"/>
        <w:jc w:val="both"/>
        <w:rPr>
          <w:lang w:val="bg-BG"/>
        </w:rPr>
      </w:pPr>
      <w:r w:rsidRPr="00F311F7">
        <w:rPr>
          <w:lang w:val="bg-BG"/>
        </w:rPr>
        <w:t>       Чл. 31. 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доставката или част от нея е некачествено, ВЪЗЛОЖИТЕЛЯТ има право да прекрати договора.</w:t>
      </w:r>
    </w:p>
    <w:p w:rsidR="00A70556" w:rsidRPr="00F311F7" w:rsidRDefault="00A70556" w:rsidP="00A70556">
      <w:pPr>
        <w:spacing w:before="100" w:beforeAutospacing="1" w:after="100" w:afterAutospacing="1"/>
        <w:jc w:val="both"/>
        <w:rPr>
          <w:lang w:val="bg-BG"/>
        </w:rPr>
      </w:pPr>
      <w:r w:rsidRPr="00F311F7">
        <w:rPr>
          <w:lang w:val="bg-BG"/>
        </w:rPr>
        <w:lastRenderedPageBreak/>
        <w:t>       Чл. 32. При разваляне на Договора поради неизпълнение на някоя от Страните, неизправната Страна дължи неустойка в размер на 50% /петдесет на сто/ от Стойността на Договора.</w:t>
      </w:r>
    </w:p>
    <w:p w:rsidR="00A70556" w:rsidRPr="00F311F7" w:rsidRDefault="00A70556" w:rsidP="00A70556">
      <w:pPr>
        <w:spacing w:before="100" w:beforeAutospacing="1" w:after="100" w:afterAutospacing="1"/>
        <w:jc w:val="both"/>
        <w:rPr>
          <w:lang w:val="bg-BG"/>
        </w:rPr>
      </w:pPr>
      <w:r w:rsidRPr="00F311F7">
        <w:rPr>
          <w:lang w:val="bg-BG"/>
        </w:rPr>
        <w:t>       Чл. 33.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A70556" w:rsidRPr="00F311F7" w:rsidRDefault="00A70556" w:rsidP="00A70556">
      <w:pPr>
        <w:spacing w:before="100" w:beforeAutospacing="1" w:after="100" w:afterAutospacing="1"/>
        <w:jc w:val="center"/>
        <w:rPr>
          <w:lang w:val="bg-BG"/>
        </w:rPr>
      </w:pPr>
      <w:r w:rsidRPr="00F311F7">
        <w:rPr>
          <w:b/>
          <w:bCs/>
          <w:lang w:val="bg-BG"/>
        </w:rPr>
        <w:t>VІІІ. ПРЕКРАТЯВАНЕ НА ДОГОВОРА</w:t>
      </w:r>
    </w:p>
    <w:p w:rsidR="00A70556" w:rsidRPr="00F311F7" w:rsidRDefault="00A70556" w:rsidP="00A70556">
      <w:pPr>
        <w:spacing w:before="100" w:beforeAutospacing="1" w:after="100" w:afterAutospacing="1"/>
        <w:jc w:val="both"/>
        <w:rPr>
          <w:lang w:val="bg-BG"/>
        </w:rPr>
      </w:pPr>
      <w:r w:rsidRPr="00F311F7">
        <w:rPr>
          <w:b/>
          <w:bCs/>
          <w:lang w:val="bg-BG"/>
        </w:rPr>
        <w:t> </w:t>
      </w:r>
      <w:r w:rsidRPr="00F311F7">
        <w:rPr>
          <w:lang w:val="bg-BG"/>
        </w:rPr>
        <w:t>Чл. 34. (1) Този Договор се прекратява:</w:t>
      </w:r>
    </w:p>
    <w:p w:rsidR="00A70556" w:rsidRPr="00F311F7" w:rsidRDefault="00A70556" w:rsidP="00A70556">
      <w:pPr>
        <w:numPr>
          <w:ilvl w:val="0"/>
          <w:numId w:val="88"/>
        </w:numPr>
        <w:spacing w:before="100" w:beforeAutospacing="1" w:after="100" w:afterAutospacing="1"/>
        <w:jc w:val="both"/>
        <w:rPr>
          <w:rFonts w:eastAsia="Times New Roman"/>
          <w:lang w:val="bg-BG"/>
        </w:rPr>
      </w:pPr>
      <w:r w:rsidRPr="00F311F7">
        <w:rPr>
          <w:rFonts w:eastAsia="Times New Roman"/>
          <w:lang w:val="bg-BG"/>
        </w:rPr>
        <w:t>с изтичане на Срока на Договора по чл. 4 от Договора;</w:t>
      </w:r>
    </w:p>
    <w:p w:rsidR="00A70556" w:rsidRPr="00F311F7" w:rsidRDefault="00A70556" w:rsidP="00A70556">
      <w:pPr>
        <w:numPr>
          <w:ilvl w:val="0"/>
          <w:numId w:val="88"/>
        </w:numPr>
        <w:spacing w:before="100" w:beforeAutospacing="1" w:after="100" w:afterAutospacing="1"/>
        <w:jc w:val="both"/>
        <w:rPr>
          <w:rFonts w:eastAsia="Times New Roman"/>
          <w:lang w:val="bg-BG"/>
        </w:rPr>
      </w:pPr>
      <w:r w:rsidRPr="00F311F7">
        <w:rPr>
          <w:rFonts w:eastAsia="Times New Roman"/>
          <w:lang w:val="bg-BG"/>
        </w:rPr>
        <w:t>с изпълнението на всички задължения на Страните по него;</w:t>
      </w:r>
    </w:p>
    <w:p w:rsidR="00A70556" w:rsidRPr="00F311F7" w:rsidRDefault="00A70556" w:rsidP="00A70556">
      <w:pPr>
        <w:numPr>
          <w:ilvl w:val="0"/>
          <w:numId w:val="88"/>
        </w:numPr>
        <w:spacing w:before="100" w:beforeAutospacing="1" w:after="100" w:afterAutospacing="1"/>
        <w:jc w:val="both"/>
        <w:rPr>
          <w:rFonts w:eastAsia="Times New Roman"/>
          <w:lang w:val="bg-BG"/>
        </w:rPr>
      </w:pPr>
      <w:r w:rsidRPr="00F311F7">
        <w:rPr>
          <w:rFonts w:eastAsia="Times New Roman"/>
          <w:lang w:val="bg-BG"/>
        </w:rPr>
        <w:t>при настъпване 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w:t>
      </w:r>
    </w:p>
    <w:p w:rsidR="00A70556" w:rsidRPr="00F311F7" w:rsidRDefault="00A70556" w:rsidP="00A70556">
      <w:pPr>
        <w:numPr>
          <w:ilvl w:val="0"/>
          <w:numId w:val="88"/>
        </w:numPr>
        <w:spacing w:before="100" w:beforeAutospacing="1" w:after="100" w:afterAutospacing="1"/>
        <w:jc w:val="both"/>
        <w:rPr>
          <w:rFonts w:eastAsia="Times New Roman"/>
          <w:lang w:val="bg-BG"/>
        </w:rPr>
      </w:pPr>
      <w:r w:rsidRPr="00F311F7">
        <w:rPr>
          <w:rFonts w:eastAsia="Times New Roman"/>
          <w:lang w:val="bg-BG"/>
        </w:rPr>
        <w:t xml:space="preserve">при прекратяване на юридическо лице – Страна по Договора без </w:t>
      </w:r>
      <w:proofErr w:type="spellStart"/>
      <w:r w:rsidRPr="00F311F7">
        <w:rPr>
          <w:rFonts w:eastAsia="Times New Roman"/>
          <w:lang w:val="bg-BG"/>
        </w:rPr>
        <w:t>правоприемство</w:t>
      </w:r>
      <w:proofErr w:type="spellEnd"/>
      <w:r w:rsidRPr="00F311F7">
        <w:rPr>
          <w:rFonts w:eastAsia="Times New Roman"/>
          <w:lang w:val="bg-BG"/>
        </w:rPr>
        <w:t>, по смисъла на законодателството на държавата, в която съответното лице е установено;</w:t>
      </w:r>
    </w:p>
    <w:p w:rsidR="00A70556" w:rsidRPr="00F311F7" w:rsidRDefault="00A70556" w:rsidP="00A70556">
      <w:pPr>
        <w:numPr>
          <w:ilvl w:val="0"/>
          <w:numId w:val="88"/>
        </w:numPr>
        <w:spacing w:before="100" w:beforeAutospacing="1" w:after="100" w:afterAutospacing="1"/>
        <w:jc w:val="both"/>
        <w:rPr>
          <w:rFonts w:eastAsia="Times New Roman"/>
          <w:lang w:val="bg-BG"/>
        </w:rPr>
      </w:pPr>
      <w:r w:rsidRPr="00F311F7">
        <w:rPr>
          <w:rFonts w:eastAsia="Times New Roman"/>
          <w:lang w:val="bg-BG"/>
        </w:rPr>
        <w:t>при условията по чл. 5, ал. 1, т. 3 от ЗИФОДРЮПДРКЛТДС;</w:t>
      </w:r>
    </w:p>
    <w:p w:rsidR="00A70556" w:rsidRPr="00F311F7" w:rsidRDefault="00A70556" w:rsidP="00A70556">
      <w:pPr>
        <w:spacing w:before="100" w:beforeAutospacing="1" w:after="100" w:afterAutospacing="1"/>
        <w:jc w:val="both"/>
        <w:rPr>
          <w:lang w:val="bg-BG"/>
        </w:rPr>
      </w:pPr>
      <w:r w:rsidRPr="00F311F7">
        <w:rPr>
          <w:lang w:val="bg-BG"/>
        </w:rPr>
        <w:t>    (2) Договорът може да бъде прекратен:</w:t>
      </w:r>
    </w:p>
    <w:p w:rsidR="00A70556" w:rsidRPr="00F311F7" w:rsidRDefault="00A70556" w:rsidP="00A70556">
      <w:pPr>
        <w:numPr>
          <w:ilvl w:val="0"/>
          <w:numId w:val="89"/>
        </w:numPr>
        <w:spacing w:before="100" w:beforeAutospacing="1" w:after="100" w:afterAutospacing="1"/>
        <w:jc w:val="both"/>
        <w:rPr>
          <w:rFonts w:eastAsia="Times New Roman"/>
          <w:lang w:val="bg-BG"/>
        </w:rPr>
      </w:pPr>
      <w:r w:rsidRPr="00F311F7">
        <w:rPr>
          <w:rFonts w:eastAsia="Times New Roman"/>
          <w:lang w:val="bg-BG"/>
        </w:rPr>
        <w:t>по взаимно съгласие на Страните, изразено в писмена форма;</w:t>
      </w:r>
    </w:p>
    <w:p w:rsidR="00A70556" w:rsidRPr="00F311F7" w:rsidRDefault="00A70556" w:rsidP="00A70556">
      <w:pPr>
        <w:numPr>
          <w:ilvl w:val="0"/>
          <w:numId w:val="89"/>
        </w:numPr>
        <w:spacing w:before="100" w:beforeAutospacing="1" w:after="100" w:afterAutospacing="1"/>
        <w:jc w:val="both"/>
        <w:rPr>
          <w:rFonts w:eastAsia="Times New Roman"/>
          <w:lang w:val="bg-BG"/>
        </w:rPr>
      </w:pPr>
      <w:r w:rsidRPr="00F311F7">
        <w:rPr>
          <w:rFonts w:eastAsia="Times New Roman"/>
          <w:lang w:val="bg-BG"/>
        </w:rPr>
        <w:t>когато за ИЗПЪЛНИТЕЛЯ бъде открито производство по несъстоятелност или ликвидация – по искане на ВЪЗЛОЖИТЕЛЯ;</w:t>
      </w:r>
    </w:p>
    <w:p w:rsidR="00A70556" w:rsidRPr="00F311F7" w:rsidRDefault="00A70556" w:rsidP="00A70556">
      <w:pPr>
        <w:spacing w:before="100" w:beforeAutospacing="1" w:after="100" w:afterAutospacing="1"/>
        <w:jc w:val="both"/>
        <w:rPr>
          <w:lang w:val="bg-BG"/>
        </w:rPr>
      </w:pPr>
      <w:r w:rsidRPr="00F311F7">
        <w:rPr>
          <w:lang w:val="bg-BG"/>
        </w:rPr>
        <w:t>  Чл. 35. (1) Всяка от Страните може да развали Договора при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A70556" w:rsidRPr="00F311F7" w:rsidRDefault="00A70556" w:rsidP="00A70556">
      <w:pPr>
        <w:spacing w:before="100" w:beforeAutospacing="1" w:after="100" w:afterAutospacing="1"/>
        <w:jc w:val="both"/>
        <w:rPr>
          <w:lang w:val="bg-BG"/>
        </w:rPr>
      </w:pPr>
      <w:r w:rsidRPr="00F311F7">
        <w:rPr>
          <w:lang w:val="bg-BG"/>
        </w:rPr>
        <w:t>(2) За целите на този Договор, Страните ще считат за неизпълнение на съществено задължение на ИЗПЪЛНИТЕЛЯ всеки от следните случаи:</w:t>
      </w:r>
    </w:p>
    <w:p w:rsidR="00A70556" w:rsidRPr="00F311F7" w:rsidRDefault="00A70556" w:rsidP="00A70556">
      <w:pPr>
        <w:numPr>
          <w:ilvl w:val="0"/>
          <w:numId w:val="90"/>
        </w:numPr>
        <w:spacing w:before="100" w:beforeAutospacing="1" w:after="100" w:afterAutospacing="1"/>
        <w:jc w:val="both"/>
        <w:rPr>
          <w:rFonts w:eastAsia="Times New Roman"/>
          <w:lang w:val="bg-BG"/>
        </w:rPr>
      </w:pPr>
      <w:r w:rsidRPr="00F311F7">
        <w:rPr>
          <w:rFonts w:eastAsia="Times New Roman"/>
          <w:lang w:val="bg-BG"/>
        </w:rPr>
        <w:t>когато ИЗПЪЛНИТЕЛЯТ не е започнал изпълнението на доставката в срок до 15 /петнадесет/ дни, считано от Датата на получаване на заявката за доставката;</w:t>
      </w:r>
    </w:p>
    <w:p w:rsidR="00A70556" w:rsidRPr="00F311F7" w:rsidRDefault="00A70556" w:rsidP="00A70556">
      <w:pPr>
        <w:numPr>
          <w:ilvl w:val="0"/>
          <w:numId w:val="90"/>
        </w:numPr>
        <w:spacing w:before="100" w:beforeAutospacing="1" w:after="100" w:afterAutospacing="1"/>
        <w:jc w:val="both"/>
        <w:rPr>
          <w:rFonts w:eastAsia="Times New Roman"/>
          <w:lang w:val="bg-BG"/>
        </w:rPr>
      </w:pPr>
      <w:r w:rsidRPr="00F311F7">
        <w:rPr>
          <w:rFonts w:eastAsia="Times New Roman"/>
          <w:lang w:val="bg-BG"/>
        </w:rPr>
        <w:lastRenderedPageBreak/>
        <w:t>ИЗПЪЛНИТЕЛЯТ е прекратил изпълнението на доставката за повече от 3 /три/ дни;</w:t>
      </w:r>
    </w:p>
    <w:p w:rsidR="00A70556" w:rsidRPr="00F311F7" w:rsidRDefault="00A70556" w:rsidP="00A70556">
      <w:pPr>
        <w:numPr>
          <w:ilvl w:val="0"/>
          <w:numId w:val="90"/>
        </w:numPr>
        <w:spacing w:before="100" w:beforeAutospacing="1" w:after="100" w:afterAutospacing="1"/>
        <w:jc w:val="both"/>
        <w:rPr>
          <w:rFonts w:eastAsia="Times New Roman"/>
          <w:lang w:val="bg-BG"/>
        </w:rPr>
      </w:pPr>
      <w:r w:rsidRPr="00F311F7">
        <w:rPr>
          <w:rFonts w:eastAsia="Times New Roman"/>
          <w:lang w:val="bg-BG"/>
        </w:rPr>
        <w:t>ИЗПЪЛНИТЕЛЯТ е допуснал отклонение от Техническата спецификация и Техническото предложение.</w:t>
      </w:r>
    </w:p>
    <w:p w:rsidR="00A70556" w:rsidRPr="00F311F7" w:rsidRDefault="00A70556" w:rsidP="00A70556">
      <w:pPr>
        <w:spacing w:before="100" w:beforeAutospacing="1" w:after="100" w:afterAutospacing="1"/>
        <w:jc w:val="both"/>
        <w:rPr>
          <w:lang w:val="bg-BG"/>
        </w:rPr>
      </w:pPr>
      <w:r w:rsidRPr="00F311F7">
        <w:rPr>
          <w:lang w:val="bg-BG"/>
        </w:rPr>
        <w:t>(3)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A70556" w:rsidRPr="00F311F7" w:rsidRDefault="00A70556" w:rsidP="00A70556">
      <w:pPr>
        <w:spacing w:before="100" w:beforeAutospacing="1" w:after="100" w:afterAutospacing="1"/>
        <w:jc w:val="both"/>
        <w:rPr>
          <w:lang w:val="bg-BG"/>
        </w:rPr>
      </w:pPr>
      <w:r w:rsidRPr="00F311F7">
        <w:rPr>
          <w:lang w:val="bg-BG"/>
        </w:rPr>
        <w:t>Чл. 36.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A70556" w:rsidRPr="00F311F7" w:rsidRDefault="00A70556" w:rsidP="00A70556">
      <w:pPr>
        <w:spacing w:before="100" w:beforeAutospacing="1" w:after="100" w:afterAutospacing="1"/>
        <w:jc w:val="both"/>
        <w:rPr>
          <w:lang w:val="bg-BG"/>
        </w:rPr>
      </w:pPr>
      <w:r w:rsidRPr="00F311F7">
        <w:rPr>
          <w:lang w:val="bg-BG"/>
        </w:rPr>
        <w:t xml:space="preserve"> Чл. 37. Във всички случаи на прекратяване на Договора, освен при прекратяване на юридическо лице – Страна по Договора без </w:t>
      </w:r>
      <w:proofErr w:type="spellStart"/>
      <w:r w:rsidRPr="00F311F7">
        <w:rPr>
          <w:lang w:val="bg-BG"/>
        </w:rPr>
        <w:t>правоприемство</w:t>
      </w:r>
      <w:proofErr w:type="spellEnd"/>
      <w:r w:rsidRPr="00F311F7">
        <w:rPr>
          <w:lang w:val="bg-BG"/>
        </w:rPr>
        <w:t>:</w:t>
      </w:r>
    </w:p>
    <w:p w:rsidR="00A70556" w:rsidRPr="00F311F7" w:rsidRDefault="00A70556" w:rsidP="00A70556">
      <w:pPr>
        <w:numPr>
          <w:ilvl w:val="0"/>
          <w:numId w:val="91"/>
        </w:numPr>
        <w:spacing w:before="100" w:beforeAutospacing="1" w:after="100" w:afterAutospacing="1"/>
        <w:jc w:val="both"/>
        <w:rPr>
          <w:rFonts w:eastAsia="Times New Roman"/>
          <w:lang w:val="bg-BG"/>
        </w:rPr>
      </w:pPr>
      <w:r w:rsidRPr="00F311F7">
        <w:rPr>
          <w:rFonts w:eastAsia="Times New Roman"/>
          <w:lang w:val="bg-BG"/>
        </w:rPr>
        <w:t>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w:t>
      </w:r>
    </w:p>
    <w:p w:rsidR="00A70556" w:rsidRPr="00F311F7" w:rsidRDefault="00A70556" w:rsidP="00A70556">
      <w:pPr>
        <w:numPr>
          <w:ilvl w:val="0"/>
          <w:numId w:val="91"/>
        </w:numPr>
        <w:spacing w:before="100" w:beforeAutospacing="1" w:after="100" w:afterAutospacing="1"/>
        <w:jc w:val="both"/>
        <w:rPr>
          <w:rFonts w:eastAsia="Times New Roman"/>
          <w:lang w:val="bg-BG"/>
        </w:rPr>
      </w:pPr>
      <w:r w:rsidRPr="00F311F7">
        <w:rPr>
          <w:rFonts w:eastAsia="Times New Roman"/>
          <w:lang w:val="bg-BG"/>
        </w:rPr>
        <w:t>ИЗПЪЛНИТЕЛЯТ се задължава:</w:t>
      </w:r>
    </w:p>
    <w:p w:rsidR="00A70556" w:rsidRPr="00F311F7" w:rsidRDefault="00A70556" w:rsidP="00A70556">
      <w:pPr>
        <w:spacing w:before="100" w:beforeAutospacing="1" w:after="100" w:afterAutospacing="1"/>
        <w:jc w:val="both"/>
        <w:rPr>
          <w:lang w:val="bg-BG"/>
        </w:rPr>
      </w:pPr>
      <w:r w:rsidRPr="00F311F7">
        <w:rPr>
          <w:lang w:val="bg-BG"/>
        </w:rPr>
        <w:t>       а/  да преустанови предоставянето на доставката, с изключение на такива дейности, каквито може да бъдат необходими и поискани от ВЪЗЛОЖИТЕЛЯ;</w:t>
      </w:r>
    </w:p>
    <w:p w:rsidR="00A70556" w:rsidRPr="00F311F7" w:rsidRDefault="00A70556" w:rsidP="00A70556">
      <w:pPr>
        <w:spacing w:before="100" w:beforeAutospacing="1" w:after="100" w:afterAutospacing="1"/>
        <w:jc w:val="both"/>
        <w:rPr>
          <w:lang w:val="bg-BG"/>
        </w:rPr>
      </w:pPr>
      <w:r w:rsidRPr="00F311F7">
        <w:rPr>
          <w:lang w:val="bg-BG"/>
        </w:rPr>
        <w:t>       б/ да предаде на ВЪЗЛОЖИТЕЛЯ всички отчети/разработки/материали, изготвени от него в изпълнение на Договора до датата на прекратяването; и</w:t>
      </w:r>
    </w:p>
    <w:p w:rsidR="00A70556" w:rsidRPr="00F311F7" w:rsidRDefault="00A70556" w:rsidP="00A70556">
      <w:pPr>
        <w:spacing w:before="100" w:beforeAutospacing="1" w:after="100" w:afterAutospacing="1"/>
        <w:jc w:val="both"/>
        <w:rPr>
          <w:lang w:val="bg-BG"/>
        </w:rPr>
      </w:pPr>
      <w:r w:rsidRPr="00F311F7">
        <w:rPr>
          <w:lang w:val="bg-BG"/>
        </w:rPr>
        <w:t>       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A70556" w:rsidRPr="00F311F7" w:rsidRDefault="00A70556" w:rsidP="00A70556">
      <w:pPr>
        <w:spacing w:before="100" w:beforeAutospacing="1" w:after="100" w:afterAutospacing="1"/>
        <w:jc w:val="both"/>
        <w:rPr>
          <w:lang w:val="bg-BG"/>
        </w:rPr>
      </w:pPr>
      <w:r w:rsidRPr="00F311F7">
        <w:rPr>
          <w:lang w:val="bg-BG"/>
        </w:rPr>
        <w:t>  Чл. 38. При предсрочно прекратяване на Договора, ВЪЗЛОЖИТЕЛЯТ е длъжен да заплати на ИЗПЪЛНИТЕЛЯ реално изпълнението и приета по установения ред доставка.</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center"/>
        <w:rPr>
          <w:lang w:val="bg-BG"/>
        </w:rPr>
      </w:pPr>
      <w:r w:rsidRPr="00F311F7">
        <w:rPr>
          <w:b/>
          <w:bCs/>
          <w:lang w:val="bg-BG"/>
        </w:rPr>
        <w:t>ІХ. ОБЩИ РАЗПОРЕДБИ</w:t>
      </w:r>
    </w:p>
    <w:p w:rsidR="00A70556" w:rsidRPr="00F311F7" w:rsidRDefault="00A70556" w:rsidP="00A70556">
      <w:pPr>
        <w:spacing w:before="100" w:beforeAutospacing="1" w:after="100" w:afterAutospacing="1"/>
        <w:jc w:val="both"/>
        <w:rPr>
          <w:lang w:val="bg-BG"/>
        </w:rPr>
      </w:pPr>
      <w:r w:rsidRPr="00F311F7">
        <w:rPr>
          <w:b/>
          <w:bCs/>
          <w:lang w:val="bg-BG"/>
        </w:rPr>
        <w:lastRenderedPageBreak/>
        <w:t>         </w:t>
      </w:r>
      <w:r w:rsidRPr="00F311F7">
        <w:rPr>
          <w:u w:val="single"/>
          <w:lang w:val="bg-BG"/>
        </w:rPr>
        <w:t>Дефинирани понятия и тълкуване</w:t>
      </w:r>
    </w:p>
    <w:p w:rsidR="00A70556" w:rsidRPr="00F311F7" w:rsidRDefault="00A70556" w:rsidP="00A70556">
      <w:pPr>
        <w:spacing w:before="100" w:beforeAutospacing="1" w:after="100" w:afterAutospacing="1"/>
        <w:jc w:val="both"/>
        <w:rPr>
          <w:lang w:val="bg-BG"/>
        </w:rPr>
      </w:pPr>
      <w:r w:rsidRPr="00F311F7">
        <w:rPr>
          <w:lang w:val="bg-BG"/>
        </w:rPr>
        <w:t> Чл. 39. (1)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A70556" w:rsidRPr="00F311F7" w:rsidRDefault="00A70556" w:rsidP="00A70556">
      <w:pPr>
        <w:spacing w:before="100" w:beforeAutospacing="1" w:after="100" w:afterAutospacing="1"/>
        <w:jc w:val="both"/>
        <w:rPr>
          <w:lang w:val="bg-BG"/>
        </w:rPr>
      </w:pPr>
      <w:r w:rsidRPr="00F311F7">
        <w:rPr>
          <w:lang w:val="bg-BG"/>
        </w:rPr>
        <w:t> (2) При противоречие между различни разпоредби или условия, съдържащи се в Договора и Приложенията, се прилагат следните правила:</w:t>
      </w:r>
    </w:p>
    <w:p w:rsidR="00A70556" w:rsidRPr="00F311F7" w:rsidRDefault="00A70556" w:rsidP="00A70556">
      <w:pPr>
        <w:numPr>
          <w:ilvl w:val="0"/>
          <w:numId w:val="92"/>
        </w:numPr>
        <w:spacing w:before="100" w:beforeAutospacing="1" w:after="100" w:afterAutospacing="1"/>
        <w:jc w:val="both"/>
        <w:rPr>
          <w:rFonts w:eastAsia="Times New Roman"/>
          <w:lang w:val="bg-BG"/>
        </w:rPr>
      </w:pPr>
      <w:r w:rsidRPr="00F311F7">
        <w:rPr>
          <w:rFonts w:eastAsia="Times New Roman"/>
          <w:lang w:val="bg-BG"/>
        </w:rPr>
        <w:t>специалните разпоредби имат предимство пред общите разпоредби;</w:t>
      </w:r>
    </w:p>
    <w:p w:rsidR="00A70556" w:rsidRPr="00F311F7" w:rsidRDefault="00A70556" w:rsidP="00A70556">
      <w:pPr>
        <w:numPr>
          <w:ilvl w:val="0"/>
          <w:numId w:val="92"/>
        </w:numPr>
        <w:spacing w:before="100" w:beforeAutospacing="1" w:after="100" w:afterAutospacing="1"/>
        <w:jc w:val="both"/>
        <w:rPr>
          <w:rFonts w:eastAsia="Times New Roman"/>
          <w:lang w:val="bg-BG"/>
        </w:rPr>
      </w:pPr>
      <w:r w:rsidRPr="00F311F7">
        <w:rPr>
          <w:rFonts w:eastAsia="Times New Roman"/>
          <w:lang w:val="bg-BG"/>
        </w:rPr>
        <w:t>разпоредбите на Приложенията имат предимство пред разпоредбите на Договора;</w:t>
      </w:r>
    </w:p>
    <w:p w:rsidR="00A70556" w:rsidRPr="00F311F7" w:rsidRDefault="00A70556" w:rsidP="00A70556">
      <w:pPr>
        <w:spacing w:before="100" w:beforeAutospacing="1" w:after="100" w:afterAutospacing="1"/>
        <w:jc w:val="both"/>
        <w:rPr>
          <w:lang w:val="bg-BG"/>
        </w:rPr>
      </w:pPr>
      <w:r w:rsidRPr="00F311F7">
        <w:rPr>
          <w:lang w:val="bg-BG"/>
        </w:rPr>
        <w:t>       </w:t>
      </w:r>
      <w:r w:rsidRPr="00F311F7">
        <w:rPr>
          <w:u w:val="single"/>
          <w:lang w:val="bg-BG"/>
        </w:rPr>
        <w:t xml:space="preserve">Спазване на приложими норми </w:t>
      </w:r>
    </w:p>
    <w:p w:rsidR="00A70556" w:rsidRPr="00F311F7" w:rsidRDefault="00A70556" w:rsidP="00A70556">
      <w:pPr>
        <w:spacing w:before="100" w:beforeAutospacing="1" w:after="100" w:afterAutospacing="1"/>
        <w:jc w:val="both"/>
        <w:rPr>
          <w:lang w:val="bg-BG"/>
        </w:rPr>
      </w:pPr>
      <w:r w:rsidRPr="00F311F7">
        <w:rPr>
          <w:b/>
          <w:bCs/>
          <w:lang w:val="bg-BG"/>
        </w:rPr>
        <w:t> </w:t>
      </w:r>
      <w:r w:rsidRPr="00F311F7">
        <w:rPr>
          <w:lang w:val="bg-BG"/>
        </w:rPr>
        <w:t>Чл. 40. 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A70556" w:rsidRPr="00F311F7" w:rsidRDefault="00A70556" w:rsidP="00A70556">
      <w:pPr>
        <w:spacing w:before="100" w:beforeAutospacing="1" w:after="100" w:afterAutospacing="1"/>
        <w:jc w:val="both"/>
        <w:rPr>
          <w:lang w:val="bg-BG"/>
        </w:rPr>
      </w:pPr>
      <w:r w:rsidRPr="00F311F7">
        <w:rPr>
          <w:lang w:val="bg-BG"/>
        </w:rPr>
        <w:t xml:space="preserve">       </w:t>
      </w:r>
      <w:proofErr w:type="spellStart"/>
      <w:r w:rsidRPr="00F311F7">
        <w:rPr>
          <w:u w:val="single"/>
          <w:lang w:val="bg-BG"/>
        </w:rPr>
        <w:t>Конфиденциалност</w:t>
      </w:r>
      <w:proofErr w:type="spellEnd"/>
      <w:r w:rsidRPr="00F311F7">
        <w:rPr>
          <w:u w:val="single"/>
          <w:lang w:val="bg-BG"/>
        </w:rPr>
        <w:t xml:space="preserve"> </w:t>
      </w:r>
    </w:p>
    <w:p w:rsidR="00A70556" w:rsidRPr="00F311F7" w:rsidRDefault="00A70556" w:rsidP="00A70556">
      <w:pPr>
        <w:spacing w:before="100" w:beforeAutospacing="1" w:after="100" w:afterAutospacing="1"/>
        <w:jc w:val="both"/>
        <w:rPr>
          <w:lang w:val="bg-BG"/>
        </w:rPr>
      </w:pPr>
      <w:r w:rsidRPr="00F311F7">
        <w:rPr>
          <w:b/>
          <w:bCs/>
          <w:lang w:val="bg-BG"/>
        </w:rPr>
        <w:t> </w:t>
      </w:r>
      <w:r w:rsidRPr="00F311F7">
        <w:rPr>
          <w:lang w:val="bg-BG"/>
        </w:rPr>
        <w:t xml:space="preserve">Чл. 41. (1)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w:t>
      </w:r>
      <w:proofErr w:type="spellStart"/>
      <w:r w:rsidRPr="00F311F7">
        <w:rPr>
          <w:lang w:val="bg-BG"/>
        </w:rPr>
        <w:t>ноу-хау</w:t>
      </w:r>
      <w:proofErr w:type="spellEnd"/>
      <w:r w:rsidRPr="00F311F7">
        <w:rPr>
          <w:lang w:val="bg-BG"/>
        </w:rPr>
        <w:t>, изобретения, полезни модели или други права от подобен характер, свързани с изпълнението на Договора.</w:t>
      </w:r>
    </w:p>
    <w:p w:rsidR="00A70556" w:rsidRPr="00F311F7" w:rsidRDefault="00A70556" w:rsidP="00A70556">
      <w:pPr>
        <w:spacing w:before="100" w:beforeAutospacing="1" w:after="100" w:afterAutospacing="1"/>
        <w:jc w:val="both"/>
        <w:rPr>
          <w:lang w:val="bg-BG"/>
        </w:rPr>
      </w:pPr>
      <w:r w:rsidRPr="00F311F7">
        <w:rPr>
          <w:lang w:val="bg-BG"/>
        </w:rPr>
        <w:t xml:space="preserve">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w:t>
      </w:r>
      <w:r w:rsidRPr="00F311F7">
        <w:rPr>
          <w:lang w:val="bg-BG"/>
        </w:rPr>
        <w:lastRenderedPageBreak/>
        <w:t>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A70556" w:rsidRPr="00F311F7" w:rsidRDefault="00A70556" w:rsidP="00A70556">
      <w:pPr>
        <w:spacing w:before="100" w:beforeAutospacing="1" w:after="100" w:afterAutospacing="1"/>
        <w:jc w:val="both"/>
        <w:rPr>
          <w:lang w:val="bg-BG"/>
        </w:rPr>
      </w:pPr>
      <w:r w:rsidRPr="00F311F7">
        <w:rPr>
          <w:b/>
          <w:bCs/>
          <w:lang w:val="bg-BG"/>
        </w:rPr>
        <w:t> </w:t>
      </w:r>
      <w:r w:rsidRPr="00F311F7">
        <w:rPr>
          <w:lang w:val="bg-BG"/>
        </w:rPr>
        <w:t>(2)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A70556" w:rsidRPr="00F311F7" w:rsidRDefault="00A70556" w:rsidP="00A70556">
      <w:pPr>
        <w:spacing w:before="100" w:beforeAutospacing="1" w:after="100" w:afterAutospacing="1"/>
        <w:jc w:val="both"/>
        <w:rPr>
          <w:lang w:val="bg-BG"/>
        </w:rPr>
      </w:pPr>
      <w:r w:rsidRPr="00F311F7">
        <w:rPr>
          <w:lang w:val="bg-BG"/>
        </w:rPr>
        <w:t> (3) Не се счита за нарушение на задълженията за неразкриване на Конфиденциална информация, когато:</w:t>
      </w:r>
    </w:p>
    <w:p w:rsidR="00A70556" w:rsidRPr="00F311F7" w:rsidRDefault="00A70556" w:rsidP="00A70556">
      <w:pPr>
        <w:numPr>
          <w:ilvl w:val="0"/>
          <w:numId w:val="93"/>
        </w:numPr>
        <w:spacing w:before="100" w:beforeAutospacing="1" w:after="100" w:afterAutospacing="1"/>
        <w:jc w:val="both"/>
        <w:rPr>
          <w:rFonts w:eastAsia="Times New Roman"/>
          <w:lang w:val="bg-BG"/>
        </w:rPr>
      </w:pPr>
      <w:r w:rsidRPr="00F311F7">
        <w:rPr>
          <w:rFonts w:eastAsia="Times New Roman"/>
          <w:lang w:val="bg-BG"/>
        </w:rPr>
        <w:t>информацията е станала или става публично достъпна, без нарушаване на този Договор от която и да е от Страните;</w:t>
      </w:r>
    </w:p>
    <w:p w:rsidR="00A70556" w:rsidRPr="00F311F7" w:rsidRDefault="00A70556" w:rsidP="00A70556">
      <w:pPr>
        <w:numPr>
          <w:ilvl w:val="0"/>
          <w:numId w:val="93"/>
        </w:numPr>
        <w:spacing w:before="100" w:beforeAutospacing="1" w:after="100" w:afterAutospacing="1"/>
        <w:jc w:val="both"/>
        <w:rPr>
          <w:rFonts w:eastAsia="Times New Roman"/>
          <w:lang w:val="bg-BG"/>
        </w:rPr>
      </w:pPr>
      <w:r w:rsidRPr="00F311F7">
        <w:rPr>
          <w:rFonts w:eastAsia="Times New Roman"/>
          <w:lang w:val="bg-BG"/>
        </w:rPr>
        <w:t>информацията се изисква по силата на закон, приложим спрямо която и да е от Страните; или</w:t>
      </w:r>
    </w:p>
    <w:p w:rsidR="00A70556" w:rsidRPr="00F311F7" w:rsidRDefault="00A70556" w:rsidP="00A70556">
      <w:pPr>
        <w:numPr>
          <w:ilvl w:val="0"/>
          <w:numId w:val="93"/>
        </w:numPr>
        <w:spacing w:before="100" w:beforeAutospacing="1" w:after="100" w:afterAutospacing="1"/>
        <w:jc w:val="both"/>
        <w:rPr>
          <w:rFonts w:eastAsia="Times New Roman"/>
          <w:lang w:val="bg-BG"/>
        </w:rPr>
      </w:pPr>
      <w:r w:rsidRPr="00F311F7">
        <w:rPr>
          <w:rFonts w:eastAsia="Times New Roman"/>
          <w:lang w:val="bg-BG"/>
        </w:rPr>
        <w:t>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A70556" w:rsidRPr="00F311F7" w:rsidRDefault="00A70556" w:rsidP="00A70556">
      <w:pPr>
        <w:spacing w:before="100" w:beforeAutospacing="1" w:after="100" w:afterAutospacing="1"/>
        <w:jc w:val="both"/>
        <w:rPr>
          <w:lang w:val="bg-BG"/>
        </w:rPr>
      </w:pPr>
      <w:r w:rsidRPr="00F311F7">
        <w:rPr>
          <w:lang w:val="bg-BG"/>
        </w:rPr>
        <w:t>         В случаите по точки 2 или 3, Страната, която следва да предостави информацията, уведомява незабавно другата Страна по Договора.</w:t>
      </w:r>
    </w:p>
    <w:p w:rsidR="00A70556" w:rsidRPr="00F311F7" w:rsidRDefault="00A70556" w:rsidP="00A70556">
      <w:pPr>
        <w:spacing w:before="100" w:beforeAutospacing="1" w:after="100" w:afterAutospacing="1"/>
        <w:jc w:val="both"/>
        <w:rPr>
          <w:lang w:val="bg-BG"/>
        </w:rPr>
      </w:pPr>
      <w:r w:rsidRPr="00F311F7">
        <w:rPr>
          <w:lang w:val="bg-BG"/>
        </w:rPr>
        <w:t>(4)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w:t>
      </w:r>
    </w:p>
    <w:p w:rsidR="00A70556" w:rsidRPr="00F311F7" w:rsidRDefault="00A70556" w:rsidP="00A70556">
      <w:pPr>
        <w:spacing w:before="100" w:beforeAutospacing="1" w:after="100" w:afterAutospacing="1"/>
        <w:jc w:val="both"/>
        <w:rPr>
          <w:lang w:val="bg-BG"/>
        </w:rPr>
      </w:pPr>
      <w:r w:rsidRPr="00F311F7">
        <w:rPr>
          <w:lang w:val="bg-BG"/>
        </w:rPr>
        <w:t>        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A70556" w:rsidRPr="00F311F7" w:rsidRDefault="00A70556" w:rsidP="00A70556">
      <w:pPr>
        <w:spacing w:before="100" w:beforeAutospacing="1" w:after="100" w:afterAutospacing="1"/>
        <w:jc w:val="both"/>
        <w:rPr>
          <w:lang w:val="bg-BG"/>
        </w:rPr>
      </w:pPr>
      <w:r w:rsidRPr="00F311F7">
        <w:rPr>
          <w:lang w:val="bg-BG"/>
        </w:rPr>
        <w:t>        </w:t>
      </w:r>
      <w:r w:rsidRPr="00F311F7">
        <w:rPr>
          <w:u w:val="single"/>
          <w:lang w:val="bg-BG"/>
        </w:rPr>
        <w:t>Публични изявления</w:t>
      </w:r>
    </w:p>
    <w:p w:rsidR="00A70556" w:rsidRPr="00F311F7" w:rsidRDefault="00A70556" w:rsidP="00A70556">
      <w:pPr>
        <w:spacing w:before="100" w:beforeAutospacing="1" w:after="100" w:afterAutospacing="1"/>
        <w:jc w:val="both"/>
        <w:rPr>
          <w:lang w:val="bg-BG"/>
        </w:rPr>
      </w:pPr>
      <w:r w:rsidRPr="00F311F7">
        <w:rPr>
          <w:lang w:val="bg-BG"/>
        </w:rPr>
        <w:t>Чл. 42. 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ВЪЗЛОЖИТЕЛЯ или на резултати от работата на ИЗПЪЛНИТЕЛЯ, без предварителното писмено съгласие на ВЪЗЛОЖИТЕЛЯ, което съгласие няма да бъде безпричинно отказано или забавено.</w:t>
      </w:r>
    </w:p>
    <w:p w:rsidR="00A70556" w:rsidRPr="00F311F7" w:rsidRDefault="00A70556" w:rsidP="00A70556">
      <w:pPr>
        <w:spacing w:before="100" w:beforeAutospacing="1" w:after="100" w:afterAutospacing="1"/>
        <w:jc w:val="both"/>
        <w:rPr>
          <w:lang w:val="bg-BG"/>
        </w:rPr>
      </w:pPr>
      <w:r w:rsidRPr="00F311F7">
        <w:rPr>
          <w:lang w:val="bg-BG"/>
        </w:rPr>
        <w:t xml:space="preserve">       </w:t>
      </w:r>
      <w:r w:rsidRPr="00F311F7">
        <w:rPr>
          <w:u w:val="single"/>
          <w:lang w:val="bg-BG"/>
        </w:rPr>
        <w:t>Авторски права</w:t>
      </w:r>
    </w:p>
    <w:p w:rsidR="00A70556" w:rsidRPr="00F311F7" w:rsidRDefault="00A70556" w:rsidP="00A70556">
      <w:pPr>
        <w:spacing w:before="100" w:beforeAutospacing="1" w:after="100" w:afterAutospacing="1"/>
        <w:jc w:val="both"/>
        <w:rPr>
          <w:lang w:val="bg-BG"/>
        </w:rPr>
      </w:pPr>
      <w:r w:rsidRPr="00F311F7">
        <w:rPr>
          <w:b/>
          <w:bCs/>
          <w:lang w:val="bg-BG"/>
        </w:rPr>
        <w:lastRenderedPageBreak/>
        <w:t> </w:t>
      </w:r>
    </w:p>
    <w:p w:rsidR="00A70556" w:rsidRPr="00F311F7" w:rsidRDefault="00A70556" w:rsidP="00A70556">
      <w:pPr>
        <w:spacing w:before="100" w:beforeAutospacing="1" w:after="100" w:afterAutospacing="1"/>
        <w:jc w:val="both"/>
        <w:rPr>
          <w:lang w:val="bg-BG"/>
        </w:rPr>
      </w:pPr>
      <w:r w:rsidRPr="00F311F7">
        <w:rPr>
          <w:lang w:val="bg-BG"/>
        </w:rPr>
        <w:t>Чл. 43. (1)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w:t>
      </w:r>
    </w:p>
    <w:p w:rsidR="00A70556" w:rsidRPr="00F311F7" w:rsidRDefault="00A70556" w:rsidP="00A70556">
      <w:pPr>
        <w:spacing w:before="100" w:beforeAutospacing="1" w:after="100" w:afterAutospacing="1"/>
        <w:jc w:val="both"/>
        <w:rPr>
          <w:lang w:val="bg-BG"/>
        </w:rPr>
      </w:pPr>
      <w:r w:rsidRPr="00F311F7">
        <w:rPr>
          <w:lang w:val="bg-BG"/>
        </w:rPr>
        <w:t> (2)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A70556" w:rsidRPr="00F311F7" w:rsidRDefault="00A70556" w:rsidP="00A70556">
      <w:pPr>
        <w:numPr>
          <w:ilvl w:val="0"/>
          <w:numId w:val="94"/>
        </w:numPr>
        <w:spacing w:before="100" w:beforeAutospacing="1" w:after="100" w:afterAutospacing="1"/>
        <w:jc w:val="both"/>
        <w:rPr>
          <w:rFonts w:eastAsia="Times New Roman"/>
          <w:lang w:val="bg-BG"/>
        </w:rPr>
      </w:pPr>
      <w:r w:rsidRPr="00F311F7">
        <w:rPr>
          <w:rFonts w:eastAsia="Times New Roman"/>
          <w:lang w:val="bg-BG"/>
        </w:rPr>
        <w:t>чрез промяна на съответния документ или материал; или</w:t>
      </w:r>
    </w:p>
    <w:p w:rsidR="00A70556" w:rsidRPr="00F311F7" w:rsidRDefault="00A70556" w:rsidP="00A70556">
      <w:pPr>
        <w:numPr>
          <w:ilvl w:val="0"/>
          <w:numId w:val="94"/>
        </w:numPr>
        <w:spacing w:before="100" w:beforeAutospacing="1" w:after="100" w:afterAutospacing="1"/>
        <w:jc w:val="both"/>
        <w:rPr>
          <w:rFonts w:eastAsia="Times New Roman"/>
          <w:lang w:val="bg-BG"/>
        </w:rPr>
      </w:pPr>
      <w:r w:rsidRPr="00F311F7">
        <w:rPr>
          <w:rFonts w:eastAsia="Times New Roman"/>
          <w:lang w:val="bg-BG"/>
        </w:rPr>
        <w:t>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A70556" w:rsidRPr="00F311F7" w:rsidRDefault="00A70556" w:rsidP="00A70556">
      <w:pPr>
        <w:numPr>
          <w:ilvl w:val="0"/>
          <w:numId w:val="94"/>
        </w:numPr>
        <w:spacing w:before="100" w:beforeAutospacing="1" w:after="100" w:afterAutospacing="1"/>
        <w:jc w:val="both"/>
        <w:rPr>
          <w:rFonts w:eastAsia="Times New Roman"/>
          <w:lang w:val="bg-BG"/>
        </w:rPr>
      </w:pPr>
      <w:r w:rsidRPr="00F311F7">
        <w:rPr>
          <w:rFonts w:eastAsia="Times New Roman"/>
          <w:lang w:val="bg-BG"/>
        </w:rPr>
        <w:t>като получи за своя сметка разрешение за ползване на продукта от третото лице, чиито права са нарушени.</w:t>
      </w:r>
    </w:p>
    <w:p w:rsidR="00A70556" w:rsidRPr="00F311F7" w:rsidRDefault="00A70556" w:rsidP="00A70556">
      <w:pPr>
        <w:spacing w:before="100" w:beforeAutospacing="1" w:after="100" w:afterAutospacing="1"/>
        <w:jc w:val="both"/>
        <w:rPr>
          <w:lang w:val="bg-BG"/>
        </w:rPr>
      </w:pPr>
      <w:r w:rsidRPr="00F311F7">
        <w:rPr>
          <w:lang w:val="bg-BG"/>
        </w:rPr>
        <w:t>(3) 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A70556" w:rsidRPr="00F311F7" w:rsidRDefault="00A70556" w:rsidP="00A70556">
      <w:pPr>
        <w:spacing w:before="100" w:beforeAutospacing="1" w:after="100" w:afterAutospacing="1"/>
        <w:jc w:val="both"/>
        <w:rPr>
          <w:lang w:val="bg-BG"/>
        </w:rPr>
      </w:pPr>
      <w:r w:rsidRPr="00F311F7">
        <w:rPr>
          <w:lang w:val="bg-BG"/>
        </w:rPr>
        <w:t> (4)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A70556" w:rsidRPr="00F311F7" w:rsidRDefault="00A70556" w:rsidP="00A70556">
      <w:pPr>
        <w:spacing w:before="100" w:beforeAutospacing="1" w:after="100" w:afterAutospacing="1"/>
        <w:jc w:val="both"/>
        <w:rPr>
          <w:lang w:val="bg-BG"/>
        </w:rPr>
      </w:pPr>
      <w:r w:rsidRPr="00F311F7">
        <w:rPr>
          <w:lang w:val="bg-BG"/>
        </w:rPr>
        <w:t xml:space="preserve">        </w:t>
      </w:r>
      <w:r w:rsidRPr="00F311F7">
        <w:rPr>
          <w:u w:val="single"/>
          <w:lang w:val="bg-BG"/>
        </w:rPr>
        <w:t>Прехвърляне на права и задължения</w:t>
      </w:r>
    </w:p>
    <w:p w:rsidR="00A70556" w:rsidRPr="00F311F7" w:rsidRDefault="00A70556" w:rsidP="00A70556">
      <w:pPr>
        <w:spacing w:before="100" w:beforeAutospacing="1" w:after="100" w:afterAutospacing="1"/>
        <w:jc w:val="both"/>
        <w:rPr>
          <w:lang w:val="bg-BG"/>
        </w:rPr>
      </w:pPr>
      <w:r w:rsidRPr="00F311F7">
        <w:rPr>
          <w:lang w:val="bg-BG"/>
        </w:rPr>
        <w:t xml:space="preserve">Чл. 44. 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w:t>
      </w:r>
      <w:proofErr w:type="spellStart"/>
      <w:r w:rsidRPr="00F311F7">
        <w:rPr>
          <w:lang w:val="bg-BG"/>
        </w:rPr>
        <w:t>подизпълнение</w:t>
      </w:r>
      <w:proofErr w:type="spellEnd"/>
      <w:r w:rsidRPr="00F311F7">
        <w:rPr>
          <w:lang w:val="bg-BG"/>
        </w:rPr>
        <w:t xml:space="preserve"> могат да бъдат прехвърляни или залагани, съгласно приложимото право.</w:t>
      </w:r>
    </w:p>
    <w:p w:rsidR="00A70556" w:rsidRPr="00F311F7" w:rsidRDefault="00A70556" w:rsidP="00A70556">
      <w:pPr>
        <w:spacing w:before="100" w:beforeAutospacing="1" w:after="100" w:afterAutospacing="1"/>
        <w:jc w:val="both"/>
        <w:rPr>
          <w:lang w:val="bg-BG"/>
        </w:rPr>
      </w:pPr>
      <w:r w:rsidRPr="00F311F7">
        <w:rPr>
          <w:lang w:val="bg-BG"/>
        </w:rPr>
        <w:t>       Изменения</w:t>
      </w:r>
    </w:p>
    <w:p w:rsidR="00A70556" w:rsidRPr="00F311F7" w:rsidRDefault="00A70556" w:rsidP="00A70556">
      <w:pPr>
        <w:spacing w:before="100" w:beforeAutospacing="1" w:after="100" w:afterAutospacing="1"/>
        <w:jc w:val="both"/>
        <w:rPr>
          <w:lang w:val="bg-BG"/>
        </w:rPr>
      </w:pPr>
      <w:r w:rsidRPr="00F311F7">
        <w:rPr>
          <w:lang w:val="bg-BG"/>
        </w:rPr>
        <w:lastRenderedPageBreak/>
        <w:t>Чл. 45. 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A70556" w:rsidRPr="00F311F7" w:rsidRDefault="00A70556" w:rsidP="00A70556">
      <w:pPr>
        <w:spacing w:before="100" w:beforeAutospacing="1" w:after="100" w:afterAutospacing="1"/>
        <w:jc w:val="both"/>
        <w:rPr>
          <w:lang w:val="bg-BG"/>
        </w:rPr>
      </w:pPr>
      <w:r w:rsidRPr="00F311F7">
        <w:rPr>
          <w:lang w:val="bg-BG"/>
        </w:rPr>
        <w:t>       Непреодолима сила</w:t>
      </w:r>
    </w:p>
    <w:p w:rsidR="00A70556" w:rsidRPr="00F311F7" w:rsidRDefault="00A70556" w:rsidP="00A70556">
      <w:pPr>
        <w:spacing w:before="100" w:beforeAutospacing="1" w:after="100" w:afterAutospacing="1"/>
        <w:jc w:val="both"/>
        <w:rPr>
          <w:lang w:val="bg-BG"/>
        </w:rPr>
      </w:pPr>
      <w:r w:rsidRPr="00F311F7">
        <w:rPr>
          <w:lang w:val="bg-BG"/>
        </w:rPr>
        <w:t>Чл. 46. (1) Страните не отговарят за неизпълнение на задължение по този Договор, когато невъзможността за изпълнение се дължи на непреодолима сила.</w:t>
      </w:r>
    </w:p>
    <w:p w:rsidR="00A70556" w:rsidRPr="00F311F7" w:rsidRDefault="00A70556" w:rsidP="00A70556">
      <w:pPr>
        <w:spacing w:before="100" w:beforeAutospacing="1" w:after="100" w:afterAutospacing="1"/>
        <w:jc w:val="both"/>
        <w:rPr>
          <w:lang w:val="bg-BG"/>
        </w:rPr>
      </w:pPr>
      <w:r w:rsidRPr="00F311F7">
        <w:rPr>
          <w:lang w:val="bg-BG"/>
        </w:rPr>
        <w:t xml:space="preserve"> (2) За целите на този Договор, „непреодолима сила“ има значението на това понятие по смисъла на чл.306, ал.2 от Търговския закон.</w:t>
      </w:r>
    </w:p>
    <w:p w:rsidR="00A70556" w:rsidRPr="00F311F7" w:rsidRDefault="00A70556" w:rsidP="00A70556">
      <w:pPr>
        <w:spacing w:before="100" w:beforeAutospacing="1" w:after="100" w:afterAutospacing="1"/>
        <w:jc w:val="both"/>
        <w:rPr>
          <w:lang w:val="bg-BG"/>
        </w:rPr>
      </w:pPr>
      <w:r w:rsidRPr="00F311F7">
        <w:rPr>
          <w:lang w:val="bg-BG"/>
        </w:rPr>
        <w:t xml:space="preserve"> (3)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A70556" w:rsidRPr="00F311F7" w:rsidRDefault="00A70556" w:rsidP="00A70556">
      <w:pPr>
        <w:spacing w:before="100" w:beforeAutospacing="1" w:after="100" w:afterAutospacing="1"/>
        <w:jc w:val="both"/>
        <w:rPr>
          <w:lang w:val="bg-BG"/>
        </w:rPr>
      </w:pPr>
      <w:r w:rsidRPr="00F311F7">
        <w:rPr>
          <w:lang w:val="bg-BG"/>
        </w:rPr>
        <w:t>(4) 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A70556" w:rsidRPr="00F311F7" w:rsidRDefault="00A70556" w:rsidP="00A70556">
      <w:pPr>
        <w:spacing w:before="100" w:beforeAutospacing="1" w:after="100" w:afterAutospacing="1"/>
        <w:jc w:val="both"/>
        <w:rPr>
          <w:lang w:val="bg-BG"/>
        </w:rPr>
      </w:pPr>
      <w:r w:rsidRPr="00F311F7">
        <w:rPr>
          <w:lang w:val="bg-BG"/>
        </w:rPr>
        <w:t>(5) Не може да се позовава на непреодолима сила Страна:</w:t>
      </w:r>
    </w:p>
    <w:p w:rsidR="00A70556" w:rsidRPr="00F311F7" w:rsidRDefault="00A70556" w:rsidP="00A70556">
      <w:pPr>
        <w:numPr>
          <w:ilvl w:val="0"/>
          <w:numId w:val="95"/>
        </w:numPr>
        <w:spacing w:before="100" w:beforeAutospacing="1" w:after="100" w:afterAutospacing="1"/>
        <w:jc w:val="both"/>
        <w:rPr>
          <w:rFonts w:eastAsia="Times New Roman"/>
          <w:lang w:val="bg-BG"/>
        </w:rPr>
      </w:pPr>
      <w:r w:rsidRPr="00F311F7">
        <w:rPr>
          <w:rFonts w:eastAsia="Times New Roman"/>
          <w:lang w:val="bg-BG"/>
        </w:rPr>
        <w:t>която е била в забава или друго неизпълнение преди настъпването на непреодолима сила;</w:t>
      </w:r>
    </w:p>
    <w:p w:rsidR="00A70556" w:rsidRPr="00F311F7" w:rsidRDefault="00A70556" w:rsidP="00A70556">
      <w:pPr>
        <w:numPr>
          <w:ilvl w:val="0"/>
          <w:numId w:val="95"/>
        </w:numPr>
        <w:spacing w:before="100" w:beforeAutospacing="1" w:after="100" w:afterAutospacing="1"/>
        <w:jc w:val="both"/>
        <w:rPr>
          <w:rFonts w:eastAsia="Times New Roman"/>
          <w:lang w:val="bg-BG"/>
        </w:rPr>
      </w:pPr>
      <w:r w:rsidRPr="00F311F7">
        <w:rPr>
          <w:rFonts w:eastAsia="Times New Roman"/>
          <w:lang w:val="bg-BG"/>
        </w:rPr>
        <w:t>която не е информирала другата Страна за настъпването на непреодолима сила; или</w:t>
      </w:r>
    </w:p>
    <w:p w:rsidR="00A70556" w:rsidRPr="00F311F7" w:rsidRDefault="00A70556" w:rsidP="00A70556">
      <w:pPr>
        <w:numPr>
          <w:ilvl w:val="0"/>
          <w:numId w:val="95"/>
        </w:numPr>
        <w:spacing w:before="100" w:beforeAutospacing="1" w:after="100" w:afterAutospacing="1"/>
        <w:jc w:val="both"/>
        <w:rPr>
          <w:rFonts w:eastAsia="Times New Roman"/>
          <w:lang w:val="bg-BG"/>
        </w:rPr>
      </w:pPr>
      <w:r w:rsidRPr="00F311F7">
        <w:rPr>
          <w:rFonts w:eastAsia="Times New Roman"/>
          <w:lang w:val="bg-BG"/>
        </w:rPr>
        <w:t>чиято небрежност или умишлени действия или бездействия са довели до невъзможност за изпълнение на Договора;</w:t>
      </w:r>
    </w:p>
    <w:p w:rsidR="00A70556" w:rsidRPr="00F311F7" w:rsidRDefault="00A70556" w:rsidP="00A70556">
      <w:pPr>
        <w:spacing w:before="100" w:beforeAutospacing="1" w:after="100" w:afterAutospacing="1"/>
        <w:jc w:val="both"/>
        <w:rPr>
          <w:lang w:val="bg-BG"/>
        </w:rPr>
      </w:pPr>
      <w:r w:rsidRPr="00F311F7">
        <w:rPr>
          <w:lang w:val="bg-BG"/>
        </w:rPr>
        <w:t>(6) Липсата на парични средства не представлява непреодолима сила.</w:t>
      </w:r>
    </w:p>
    <w:p w:rsidR="00A70556" w:rsidRPr="00F311F7" w:rsidRDefault="00A70556" w:rsidP="00A70556">
      <w:pPr>
        <w:spacing w:before="100" w:beforeAutospacing="1" w:after="100" w:afterAutospacing="1"/>
        <w:jc w:val="both"/>
        <w:rPr>
          <w:lang w:val="bg-BG"/>
        </w:rPr>
      </w:pPr>
      <w:r w:rsidRPr="00F311F7">
        <w:rPr>
          <w:lang w:val="bg-BG"/>
        </w:rPr>
        <w:t>       Нищожност на отделни клаузи</w:t>
      </w:r>
    </w:p>
    <w:p w:rsidR="00A70556" w:rsidRPr="00F311F7" w:rsidRDefault="00A70556" w:rsidP="00A70556">
      <w:pPr>
        <w:spacing w:before="100" w:beforeAutospacing="1" w:after="100" w:afterAutospacing="1"/>
        <w:jc w:val="both"/>
        <w:rPr>
          <w:lang w:val="bg-BG"/>
        </w:rPr>
      </w:pPr>
      <w:r w:rsidRPr="00F311F7">
        <w:rPr>
          <w:lang w:val="bg-BG"/>
        </w:rPr>
        <w:t>Чл. 47. 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rsidR="00A70556" w:rsidRPr="00F311F7" w:rsidRDefault="00A70556" w:rsidP="00A70556">
      <w:pPr>
        <w:spacing w:before="100" w:beforeAutospacing="1" w:after="100" w:afterAutospacing="1"/>
        <w:jc w:val="both"/>
        <w:rPr>
          <w:lang w:val="bg-BG"/>
        </w:rPr>
      </w:pPr>
      <w:r w:rsidRPr="00F311F7">
        <w:rPr>
          <w:lang w:val="bg-BG"/>
        </w:rPr>
        <w:lastRenderedPageBreak/>
        <w:t>      Уведомления</w:t>
      </w:r>
    </w:p>
    <w:p w:rsidR="00A70556" w:rsidRPr="00F311F7" w:rsidRDefault="00A70556" w:rsidP="00A70556">
      <w:pPr>
        <w:spacing w:before="100" w:beforeAutospacing="1" w:after="100" w:afterAutospacing="1"/>
        <w:jc w:val="both"/>
        <w:rPr>
          <w:lang w:val="bg-BG"/>
        </w:rPr>
      </w:pPr>
      <w:r w:rsidRPr="00F311F7">
        <w:rPr>
          <w:lang w:val="bg-BG"/>
        </w:rPr>
        <w:t>Чл. 48. (1)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A70556" w:rsidRPr="00F311F7" w:rsidRDefault="00A70556" w:rsidP="00A70556">
      <w:pPr>
        <w:spacing w:before="100" w:beforeAutospacing="1" w:after="100" w:afterAutospacing="1"/>
        <w:jc w:val="both"/>
        <w:rPr>
          <w:lang w:val="bg-BG"/>
        </w:rPr>
      </w:pPr>
      <w:r w:rsidRPr="00F311F7">
        <w:rPr>
          <w:lang w:val="bg-BG"/>
        </w:rPr>
        <w:t>(2) За целите на този Договор данните и лицата за контакт на Страните са, както следва:</w:t>
      </w:r>
    </w:p>
    <w:p w:rsidR="00A70556" w:rsidRPr="00F311F7" w:rsidRDefault="00A70556" w:rsidP="00A70556">
      <w:pPr>
        <w:numPr>
          <w:ilvl w:val="0"/>
          <w:numId w:val="96"/>
        </w:numPr>
        <w:spacing w:before="100" w:beforeAutospacing="1" w:after="100" w:afterAutospacing="1"/>
        <w:jc w:val="both"/>
        <w:rPr>
          <w:rFonts w:eastAsia="Times New Roman"/>
          <w:lang w:val="bg-BG"/>
        </w:rPr>
      </w:pPr>
      <w:r w:rsidRPr="00F311F7">
        <w:rPr>
          <w:rFonts w:eastAsia="Times New Roman"/>
          <w:b/>
          <w:bCs/>
          <w:lang w:val="bg-BG"/>
        </w:rPr>
        <w:t>За ВЪЗЛОЖИТЕЛЯ:</w:t>
      </w:r>
    </w:p>
    <w:p w:rsidR="00A70556" w:rsidRPr="00F311F7" w:rsidRDefault="00A70556" w:rsidP="00A70556">
      <w:pPr>
        <w:spacing w:before="100" w:beforeAutospacing="1" w:after="100" w:afterAutospacing="1"/>
        <w:jc w:val="both"/>
        <w:rPr>
          <w:lang w:val="bg-BG"/>
        </w:rPr>
      </w:pPr>
      <w:r w:rsidRPr="00F311F7">
        <w:rPr>
          <w:b/>
          <w:bCs/>
          <w:lang w:val="bg-BG"/>
        </w:rPr>
        <w:t>Адрес за кореспонденция: УНСС, гр. София, Студентски град “Христо Ботев”, ул. “Осми декември”</w:t>
      </w:r>
    </w:p>
    <w:p w:rsidR="00A70556" w:rsidRPr="00F311F7" w:rsidRDefault="00A70556" w:rsidP="00A70556">
      <w:pPr>
        <w:spacing w:before="100" w:beforeAutospacing="1" w:after="100" w:afterAutospacing="1"/>
        <w:jc w:val="both"/>
        <w:rPr>
          <w:lang w:val="bg-BG"/>
        </w:rPr>
      </w:pPr>
      <w:r w:rsidRPr="00F311F7">
        <w:rPr>
          <w:b/>
          <w:bCs/>
          <w:lang w:val="bg-BG"/>
        </w:rPr>
        <w:t>Тел.: (02) 8195 ………</w:t>
      </w:r>
    </w:p>
    <w:p w:rsidR="00A70556" w:rsidRPr="00F311F7" w:rsidRDefault="00A70556" w:rsidP="00A70556">
      <w:pPr>
        <w:spacing w:before="100" w:beforeAutospacing="1" w:after="100" w:afterAutospacing="1"/>
        <w:jc w:val="both"/>
        <w:rPr>
          <w:lang w:val="bg-BG"/>
        </w:rPr>
      </w:pPr>
      <w:r w:rsidRPr="00F311F7">
        <w:rPr>
          <w:b/>
          <w:bCs/>
          <w:lang w:val="bg-BG"/>
        </w:rPr>
        <w:t>Кабинет: ………….</w:t>
      </w:r>
    </w:p>
    <w:p w:rsidR="00A70556" w:rsidRPr="00F311F7" w:rsidRDefault="00A70556" w:rsidP="00A70556">
      <w:pPr>
        <w:spacing w:before="100" w:beforeAutospacing="1" w:after="100" w:afterAutospacing="1"/>
        <w:jc w:val="both"/>
        <w:rPr>
          <w:lang w:val="bg-BG"/>
        </w:rPr>
      </w:pPr>
      <w:proofErr w:type="spellStart"/>
      <w:r w:rsidRPr="00F311F7">
        <w:rPr>
          <w:b/>
          <w:bCs/>
          <w:lang w:val="bg-BG"/>
        </w:rPr>
        <w:t>e-mail</w:t>
      </w:r>
      <w:proofErr w:type="spellEnd"/>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b/>
          <w:bCs/>
          <w:lang w:val="bg-BG"/>
        </w:rPr>
        <w:t>Лице за контакт: ……………………………………………..</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numPr>
          <w:ilvl w:val="0"/>
          <w:numId w:val="97"/>
        </w:numPr>
        <w:spacing w:before="100" w:beforeAutospacing="1" w:after="100" w:afterAutospacing="1"/>
        <w:jc w:val="both"/>
        <w:rPr>
          <w:rFonts w:eastAsia="Times New Roman"/>
          <w:lang w:val="bg-BG"/>
        </w:rPr>
      </w:pPr>
      <w:r w:rsidRPr="00F311F7">
        <w:rPr>
          <w:rFonts w:eastAsia="Times New Roman"/>
          <w:b/>
          <w:bCs/>
          <w:lang w:val="bg-BG"/>
        </w:rPr>
        <w:t xml:space="preserve">За ИЗПЪЛНИТЕЛЯ: </w:t>
      </w:r>
    </w:p>
    <w:p w:rsidR="00A70556" w:rsidRPr="00F311F7" w:rsidRDefault="00A70556" w:rsidP="00A70556">
      <w:pPr>
        <w:spacing w:before="100" w:beforeAutospacing="1" w:after="100" w:afterAutospacing="1"/>
        <w:jc w:val="both"/>
        <w:rPr>
          <w:lang w:val="bg-BG"/>
        </w:rPr>
      </w:pPr>
      <w:r w:rsidRPr="00F311F7">
        <w:rPr>
          <w:b/>
          <w:bCs/>
          <w:lang w:val="bg-BG"/>
        </w:rPr>
        <w:t>Адрес за кореспонденция: ………………………………………………………………………..</w:t>
      </w:r>
    </w:p>
    <w:p w:rsidR="00A70556" w:rsidRPr="00F311F7" w:rsidRDefault="00A70556" w:rsidP="00A70556">
      <w:pPr>
        <w:spacing w:before="100" w:beforeAutospacing="1" w:after="100" w:afterAutospacing="1"/>
        <w:jc w:val="both"/>
        <w:rPr>
          <w:lang w:val="bg-BG"/>
        </w:rPr>
      </w:pPr>
      <w:r w:rsidRPr="00F311F7">
        <w:rPr>
          <w:b/>
          <w:bCs/>
          <w:lang w:val="bg-BG"/>
        </w:rPr>
        <w:t>Тел.: …………………………………..</w:t>
      </w:r>
    </w:p>
    <w:p w:rsidR="00A70556" w:rsidRPr="00F311F7" w:rsidRDefault="00A70556" w:rsidP="00A70556">
      <w:pPr>
        <w:spacing w:before="100" w:beforeAutospacing="1" w:after="100" w:afterAutospacing="1"/>
        <w:jc w:val="both"/>
        <w:rPr>
          <w:lang w:val="bg-BG"/>
        </w:rPr>
      </w:pPr>
      <w:proofErr w:type="spellStart"/>
      <w:r w:rsidRPr="00F311F7">
        <w:rPr>
          <w:b/>
          <w:bCs/>
          <w:lang w:val="bg-BG"/>
        </w:rPr>
        <w:t>e-mail</w:t>
      </w:r>
      <w:proofErr w:type="spellEnd"/>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b/>
          <w:bCs/>
          <w:lang w:val="bg-BG"/>
        </w:rPr>
        <w:t>Лице за контакт: ……………………………………………………………</w:t>
      </w:r>
    </w:p>
    <w:p w:rsidR="00A70556" w:rsidRPr="00F311F7" w:rsidRDefault="00A70556" w:rsidP="00A70556">
      <w:pPr>
        <w:spacing w:before="100" w:beforeAutospacing="1" w:after="100" w:afterAutospacing="1"/>
        <w:jc w:val="both"/>
        <w:rPr>
          <w:lang w:val="bg-BG"/>
        </w:rPr>
      </w:pPr>
      <w:r w:rsidRPr="00F311F7">
        <w:rPr>
          <w:lang w:val="bg-BG"/>
        </w:rPr>
        <w:t>     (3) За дата на уведомлението се счита:</w:t>
      </w:r>
    </w:p>
    <w:p w:rsidR="00A70556" w:rsidRPr="00F311F7" w:rsidRDefault="00A70556" w:rsidP="00A70556">
      <w:pPr>
        <w:numPr>
          <w:ilvl w:val="0"/>
          <w:numId w:val="98"/>
        </w:numPr>
        <w:spacing w:before="100" w:beforeAutospacing="1" w:after="100" w:afterAutospacing="1"/>
        <w:jc w:val="both"/>
        <w:rPr>
          <w:rFonts w:eastAsia="Times New Roman"/>
          <w:lang w:val="bg-BG"/>
        </w:rPr>
      </w:pPr>
      <w:r w:rsidRPr="00F311F7">
        <w:rPr>
          <w:rFonts w:eastAsia="Times New Roman"/>
          <w:lang w:val="bg-BG"/>
        </w:rPr>
        <w:t>датата на предаването – при лично предаване на уведомлението;</w:t>
      </w:r>
    </w:p>
    <w:p w:rsidR="00A70556" w:rsidRPr="00F311F7" w:rsidRDefault="00A70556" w:rsidP="00A70556">
      <w:pPr>
        <w:numPr>
          <w:ilvl w:val="0"/>
          <w:numId w:val="98"/>
        </w:numPr>
        <w:spacing w:before="100" w:beforeAutospacing="1" w:after="100" w:afterAutospacing="1"/>
        <w:jc w:val="both"/>
        <w:rPr>
          <w:rFonts w:eastAsia="Times New Roman"/>
          <w:lang w:val="bg-BG"/>
        </w:rPr>
      </w:pPr>
      <w:r w:rsidRPr="00F311F7">
        <w:rPr>
          <w:rFonts w:eastAsia="Times New Roman"/>
          <w:lang w:val="bg-BG"/>
        </w:rPr>
        <w:t>датата на пощенското клеймо на обратната разписка – при изпращане по пощата;</w:t>
      </w:r>
    </w:p>
    <w:p w:rsidR="00A70556" w:rsidRPr="00F311F7" w:rsidRDefault="00A70556" w:rsidP="00A70556">
      <w:pPr>
        <w:numPr>
          <w:ilvl w:val="0"/>
          <w:numId w:val="98"/>
        </w:numPr>
        <w:spacing w:before="100" w:beforeAutospacing="1" w:after="100" w:afterAutospacing="1"/>
        <w:jc w:val="both"/>
        <w:rPr>
          <w:rFonts w:eastAsia="Times New Roman"/>
          <w:lang w:val="bg-BG"/>
        </w:rPr>
      </w:pPr>
      <w:r w:rsidRPr="00F311F7">
        <w:rPr>
          <w:rFonts w:eastAsia="Times New Roman"/>
          <w:lang w:val="bg-BG"/>
        </w:rPr>
        <w:t>датата на доставка, отбелязана върху куриерската разписка – при изпращане по куриер;</w:t>
      </w:r>
    </w:p>
    <w:p w:rsidR="00A70556" w:rsidRPr="00F311F7" w:rsidRDefault="00A70556" w:rsidP="00A70556">
      <w:pPr>
        <w:numPr>
          <w:ilvl w:val="0"/>
          <w:numId w:val="98"/>
        </w:numPr>
        <w:spacing w:before="100" w:beforeAutospacing="1" w:after="100" w:afterAutospacing="1"/>
        <w:jc w:val="both"/>
        <w:rPr>
          <w:rFonts w:eastAsia="Times New Roman"/>
          <w:lang w:val="bg-BG"/>
        </w:rPr>
      </w:pPr>
      <w:r w:rsidRPr="00F311F7">
        <w:rPr>
          <w:rFonts w:eastAsia="Times New Roman"/>
          <w:lang w:val="bg-BG"/>
        </w:rPr>
        <w:lastRenderedPageBreak/>
        <w:t>датата на приемането – при изпращане по факс;</w:t>
      </w:r>
    </w:p>
    <w:p w:rsidR="00A70556" w:rsidRPr="00F311F7" w:rsidRDefault="00A70556" w:rsidP="00A70556">
      <w:pPr>
        <w:numPr>
          <w:ilvl w:val="0"/>
          <w:numId w:val="98"/>
        </w:numPr>
        <w:spacing w:before="100" w:beforeAutospacing="1" w:after="100" w:afterAutospacing="1"/>
        <w:jc w:val="both"/>
        <w:rPr>
          <w:rFonts w:eastAsia="Times New Roman"/>
          <w:lang w:val="bg-BG"/>
        </w:rPr>
      </w:pPr>
      <w:r w:rsidRPr="00F311F7">
        <w:rPr>
          <w:rFonts w:eastAsia="Times New Roman"/>
          <w:lang w:val="bg-BG"/>
        </w:rPr>
        <w:t>датата на получаване – при изпращане по електронна поща;</w:t>
      </w:r>
    </w:p>
    <w:p w:rsidR="00A70556" w:rsidRPr="00F311F7" w:rsidRDefault="00A70556" w:rsidP="00A70556">
      <w:pPr>
        <w:spacing w:before="100" w:beforeAutospacing="1" w:after="100" w:afterAutospacing="1"/>
        <w:jc w:val="both"/>
        <w:rPr>
          <w:lang w:val="bg-BG"/>
        </w:rPr>
      </w:pPr>
      <w:r w:rsidRPr="00F311F7">
        <w:rPr>
          <w:lang w:val="bg-BG"/>
        </w:rPr>
        <w:t>(4)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A70556" w:rsidRPr="00F311F7" w:rsidRDefault="00A70556" w:rsidP="00A70556">
      <w:pPr>
        <w:spacing w:before="100" w:beforeAutospacing="1" w:after="100" w:afterAutospacing="1"/>
        <w:jc w:val="both"/>
        <w:rPr>
          <w:lang w:val="bg-BG"/>
        </w:rPr>
      </w:pPr>
      <w:r w:rsidRPr="00F311F7">
        <w:rPr>
          <w:lang w:val="bg-BG"/>
        </w:rPr>
        <w:t xml:space="preserve">(5) При преобразуване без прекратяване, промяна на наименованието, </w:t>
      </w:r>
      <w:proofErr w:type="spellStart"/>
      <w:r w:rsidRPr="00F311F7">
        <w:rPr>
          <w:lang w:val="bg-BG"/>
        </w:rPr>
        <w:t>правноорганизационната</w:t>
      </w:r>
      <w:proofErr w:type="spellEnd"/>
      <w:r w:rsidRPr="00F311F7">
        <w:rPr>
          <w:lang w:val="bg-BG"/>
        </w:rPr>
        <w:t xml:space="preserve">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3 /три/ дни от вписването ѝ в съответния регистър.</w:t>
      </w:r>
    </w:p>
    <w:p w:rsidR="00A70556" w:rsidRPr="00F311F7" w:rsidRDefault="00A70556" w:rsidP="00A70556">
      <w:pPr>
        <w:spacing w:before="100" w:beforeAutospacing="1" w:after="100" w:afterAutospacing="1"/>
        <w:jc w:val="both"/>
        <w:rPr>
          <w:lang w:val="bg-BG"/>
        </w:rPr>
      </w:pPr>
      <w:r w:rsidRPr="00F311F7">
        <w:rPr>
          <w:lang w:val="bg-BG"/>
        </w:rPr>
        <w:t xml:space="preserve">    </w:t>
      </w:r>
      <w:r w:rsidRPr="00F311F7">
        <w:rPr>
          <w:u w:val="single"/>
          <w:lang w:val="bg-BG"/>
        </w:rPr>
        <w:t>Приложимо право</w:t>
      </w:r>
    </w:p>
    <w:p w:rsidR="00A70556" w:rsidRPr="00F311F7" w:rsidRDefault="00A70556" w:rsidP="00A70556">
      <w:pPr>
        <w:spacing w:before="100" w:beforeAutospacing="1" w:after="100" w:afterAutospacing="1"/>
        <w:jc w:val="both"/>
        <w:rPr>
          <w:lang w:val="bg-BG"/>
        </w:rPr>
      </w:pPr>
      <w:r w:rsidRPr="00F311F7">
        <w:rPr>
          <w:lang w:val="bg-BG"/>
        </w:rPr>
        <w:t>Чл. 49. 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A70556" w:rsidRPr="00F311F7" w:rsidRDefault="00A70556" w:rsidP="00A70556">
      <w:pPr>
        <w:spacing w:before="100" w:beforeAutospacing="1" w:after="100" w:afterAutospacing="1"/>
        <w:jc w:val="both"/>
        <w:rPr>
          <w:lang w:val="bg-BG"/>
        </w:rPr>
      </w:pPr>
      <w:r w:rsidRPr="00F311F7">
        <w:rPr>
          <w:lang w:val="bg-BG"/>
        </w:rPr>
        <w:t xml:space="preserve">Чл. 50. </w:t>
      </w:r>
      <w:r w:rsidRPr="00F311F7">
        <w:rPr>
          <w:b/>
          <w:bCs/>
          <w:lang w:val="bg-BG"/>
        </w:rPr>
        <w:t> </w:t>
      </w:r>
      <w:r w:rsidRPr="00F311F7">
        <w:rPr>
          <w:lang w:val="bg-BG"/>
        </w:rPr>
        <w:t>За неуредените в този Договор въпроси се прилагат разпоредбите на действащото българско законодателство.</w:t>
      </w:r>
    </w:p>
    <w:p w:rsidR="00A70556" w:rsidRPr="00F311F7" w:rsidRDefault="00A70556" w:rsidP="00A70556">
      <w:pPr>
        <w:spacing w:before="100" w:beforeAutospacing="1" w:after="100" w:afterAutospacing="1"/>
        <w:jc w:val="both"/>
        <w:rPr>
          <w:lang w:val="bg-BG"/>
        </w:rPr>
      </w:pPr>
      <w:r w:rsidRPr="00F311F7">
        <w:rPr>
          <w:lang w:val="bg-BG"/>
        </w:rPr>
        <w:t xml:space="preserve">     </w:t>
      </w:r>
      <w:r w:rsidRPr="00F311F7">
        <w:rPr>
          <w:u w:val="single"/>
          <w:lang w:val="bg-BG"/>
        </w:rPr>
        <w:t>Разрешаване на спорове</w:t>
      </w:r>
    </w:p>
    <w:p w:rsidR="00A70556" w:rsidRPr="00F311F7" w:rsidRDefault="00A70556" w:rsidP="00A70556">
      <w:pPr>
        <w:spacing w:before="100" w:beforeAutospacing="1" w:after="100" w:afterAutospacing="1"/>
        <w:jc w:val="both"/>
        <w:rPr>
          <w:lang w:val="bg-BG"/>
        </w:rPr>
      </w:pPr>
      <w:r w:rsidRPr="00F311F7">
        <w:rPr>
          <w:lang w:val="bg-BG"/>
        </w:rPr>
        <w:t xml:space="preserve">Чл. 51.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w:t>
      </w:r>
      <w:proofErr w:type="spellStart"/>
      <w:r w:rsidRPr="00F311F7">
        <w:rPr>
          <w:lang w:val="bg-BG"/>
        </w:rPr>
        <w:t>нововъзникнали</w:t>
      </w:r>
      <w:proofErr w:type="spellEnd"/>
      <w:r w:rsidRPr="00F311F7">
        <w:rPr>
          <w:lang w:val="bg-BG"/>
        </w:rPr>
        <w:t xml:space="preserve"> обстоятелства, ще се уреждат между Страните чрез преговори, а при непостигане на съгласие – спорът ще се отнася за решаване от компетентния български съд.</w:t>
      </w:r>
    </w:p>
    <w:p w:rsidR="00A70556" w:rsidRPr="00F311F7" w:rsidRDefault="00A70556" w:rsidP="00A70556">
      <w:pPr>
        <w:spacing w:before="100" w:beforeAutospacing="1" w:after="100" w:afterAutospacing="1"/>
        <w:jc w:val="both"/>
        <w:rPr>
          <w:lang w:val="bg-BG"/>
        </w:rPr>
      </w:pPr>
      <w:r w:rsidRPr="00F311F7">
        <w:rPr>
          <w:lang w:val="bg-BG"/>
        </w:rPr>
        <w:t xml:space="preserve">    </w:t>
      </w:r>
      <w:r w:rsidRPr="00F311F7">
        <w:rPr>
          <w:u w:val="single"/>
          <w:lang w:val="bg-BG"/>
        </w:rPr>
        <w:t>Екземпляри</w:t>
      </w:r>
    </w:p>
    <w:p w:rsidR="00A70556" w:rsidRPr="00F311F7" w:rsidRDefault="00A70556" w:rsidP="00A70556">
      <w:pPr>
        <w:spacing w:before="100" w:beforeAutospacing="1" w:after="100" w:afterAutospacing="1"/>
        <w:jc w:val="both"/>
        <w:rPr>
          <w:lang w:val="bg-BG"/>
        </w:rPr>
      </w:pPr>
      <w:r w:rsidRPr="00F311F7">
        <w:rPr>
          <w:lang w:val="bg-BG"/>
        </w:rPr>
        <w:lastRenderedPageBreak/>
        <w:t>Чл. 52. Този Договор се състои от ………… /…………………………../ страници и е изготвен и подписан в 3 /три/ еднообразни екземпляра – от които два за ВЪЗЛОЖИТЕЛЯ и един за ИЗПЪЛНИТЕЛЯ.</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lang w:val="bg-BG"/>
        </w:rPr>
        <w:t>    Приложения:</w:t>
      </w:r>
    </w:p>
    <w:p w:rsidR="00A70556" w:rsidRPr="00F311F7" w:rsidRDefault="00A70556" w:rsidP="00A70556">
      <w:pPr>
        <w:spacing w:before="100" w:beforeAutospacing="1" w:after="100" w:afterAutospacing="1"/>
        <w:jc w:val="both"/>
        <w:rPr>
          <w:lang w:val="bg-BG"/>
        </w:rPr>
      </w:pPr>
      <w:r w:rsidRPr="00F311F7">
        <w:rPr>
          <w:lang w:val="bg-BG"/>
        </w:rPr>
        <w:t>Чл. 53. Към този Договор се прилагат и са неразделна част от него следните приложения:</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numPr>
          <w:ilvl w:val="0"/>
          <w:numId w:val="99"/>
        </w:numPr>
        <w:spacing w:before="100" w:beforeAutospacing="1" w:after="100" w:afterAutospacing="1"/>
        <w:jc w:val="both"/>
        <w:rPr>
          <w:rFonts w:eastAsia="Times New Roman"/>
          <w:lang w:val="bg-BG"/>
        </w:rPr>
      </w:pPr>
      <w:r w:rsidRPr="00F311F7">
        <w:rPr>
          <w:rFonts w:eastAsia="Times New Roman"/>
          <w:lang w:val="bg-BG"/>
        </w:rPr>
        <w:t>Приложение № 1 – Техническа спецификация за доставка на ВЪЗЛОЖИТЕЛЯ;</w:t>
      </w:r>
    </w:p>
    <w:p w:rsidR="00A70556" w:rsidRPr="00F311F7" w:rsidRDefault="00A70556" w:rsidP="00A70556">
      <w:pPr>
        <w:numPr>
          <w:ilvl w:val="0"/>
          <w:numId w:val="99"/>
        </w:numPr>
        <w:spacing w:before="100" w:beforeAutospacing="1" w:after="100" w:afterAutospacing="1"/>
        <w:jc w:val="both"/>
        <w:rPr>
          <w:rFonts w:eastAsia="Times New Roman"/>
          <w:lang w:val="bg-BG"/>
        </w:rPr>
      </w:pPr>
      <w:r w:rsidRPr="00F311F7">
        <w:rPr>
          <w:rFonts w:eastAsia="Times New Roman"/>
          <w:lang w:val="bg-BG"/>
        </w:rPr>
        <w:t>Приложение № 2 – Техническо предложение на ИЗПЪЛНИТЕЛЯ;</w:t>
      </w:r>
    </w:p>
    <w:p w:rsidR="00A70556" w:rsidRPr="00F311F7" w:rsidRDefault="00A70556" w:rsidP="00A70556">
      <w:pPr>
        <w:numPr>
          <w:ilvl w:val="0"/>
          <w:numId w:val="99"/>
        </w:numPr>
        <w:spacing w:before="100" w:beforeAutospacing="1" w:after="100" w:afterAutospacing="1"/>
        <w:jc w:val="both"/>
        <w:rPr>
          <w:rFonts w:eastAsia="Times New Roman"/>
          <w:lang w:val="bg-BG"/>
        </w:rPr>
      </w:pPr>
      <w:r w:rsidRPr="00F311F7">
        <w:rPr>
          <w:rFonts w:eastAsia="Times New Roman"/>
          <w:lang w:val="bg-BG"/>
        </w:rPr>
        <w:t>Приложение № 3 – Ценово предложение на ИЗПЪЛНИТЕЛЯ;</w:t>
      </w:r>
    </w:p>
    <w:p w:rsidR="00A70556" w:rsidRPr="00F311F7" w:rsidRDefault="00A70556" w:rsidP="00A70556">
      <w:pPr>
        <w:numPr>
          <w:ilvl w:val="0"/>
          <w:numId w:val="99"/>
        </w:numPr>
        <w:spacing w:before="100" w:beforeAutospacing="1" w:after="100" w:afterAutospacing="1"/>
        <w:jc w:val="both"/>
        <w:rPr>
          <w:rFonts w:eastAsia="Times New Roman"/>
          <w:lang w:val="bg-BG"/>
        </w:rPr>
      </w:pPr>
      <w:r w:rsidRPr="00F311F7">
        <w:rPr>
          <w:rFonts w:eastAsia="Times New Roman"/>
          <w:lang w:val="bg-BG"/>
        </w:rPr>
        <w:t>Приложение № 4 – Списък на персонала и/или ръководният състав изпълняващ поръчката.</w:t>
      </w:r>
    </w:p>
    <w:p w:rsidR="00A70556" w:rsidRPr="00F311F7" w:rsidRDefault="00A70556" w:rsidP="00A70556">
      <w:pPr>
        <w:spacing w:before="100" w:beforeAutospacing="1" w:after="100" w:afterAutospacing="1"/>
        <w:jc w:val="both"/>
        <w:rPr>
          <w:lang w:val="bg-BG"/>
        </w:rPr>
      </w:pPr>
      <w:r w:rsidRPr="00F311F7">
        <w:rPr>
          <w:lang w:val="bg-BG"/>
        </w:rPr>
        <w:t>           </w:t>
      </w:r>
    </w:p>
    <w:p w:rsidR="00A70556" w:rsidRPr="00F311F7" w:rsidRDefault="00A70556" w:rsidP="00A70556">
      <w:pPr>
        <w:spacing w:before="100" w:beforeAutospacing="1" w:after="100" w:afterAutospacing="1"/>
        <w:jc w:val="both"/>
        <w:rPr>
          <w:lang w:val="bg-BG"/>
        </w:rPr>
      </w:pPr>
      <w:r w:rsidRPr="00F311F7">
        <w:rPr>
          <w:b/>
          <w:bCs/>
          <w:lang w:val="bg-BG"/>
        </w:rPr>
        <w:t>ВЪЗЛОЖИТЕЛ:                                                    ИЗПЪЛНИТЕЛ:</w:t>
      </w:r>
    </w:p>
    <w:p w:rsidR="00A70556" w:rsidRPr="00F311F7" w:rsidRDefault="00A70556" w:rsidP="00A70556">
      <w:pPr>
        <w:spacing w:before="100" w:beforeAutospacing="1" w:after="100" w:afterAutospacing="1"/>
        <w:jc w:val="both"/>
        <w:rPr>
          <w:lang w:val="bg-BG"/>
        </w:rPr>
      </w:pPr>
      <w:r w:rsidRPr="00F311F7">
        <w:rPr>
          <w:b/>
          <w:bCs/>
          <w:lang w:val="bg-BG"/>
        </w:rPr>
        <w:t>УНСС                                                                                 „…………………………….“</w:t>
      </w:r>
    </w:p>
    <w:p w:rsidR="00A70556" w:rsidRPr="00F311F7" w:rsidRDefault="00A70556" w:rsidP="00A70556">
      <w:pPr>
        <w:spacing w:before="100" w:beforeAutospacing="1" w:after="100" w:afterAutospacing="1"/>
        <w:jc w:val="both"/>
        <w:rPr>
          <w:lang w:val="bg-BG"/>
        </w:rPr>
      </w:pPr>
      <w:r w:rsidRPr="00F311F7">
        <w:rPr>
          <w:b/>
          <w:bCs/>
          <w:lang w:val="bg-BG"/>
        </w:rPr>
        <w:t>РЕКТОР:                                                                      УПРАВИТЕЛ:</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both"/>
        <w:rPr>
          <w:lang w:val="bg-BG"/>
        </w:rPr>
      </w:pPr>
      <w:r w:rsidRPr="00F311F7">
        <w:rPr>
          <w:b/>
          <w:bCs/>
          <w:lang w:val="bg-BG"/>
        </w:rPr>
        <w:t xml:space="preserve">      ПРОФ. Д.ИК.Н. СТАТИ СТАТЕВ                               ………………………………….    </w:t>
      </w:r>
    </w:p>
    <w:p w:rsidR="00A70556" w:rsidRPr="00F311F7" w:rsidRDefault="00A70556" w:rsidP="00A70556">
      <w:pPr>
        <w:spacing w:before="100" w:beforeAutospacing="1" w:after="100" w:afterAutospacing="1"/>
        <w:jc w:val="both"/>
        <w:rPr>
          <w:lang w:val="bg-BG"/>
        </w:rPr>
      </w:pPr>
      <w:r w:rsidRPr="00F311F7">
        <w:rPr>
          <w:b/>
          <w:bCs/>
          <w:lang w:val="bg-BG"/>
        </w:rPr>
        <w:t xml:space="preserve">         </w:t>
      </w:r>
    </w:p>
    <w:p w:rsidR="00A70556" w:rsidRPr="00F311F7" w:rsidRDefault="00A70556" w:rsidP="00A70556">
      <w:pPr>
        <w:spacing w:before="100" w:beforeAutospacing="1" w:after="100" w:afterAutospacing="1"/>
        <w:jc w:val="both"/>
        <w:rPr>
          <w:lang w:val="bg-BG"/>
        </w:rPr>
      </w:pPr>
      <w:r w:rsidRPr="00F311F7">
        <w:rPr>
          <w:b/>
          <w:bCs/>
          <w:lang w:val="bg-BG"/>
        </w:rPr>
        <w:t>ДИРЕКТОР ДИРЕКЦИЯ “ФИНАНСИ”:</w:t>
      </w:r>
    </w:p>
    <w:p w:rsidR="00A70556" w:rsidRPr="00F311F7" w:rsidRDefault="00A70556" w:rsidP="00A70556">
      <w:pPr>
        <w:spacing w:before="100" w:beforeAutospacing="1" w:after="100" w:afterAutospacing="1"/>
        <w:jc w:val="both"/>
        <w:rPr>
          <w:lang w:val="bg-BG"/>
        </w:rPr>
      </w:pPr>
      <w:r w:rsidRPr="00F311F7">
        <w:rPr>
          <w:b/>
          <w:bCs/>
          <w:lang w:val="bg-BG"/>
        </w:rPr>
        <w:t> </w:t>
      </w:r>
    </w:p>
    <w:p w:rsidR="00A70556" w:rsidRPr="00F311F7" w:rsidRDefault="00A70556" w:rsidP="00A70556">
      <w:pPr>
        <w:spacing w:before="100" w:beforeAutospacing="1" w:after="100" w:afterAutospacing="1"/>
        <w:jc w:val="both"/>
        <w:rPr>
          <w:caps/>
          <w:lang w:val="bg-BG"/>
        </w:rPr>
      </w:pPr>
      <w:r w:rsidRPr="00F311F7">
        <w:rPr>
          <w:b/>
          <w:bCs/>
          <w:caps/>
          <w:lang w:val="bg-BG"/>
        </w:rPr>
        <w:t>                          Светослава филчева-иванова</w:t>
      </w:r>
    </w:p>
    <w:p w:rsidR="00A70556" w:rsidRPr="00F311F7" w:rsidRDefault="00A70556" w:rsidP="00A70556">
      <w:pPr>
        <w:rPr>
          <w:rFonts w:eastAsiaTheme="minorHAnsi" w:cstheme="minorBidi"/>
          <w:szCs w:val="22"/>
          <w:lang w:val="bg-BG"/>
        </w:rPr>
      </w:pPr>
    </w:p>
    <w:p w:rsidR="00A70556" w:rsidRPr="00F311F7" w:rsidRDefault="00A70556" w:rsidP="00A70556">
      <w:pPr>
        <w:pStyle w:val="NormalWeb"/>
        <w:jc w:val="center"/>
        <w:rPr>
          <w:rStyle w:val="Strong"/>
          <w:color w:val="auto"/>
          <w:lang w:val="bg-BG"/>
        </w:rPr>
      </w:pPr>
      <w:r w:rsidRPr="00F311F7">
        <w:rPr>
          <w:rStyle w:val="Strong"/>
          <w:color w:val="auto"/>
          <w:lang w:val="bg-BG"/>
        </w:rPr>
        <w:lastRenderedPageBreak/>
        <w:t xml:space="preserve">ДОГОВОР № …………………………/ …………………. за възлагане на обществена поръчка с предмет: за ОБОСОБЕНА ПОЗИЦИЯ № 2. „Доставка и поддръжка на мобилни компютри за управление изследването при </w:t>
      </w:r>
      <w:proofErr w:type="spellStart"/>
      <w:r w:rsidRPr="00F311F7">
        <w:rPr>
          <w:rStyle w:val="Strong"/>
          <w:color w:val="auto"/>
          <w:lang w:val="bg-BG"/>
        </w:rPr>
        <w:t>дигитализиране</w:t>
      </w:r>
      <w:proofErr w:type="spellEnd"/>
      <w:r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p>
    <w:p w:rsidR="00A70556" w:rsidRPr="00F311F7" w:rsidRDefault="00A70556" w:rsidP="00A70556">
      <w:pPr>
        <w:pStyle w:val="NormalWeb"/>
        <w:jc w:val="right"/>
        <w:rPr>
          <w:color w:val="auto"/>
          <w:lang w:val="bg-BG"/>
        </w:rPr>
      </w:pPr>
      <w:r w:rsidRPr="00F311F7">
        <w:rPr>
          <w:rStyle w:val="Emphasis"/>
          <w:color w:val="auto"/>
          <w:lang w:val="bg-BG"/>
        </w:rPr>
        <w:t> Рег. №……………/…… г.</w:t>
      </w:r>
    </w:p>
    <w:p w:rsidR="00A70556" w:rsidRPr="00F311F7" w:rsidRDefault="00A70556" w:rsidP="00A70556">
      <w:pPr>
        <w:pStyle w:val="NormalWeb"/>
        <w:rPr>
          <w:color w:val="auto"/>
          <w:lang w:val="bg-BG"/>
        </w:rPr>
      </w:pPr>
      <w:r w:rsidRPr="00F311F7">
        <w:rPr>
          <w:rStyle w:val="Emphasis"/>
          <w:color w:val="auto"/>
          <w:lang w:val="bg-BG"/>
        </w:rPr>
        <w:t> </w:t>
      </w:r>
      <w:r w:rsidRPr="00F311F7">
        <w:rPr>
          <w:rStyle w:val="Strong"/>
          <w:color w:val="auto"/>
          <w:lang w:val="bg-BG"/>
        </w:rPr>
        <w:t xml:space="preserve">ВЪЗЛОЖИТЕЛ: УНИВЕРСИТЕТ ЗА НАЦИОНАЛНО И СВЕТОВНО СТОПАНСТВО </w:t>
      </w:r>
    </w:p>
    <w:p w:rsidR="00A70556" w:rsidRPr="00F311F7" w:rsidRDefault="00A70556" w:rsidP="00A70556">
      <w:pPr>
        <w:pStyle w:val="NormalWeb"/>
        <w:rPr>
          <w:color w:val="auto"/>
          <w:lang w:val="bg-BG"/>
        </w:rPr>
      </w:pPr>
      <w:r w:rsidRPr="00F311F7">
        <w:rPr>
          <w:rStyle w:val="Strong"/>
          <w:color w:val="auto"/>
          <w:lang w:val="bg-BG"/>
        </w:rPr>
        <w:t>ИЗПЪЛНИТЕЛ: ………………………………………………</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color w:val="auto"/>
          <w:lang w:val="bg-BG"/>
        </w:rPr>
        <w:t>      Днес, ....................................... г., в гр. София, между:</w:t>
      </w:r>
    </w:p>
    <w:p w:rsidR="00A70556" w:rsidRPr="00F311F7" w:rsidRDefault="00A70556" w:rsidP="00A70556">
      <w:pPr>
        <w:pStyle w:val="NormalWeb"/>
        <w:rPr>
          <w:color w:val="auto"/>
          <w:lang w:val="bg-BG"/>
        </w:rPr>
      </w:pPr>
      <w:r w:rsidRPr="00F311F7">
        <w:rPr>
          <w:rStyle w:val="Strong"/>
          <w:color w:val="auto"/>
          <w:lang w:val="bg-BG"/>
        </w:rPr>
        <w:t>Университет за национално и световно стопанство</w:t>
      </w:r>
      <w:r w:rsidRPr="00F311F7">
        <w:rPr>
          <w:color w:val="auto"/>
          <w:lang w:val="bg-BG"/>
        </w:rPr>
        <w:t>, с адрес: гр. София, п.к. 1700, Студентски град “Христо Ботев” , ул. “Осми декември” , ЕИК: 000670602, ИН по ДДС: BG000670602, представляван от проф. д.</w:t>
      </w:r>
      <w:proofErr w:type="spellStart"/>
      <w:r w:rsidRPr="00F311F7">
        <w:rPr>
          <w:color w:val="auto"/>
          <w:lang w:val="bg-BG"/>
        </w:rPr>
        <w:t>ик</w:t>
      </w:r>
      <w:proofErr w:type="spellEnd"/>
      <w:r w:rsidRPr="00F311F7">
        <w:rPr>
          <w:color w:val="auto"/>
          <w:lang w:val="bg-BG"/>
        </w:rPr>
        <w:t xml:space="preserve">.н. </w:t>
      </w:r>
      <w:proofErr w:type="spellStart"/>
      <w:r w:rsidRPr="00F311F7">
        <w:rPr>
          <w:color w:val="auto"/>
          <w:lang w:val="bg-BG"/>
        </w:rPr>
        <w:t>Стати</w:t>
      </w:r>
      <w:proofErr w:type="spellEnd"/>
      <w:r w:rsidRPr="00F311F7">
        <w:rPr>
          <w:color w:val="auto"/>
          <w:lang w:val="bg-BG"/>
        </w:rPr>
        <w:t xml:space="preserve"> Статев - ректор на УНСС и Светослава Филчева - Иванова, Директор на Дирекция „Финанси“, наричан за краткост </w:t>
      </w:r>
      <w:r w:rsidRPr="00F311F7">
        <w:rPr>
          <w:rStyle w:val="Strong"/>
          <w:color w:val="auto"/>
          <w:lang w:val="bg-BG"/>
        </w:rPr>
        <w:t>Възложител,</w:t>
      </w:r>
      <w:r w:rsidRPr="00F311F7">
        <w:rPr>
          <w:color w:val="auto"/>
          <w:lang w:val="bg-BG"/>
        </w:rPr>
        <w:t xml:space="preserve"> от една страна,</w:t>
      </w:r>
    </w:p>
    <w:p w:rsidR="00A70556" w:rsidRPr="00F311F7" w:rsidRDefault="00A70556" w:rsidP="00A70556">
      <w:pPr>
        <w:pStyle w:val="NormalWeb"/>
        <w:rPr>
          <w:color w:val="auto"/>
          <w:lang w:val="bg-BG"/>
        </w:rPr>
      </w:pPr>
      <w:r w:rsidRPr="00F311F7">
        <w:rPr>
          <w:color w:val="auto"/>
          <w:lang w:val="bg-BG"/>
        </w:rPr>
        <w:t>и</w:t>
      </w:r>
    </w:p>
    <w:p w:rsidR="00A70556" w:rsidRPr="00F311F7" w:rsidRDefault="00A70556" w:rsidP="00A70556">
      <w:pPr>
        <w:pStyle w:val="NormalWeb"/>
        <w:rPr>
          <w:color w:val="auto"/>
          <w:lang w:val="bg-BG"/>
        </w:rPr>
      </w:pPr>
      <w:r w:rsidRPr="00F311F7">
        <w:rPr>
          <w:color w:val="auto"/>
          <w:lang w:val="bg-BG"/>
        </w:rPr>
        <w:t xml:space="preserve">         </w:t>
      </w:r>
      <w:r w:rsidRPr="00F311F7">
        <w:rPr>
          <w:rStyle w:val="Strong"/>
          <w:color w:val="auto"/>
          <w:lang w:val="bg-BG"/>
        </w:rPr>
        <w:t>…………………………………………………….</w:t>
      </w:r>
      <w:r w:rsidRPr="00F311F7">
        <w:rPr>
          <w:color w:val="auto"/>
          <w:lang w:val="bg-BG"/>
        </w:rPr>
        <w:t xml:space="preserve">, със седалище и адрес на управление: </w:t>
      </w:r>
      <w:proofErr w:type="spellStart"/>
      <w:r w:rsidRPr="00F311F7">
        <w:rPr>
          <w:color w:val="auto"/>
          <w:lang w:val="bg-BG"/>
        </w:rPr>
        <w:t>гр</w:t>
      </w:r>
      <w:proofErr w:type="spellEnd"/>
      <w:r w:rsidRPr="00F311F7">
        <w:rPr>
          <w:color w:val="auto"/>
          <w:lang w:val="bg-BG"/>
        </w:rPr>
        <w:t xml:space="preserve">………………………….., район ………………………, ул.“…………….“№ …………., </w:t>
      </w:r>
      <w:proofErr w:type="spellStart"/>
      <w:r w:rsidRPr="00F311F7">
        <w:rPr>
          <w:color w:val="auto"/>
          <w:lang w:val="bg-BG"/>
        </w:rPr>
        <w:t>бл</w:t>
      </w:r>
      <w:proofErr w:type="spellEnd"/>
      <w:r w:rsidRPr="00F311F7">
        <w:rPr>
          <w:color w:val="auto"/>
          <w:lang w:val="bg-BG"/>
        </w:rPr>
        <w:t xml:space="preserve">………., </w:t>
      </w:r>
      <w:proofErr w:type="spellStart"/>
      <w:r w:rsidRPr="00F311F7">
        <w:rPr>
          <w:color w:val="auto"/>
          <w:lang w:val="bg-BG"/>
        </w:rPr>
        <w:t>вх</w:t>
      </w:r>
      <w:proofErr w:type="spellEnd"/>
      <w:r w:rsidRPr="00F311F7">
        <w:rPr>
          <w:color w:val="auto"/>
          <w:lang w:val="bg-BG"/>
        </w:rPr>
        <w:t xml:space="preserve">….., </w:t>
      </w:r>
      <w:proofErr w:type="spellStart"/>
      <w:r w:rsidRPr="00F311F7">
        <w:rPr>
          <w:color w:val="auto"/>
          <w:lang w:val="bg-BG"/>
        </w:rPr>
        <w:t>ет</w:t>
      </w:r>
      <w:proofErr w:type="spellEnd"/>
      <w:r w:rsidRPr="00F311F7">
        <w:rPr>
          <w:color w:val="auto"/>
          <w:lang w:val="bg-BG"/>
        </w:rPr>
        <w:t xml:space="preserve">……, ап………, ЕИК: ………………, ИН по ДДС: BG…………………., представлявано от …………………………………………………………….., в качеството на …………………………………………, наричано за краткост </w:t>
      </w:r>
      <w:r w:rsidRPr="00F311F7">
        <w:rPr>
          <w:rStyle w:val="Strong"/>
          <w:color w:val="auto"/>
          <w:lang w:val="bg-BG"/>
        </w:rPr>
        <w:t xml:space="preserve">Изпълнител, </w:t>
      </w:r>
      <w:r w:rsidRPr="00F311F7">
        <w:rPr>
          <w:color w:val="auto"/>
          <w:lang w:val="bg-BG"/>
        </w:rPr>
        <w:t>от друга страна,</w:t>
      </w:r>
    </w:p>
    <w:p w:rsidR="00A70556" w:rsidRPr="00F311F7" w:rsidRDefault="00A70556" w:rsidP="00A70556">
      <w:pPr>
        <w:pStyle w:val="NormalWeb"/>
        <w:rPr>
          <w:color w:val="auto"/>
          <w:lang w:val="bg-BG"/>
        </w:rPr>
      </w:pPr>
      <w:r w:rsidRPr="00F311F7">
        <w:rPr>
          <w:color w:val="auto"/>
          <w:lang w:val="bg-BG"/>
        </w:rPr>
        <w:t>          ВЪЗЛОЖИТЕЛЯТ и ИЗПЪЛНИТЕЛЯТ, наричани заедно „Страните“, а всеки от тях поотделно „Страна“,    </w:t>
      </w:r>
    </w:p>
    <w:p w:rsidR="00A70556" w:rsidRPr="00F311F7" w:rsidRDefault="00A70556" w:rsidP="00A70556">
      <w:pPr>
        <w:pStyle w:val="NormalWeb"/>
        <w:rPr>
          <w:color w:val="auto"/>
          <w:lang w:val="bg-BG"/>
        </w:rPr>
      </w:pPr>
      <w:r w:rsidRPr="00F311F7">
        <w:rPr>
          <w:rStyle w:val="Strong"/>
          <w:color w:val="auto"/>
          <w:lang w:val="bg-BG"/>
        </w:rPr>
        <w:t xml:space="preserve">            след проведена открита процедура за избор на изпълнител на обособена позиция № 2 „Доставка и поддръжка на мобилни компютри за управление изследването при </w:t>
      </w:r>
      <w:proofErr w:type="spellStart"/>
      <w:r w:rsidRPr="00F311F7">
        <w:rPr>
          <w:rStyle w:val="Strong"/>
          <w:color w:val="auto"/>
          <w:lang w:val="bg-BG"/>
        </w:rPr>
        <w:t>дигитализиране</w:t>
      </w:r>
      <w:proofErr w:type="spellEnd"/>
      <w:r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от обществена </w:t>
      </w:r>
      <w:r w:rsidRPr="00F311F7">
        <w:rPr>
          <w:rStyle w:val="Strong"/>
          <w:color w:val="auto"/>
          <w:lang w:val="bg-BG"/>
        </w:rPr>
        <w:lastRenderedPageBreak/>
        <w:t xml:space="preserve">поръчка по ЗОП с предмет: „Доставка,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Pr="00F311F7">
        <w:rPr>
          <w:rStyle w:val="Strong"/>
          <w:color w:val="auto"/>
          <w:lang w:val="bg-BG"/>
        </w:rPr>
        <w:t>дигитализиране</w:t>
      </w:r>
      <w:proofErr w:type="spellEnd"/>
      <w:r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на основание Решение на РС № …………../……………… г. и Решение № ….../…………….. г. на ВЪЗЛОЖИТЕЛЯ за определяне на ИЗПЪЛНИТЕЛ, и чл. 112, ал. 1 от ЗОП, се сключи настоящият договор за следното:   </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jc w:val="center"/>
        <w:rPr>
          <w:color w:val="auto"/>
          <w:lang w:val="bg-BG"/>
        </w:rPr>
      </w:pPr>
      <w:r w:rsidRPr="00F311F7">
        <w:rPr>
          <w:rStyle w:val="Strong"/>
          <w:color w:val="auto"/>
          <w:lang w:val="bg-BG"/>
        </w:rPr>
        <w:t>І. ПРЕДМЕТ НА ДОГОВОРА</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color w:val="auto"/>
          <w:lang w:val="bg-BG"/>
        </w:rPr>
        <w:t xml:space="preserve">Чл. 1. ВЪЗЛОЖИТЕЛЯТ възлага, а ИЗПЪЛНИТЕЛЯТ приема срещу възнаграждение и при условията на този Договор, да достави и поддържа мобилни компютри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50 (петдесет) броя, разпределени в три типа, наричано за краткост „доставката“, както следва:</w:t>
      </w:r>
    </w:p>
    <w:p w:rsidR="00A70556" w:rsidRPr="00F311F7" w:rsidRDefault="00A70556" w:rsidP="00A70556">
      <w:pPr>
        <w:numPr>
          <w:ilvl w:val="0"/>
          <w:numId w:val="100"/>
        </w:numPr>
        <w:spacing w:before="100" w:beforeAutospacing="1" w:after="100" w:afterAutospacing="1"/>
        <w:jc w:val="both"/>
        <w:rPr>
          <w:rFonts w:eastAsia="Times New Roman"/>
          <w:lang w:val="bg-BG"/>
        </w:rPr>
      </w:pPr>
      <w:r w:rsidRPr="00F311F7">
        <w:rPr>
          <w:rFonts w:eastAsia="Times New Roman"/>
          <w:lang w:val="bg-BG"/>
        </w:rPr>
        <w:t>мобилни компютри ТИП-1 – общо 38 бр., разпределени както следва:</w:t>
      </w:r>
    </w:p>
    <w:p w:rsidR="00A70556" w:rsidRPr="00F311F7" w:rsidRDefault="00A70556" w:rsidP="00A70556">
      <w:pPr>
        <w:pStyle w:val="NormalWeb"/>
        <w:rPr>
          <w:color w:val="auto"/>
          <w:lang w:val="bg-BG"/>
        </w:rPr>
      </w:pPr>
      <w:r w:rsidRPr="00F311F7">
        <w:rPr>
          <w:color w:val="auto"/>
          <w:lang w:val="bg-BG"/>
        </w:rPr>
        <w:t>- Университет за национално и световно стопанство, гр. София – 13 бр.;</w:t>
      </w:r>
    </w:p>
    <w:p w:rsidR="00A70556" w:rsidRPr="00F311F7" w:rsidRDefault="00A70556" w:rsidP="00A70556">
      <w:pPr>
        <w:pStyle w:val="NormalWeb"/>
        <w:rPr>
          <w:color w:val="auto"/>
          <w:lang w:val="bg-BG"/>
        </w:rPr>
      </w:pPr>
      <w:r w:rsidRPr="00F311F7">
        <w:rPr>
          <w:color w:val="auto"/>
          <w:lang w:val="bg-BG"/>
        </w:rPr>
        <w:t>- Пловдивски университет „Паисий Хилендарски“, гр. Пловдив – 5 бр.;</w:t>
      </w:r>
    </w:p>
    <w:p w:rsidR="00A70556" w:rsidRPr="00F311F7" w:rsidRDefault="00A70556" w:rsidP="00A70556">
      <w:pPr>
        <w:pStyle w:val="NormalWeb"/>
        <w:rPr>
          <w:color w:val="auto"/>
          <w:lang w:val="bg-BG"/>
        </w:rPr>
      </w:pPr>
      <w:r w:rsidRPr="00F311F7">
        <w:rPr>
          <w:color w:val="auto"/>
          <w:lang w:val="bg-BG"/>
        </w:rPr>
        <w:t>- Технически университет, гр. Габрово – 5 бр.;</w:t>
      </w:r>
    </w:p>
    <w:p w:rsidR="00A70556" w:rsidRPr="00F311F7" w:rsidRDefault="00A70556" w:rsidP="00A70556">
      <w:pPr>
        <w:pStyle w:val="NormalWeb"/>
        <w:rPr>
          <w:color w:val="auto"/>
          <w:lang w:val="bg-BG"/>
        </w:rPr>
      </w:pPr>
      <w:r w:rsidRPr="00F311F7">
        <w:rPr>
          <w:color w:val="auto"/>
          <w:lang w:val="bg-BG"/>
        </w:rPr>
        <w:t>- Икономически университет, гр. Варна – 5 бр.;</w:t>
      </w:r>
    </w:p>
    <w:p w:rsidR="00A70556" w:rsidRPr="00F311F7" w:rsidRDefault="00A70556" w:rsidP="00A70556">
      <w:pPr>
        <w:pStyle w:val="NormalWeb"/>
        <w:rPr>
          <w:color w:val="auto"/>
          <w:lang w:val="bg-BG"/>
        </w:rPr>
      </w:pPr>
      <w:r w:rsidRPr="00F311F7">
        <w:rPr>
          <w:color w:val="auto"/>
          <w:lang w:val="bg-BG"/>
        </w:rPr>
        <w:t>- Русенски университет „Ангел Кънчев“, гр. Русе – 5 бр.;</w:t>
      </w:r>
    </w:p>
    <w:p w:rsidR="00A70556" w:rsidRPr="00F311F7" w:rsidRDefault="00A70556" w:rsidP="00A70556">
      <w:pPr>
        <w:pStyle w:val="NormalWeb"/>
        <w:rPr>
          <w:color w:val="auto"/>
          <w:lang w:val="bg-BG"/>
        </w:rPr>
      </w:pPr>
      <w:r w:rsidRPr="00F311F7">
        <w:rPr>
          <w:color w:val="auto"/>
          <w:lang w:val="bg-BG"/>
        </w:rPr>
        <w:t>- ИИКТ на БАН, гр. София – 5 бр.</w:t>
      </w:r>
    </w:p>
    <w:p w:rsidR="00A70556" w:rsidRPr="00F311F7" w:rsidRDefault="00A70556" w:rsidP="00A70556">
      <w:pPr>
        <w:numPr>
          <w:ilvl w:val="0"/>
          <w:numId w:val="101"/>
        </w:numPr>
        <w:spacing w:before="100" w:beforeAutospacing="1" w:after="100" w:afterAutospacing="1"/>
        <w:jc w:val="both"/>
        <w:rPr>
          <w:rFonts w:eastAsia="Times New Roman"/>
          <w:lang w:val="bg-BG"/>
        </w:rPr>
      </w:pPr>
      <w:r w:rsidRPr="00F311F7">
        <w:rPr>
          <w:rFonts w:eastAsia="Times New Roman"/>
          <w:lang w:val="bg-BG"/>
        </w:rPr>
        <w:t>мобилни компютри ТИП-2 – общо 6 бр., разпределени както следва:</w:t>
      </w:r>
    </w:p>
    <w:p w:rsidR="00A70556" w:rsidRPr="00F311F7" w:rsidRDefault="00A70556" w:rsidP="00A70556">
      <w:pPr>
        <w:pStyle w:val="NormalWeb"/>
        <w:rPr>
          <w:color w:val="auto"/>
          <w:lang w:val="bg-BG"/>
        </w:rPr>
      </w:pPr>
      <w:r w:rsidRPr="00F311F7">
        <w:rPr>
          <w:color w:val="auto"/>
          <w:lang w:val="bg-BG"/>
        </w:rPr>
        <w:t>- Университет за национално и световно стопанство, гр. София – 1 бр.;</w:t>
      </w:r>
    </w:p>
    <w:p w:rsidR="00A70556" w:rsidRPr="00F311F7" w:rsidRDefault="00A70556" w:rsidP="00A70556">
      <w:pPr>
        <w:pStyle w:val="NormalWeb"/>
        <w:rPr>
          <w:color w:val="auto"/>
          <w:lang w:val="bg-BG"/>
        </w:rPr>
      </w:pPr>
      <w:r w:rsidRPr="00F311F7">
        <w:rPr>
          <w:color w:val="auto"/>
          <w:lang w:val="bg-BG"/>
        </w:rPr>
        <w:lastRenderedPageBreak/>
        <w:t>- Пловдивски университет „Паисий Хилендарски“, гр. Пловдив – 1 бр.;</w:t>
      </w:r>
    </w:p>
    <w:p w:rsidR="00A70556" w:rsidRPr="00F311F7" w:rsidRDefault="00A70556" w:rsidP="00A70556">
      <w:pPr>
        <w:pStyle w:val="NormalWeb"/>
        <w:rPr>
          <w:color w:val="auto"/>
          <w:lang w:val="bg-BG"/>
        </w:rPr>
      </w:pPr>
      <w:r w:rsidRPr="00F311F7">
        <w:rPr>
          <w:color w:val="auto"/>
          <w:lang w:val="bg-BG"/>
        </w:rPr>
        <w:t>- Технически университет, гр. Габрово – 1 бр.;</w:t>
      </w:r>
    </w:p>
    <w:p w:rsidR="00A70556" w:rsidRPr="00F311F7" w:rsidRDefault="00A70556" w:rsidP="00A70556">
      <w:pPr>
        <w:pStyle w:val="NormalWeb"/>
        <w:rPr>
          <w:color w:val="auto"/>
          <w:lang w:val="bg-BG"/>
        </w:rPr>
      </w:pPr>
      <w:r w:rsidRPr="00F311F7">
        <w:rPr>
          <w:color w:val="auto"/>
          <w:lang w:val="bg-BG"/>
        </w:rPr>
        <w:t>- Икономически университет, гр. Варна – 1 бр.;</w:t>
      </w:r>
    </w:p>
    <w:p w:rsidR="00A70556" w:rsidRPr="00F311F7" w:rsidRDefault="00A70556" w:rsidP="00A70556">
      <w:pPr>
        <w:pStyle w:val="NormalWeb"/>
        <w:rPr>
          <w:color w:val="auto"/>
          <w:lang w:val="bg-BG"/>
        </w:rPr>
      </w:pPr>
      <w:r w:rsidRPr="00F311F7">
        <w:rPr>
          <w:color w:val="auto"/>
          <w:lang w:val="bg-BG"/>
        </w:rPr>
        <w:t>- Русенски университет „Ангел Кънчев“, гр. Русе – 1 бр.;</w:t>
      </w:r>
    </w:p>
    <w:p w:rsidR="00A70556" w:rsidRPr="00F311F7" w:rsidRDefault="00A70556" w:rsidP="00A70556">
      <w:pPr>
        <w:pStyle w:val="NormalWeb"/>
        <w:rPr>
          <w:color w:val="auto"/>
          <w:lang w:val="bg-BG"/>
        </w:rPr>
      </w:pPr>
      <w:r w:rsidRPr="00F311F7">
        <w:rPr>
          <w:color w:val="auto"/>
          <w:lang w:val="bg-BG"/>
        </w:rPr>
        <w:t>- ИИКТ на БАН, гр. София – 1 бр.</w:t>
      </w:r>
    </w:p>
    <w:p w:rsidR="00A70556" w:rsidRPr="00F311F7" w:rsidRDefault="00A70556" w:rsidP="00A70556">
      <w:pPr>
        <w:numPr>
          <w:ilvl w:val="0"/>
          <w:numId w:val="102"/>
        </w:numPr>
        <w:spacing w:before="100" w:beforeAutospacing="1" w:after="100" w:afterAutospacing="1"/>
        <w:jc w:val="both"/>
        <w:rPr>
          <w:rFonts w:eastAsia="Times New Roman"/>
          <w:lang w:val="bg-BG"/>
        </w:rPr>
      </w:pPr>
      <w:r w:rsidRPr="00F311F7">
        <w:rPr>
          <w:rFonts w:eastAsia="Times New Roman"/>
          <w:lang w:val="bg-BG"/>
        </w:rPr>
        <w:t>мобилни компютри ТИП-3 – общо 6 бр., разпределени както следва:</w:t>
      </w:r>
    </w:p>
    <w:p w:rsidR="00A70556" w:rsidRPr="00F311F7" w:rsidRDefault="00A70556" w:rsidP="00A70556">
      <w:pPr>
        <w:pStyle w:val="NormalWeb"/>
        <w:rPr>
          <w:color w:val="auto"/>
          <w:lang w:val="bg-BG"/>
        </w:rPr>
      </w:pPr>
      <w:r w:rsidRPr="00F311F7">
        <w:rPr>
          <w:color w:val="auto"/>
          <w:lang w:val="bg-BG"/>
        </w:rPr>
        <w:t>- Университет за национално и световно стопанство, гр. София – 1 бр.;</w:t>
      </w:r>
    </w:p>
    <w:p w:rsidR="00A70556" w:rsidRPr="00F311F7" w:rsidRDefault="00A70556" w:rsidP="00A70556">
      <w:pPr>
        <w:pStyle w:val="NormalWeb"/>
        <w:rPr>
          <w:color w:val="auto"/>
          <w:lang w:val="bg-BG"/>
        </w:rPr>
      </w:pPr>
      <w:r w:rsidRPr="00F311F7">
        <w:rPr>
          <w:color w:val="auto"/>
          <w:lang w:val="bg-BG"/>
        </w:rPr>
        <w:t>- Пловдивски университет „Паисий Хилендарски“, гр. Пловдив – 1 бр.;</w:t>
      </w:r>
    </w:p>
    <w:p w:rsidR="00A70556" w:rsidRPr="00F311F7" w:rsidRDefault="00A70556" w:rsidP="00A70556">
      <w:pPr>
        <w:pStyle w:val="NormalWeb"/>
        <w:rPr>
          <w:color w:val="auto"/>
          <w:lang w:val="bg-BG"/>
        </w:rPr>
      </w:pPr>
      <w:r w:rsidRPr="00F311F7">
        <w:rPr>
          <w:color w:val="auto"/>
          <w:lang w:val="bg-BG"/>
        </w:rPr>
        <w:t>- Технически университет, гр. Габрово – 1 бр.;</w:t>
      </w:r>
    </w:p>
    <w:p w:rsidR="00A70556" w:rsidRPr="00F311F7" w:rsidRDefault="00A70556" w:rsidP="00A70556">
      <w:pPr>
        <w:pStyle w:val="NormalWeb"/>
        <w:rPr>
          <w:color w:val="auto"/>
          <w:lang w:val="bg-BG"/>
        </w:rPr>
      </w:pPr>
      <w:r w:rsidRPr="00F311F7">
        <w:rPr>
          <w:color w:val="auto"/>
          <w:lang w:val="bg-BG"/>
        </w:rPr>
        <w:t>- Икономически университет, гр. Варна – 1 бр.;</w:t>
      </w:r>
    </w:p>
    <w:p w:rsidR="00A70556" w:rsidRPr="00F311F7" w:rsidRDefault="00A70556" w:rsidP="00A70556">
      <w:pPr>
        <w:pStyle w:val="NormalWeb"/>
        <w:rPr>
          <w:color w:val="auto"/>
          <w:lang w:val="bg-BG"/>
        </w:rPr>
      </w:pPr>
      <w:r w:rsidRPr="00F311F7">
        <w:rPr>
          <w:color w:val="auto"/>
          <w:lang w:val="bg-BG"/>
        </w:rPr>
        <w:t>- Русенски университет „Ангел Кънчев“, гр. Русе – 1 бр.;</w:t>
      </w:r>
    </w:p>
    <w:p w:rsidR="00A70556" w:rsidRPr="00F311F7" w:rsidRDefault="00A70556" w:rsidP="00A70556">
      <w:pPr>
        <w:pStyle w:val="NormalWeb"/>
        <w:rPr>
          <w:color w:val="auto"/>
          <w:lang w:val="bg-BG"/>
        </w:rPr>
      </w:pPr>
      <w:r w:rsidRPr="00F311F7">
        <w:rPr>
          <w:color w:val="auto"/>
          <w:lang w:val="bg-BG"/>
        </w:rPr>
        <w:t>- ИИКТ на БАН, гр. София – 1 бр.</w:t>
      </w:r>
    </w:p>
    <w:p w:rsidR="00A70556" w:rsidRPr="00F311F7" w:rsidRDefault="00A70556" w:rsidP="00A70556">
      <w:pPr>
        <w:pStyle w:val="NormalWeb"/>
        <w:rPr>
          <w:color w:val="auto"/>
          <w:lang w:val="bg-BG"/>
        </w:rPr>
      </w:pPr>
      <w:r w:rsidRPr="00F311F7">
        <w:rPr>
          <w:color w:val="auto"/>
          <w:lang w:val="bg-BG"/>
        </w:rPr>
        <w:t>Чл. 2. ИЗПЪЛНИТЕЛЯТ се задължава да извърши доставката в съответствие с Техническата спецификация за доставки на ВЪЗЛОЖИТЕЛЯ, Техническото предложение на ИЗПЪЛНИТЕЛЯ и Ценовото предложение на ИЗПЪЛНИТЕЛЯ, съставляващи съответно Приложения №№ 1, 2 и 3 към този Договор /“Приложенията“/ и представляващи неразделна част от него. Доставката се извършва от ИЗПЪЛНИТЕЛЯ чрез негов персонал и/или ръководен състав, съгласно Приложение № 4.</w:t>
      </w:r>
    </w:p>
    <w:p w:rsidR="00A70556" w:rsidRPr="00F311F7" w:rsidRDefault="00A70556" w:rsidP="00A70556">
      <w:pPr>
        <w:pStyle w:val="NormalWeb"/>
        <w:rPr>
          <w:color w:val="auto"/>
          <w:lang w:val="bg-BG"/>
        </w:rPr>
      </w:pPr>
      <w:r w:rsidRPr="00F311F7">
        <w:rPr>
          <w:color w:val="auto"/>
          <w:lang w:val="bg-BG"/>
        </w:rPr>
        <w:t>Чл. 3. В срок до 3 /три/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p>
    <w:p w:rsidR="00A70556" w:rsidRPr="00F311F7" w:rsidRDefault="00A70556" w:rsidP="00A70556">
      <w:pPr>
        <w:spacing w:before="100" w:beforeAutospacing="1" w:after="100" w:afterAutospacing="1"/>
        <w:ind w:left="720"/>
        <w:jc w:val="center"/>
        <w:rPr>
          <w:rFonts w:eastAsia="Times New Roman"/>
          <w:lang w:val="bg-BG"/>
        </w:rPr>
      </w:pPr>
      <w:r w:rsidRPr="00F311F7">
        <w:rPr>
          <w:rStyle w:val="Strong"/>
          <w:rFonts w:eastAsia="Times New Roman"/>
          <w:lang w:val="bg-BG"/>
        </w:rPr>
        <w:t>II. СРОК НА ДОГОВОРА. СРОК И МЯСТО НА ИЗПЪЛНЕНИЕ</w:t>
      </w:r>
    </w:p>
    <w:p w:rsidR="00A70556" w:rsidRPr="00F311F7" w:rsidRDefault="00A70556" w:rsidP="00A70556">
      <w:pPr>
        <w:pStyle w:val="NormalWeb"/>
        <w:rPr>
          <w:color w:val="auto"/>
          <w:lang w:val="bg-BG"/>
        </w:rPr>
      </w:pPr>
      <w:r w:rsidRPr="00F311F7">
        <w:rPr>
          <w:rStyle w:val="Strong"/>
          <w:color w:val="auto"/>
          <w:lang w:val="bg-BG"/>
        </w:rPr>
        <w:lastRenderedPageBreak/>
        <w:t> </w:t>
      </w:r>
    </w:p>
    <w:p w:rsidR="00A70556" w:rsidRPr="00F311F7" w:rsidRDefault="00A70556" w:rsidP="00A70556">
      <w:pPr>
        <w:pStyle w:val="NormalWeb"/>
        <w:rPr>
          <w:color w:val="auto"/>
          <w:lang w:val="bg-BG"/>
        </w:rPr>
      </w:pPr>
      <w:r w:rsidRPr="00F311F7">
        <w:rPr>
          <w:color w:val="auto"/>
          <w:lang w:val="bg-BG"/>
        </w:rPr>
        <w:t>Чл. 4. Договорът влиза в сила от датата на подписването му и е със срок до една година.</w:t>
      </w:r>
    </w:p>
    <w:p w:rsidR="00A70556" w:rsidRPr="00F311F7" w:rsidRDefault="00A70556" w:rsidP="00A70556">
      <w:pPr>
        <w:pStyle w:val="NormalWeb"/>
        <w:rPr>
          <w:color w:val="auto"/>
          <w:lang w:val="bg-BG"/>
        </w:rPr>
      </w:pPr>
      <w:r w:rsidRPr="00F311F7">
        <w:rPr>
          <w:color w:val="auto"/>
          <w:lang w:val="bg-BG"/>
        </w:rPr>
        <w:t>Чл. 5.  (1) Срокът за изпълнение на доставката по чл. 2 е ……… (…………) месеца, считано от датата на подаване на заявката за изпълнението й. Заявката се прави съгласно чл. 48 от договора.</w:t>
      </w:r>
    </w:p>
    <w:p w:rsidR="00A70556" w:rsidRPr="00F311F7" w:rsidRDefault="00A70556" w:rsidP="00A70556">
      <w:pPr>
        <w:pStyle w:val="NormalWeb"/>
        <w:rPr>
          <w:color w:val="auto"/>
          <w:lang w:val="bg-BG"/>
        </w:rPr>
      </w:pPr>
      <w:r w:rsidRPr="00F311F7">
        <w:rPr>
          <w:color w:val="auto"/>
          <w:lang w:val="bg-BG"/>
        </w:rPr>
        <w:t xml:space="preserve">(2) Гаранционното обслужване на мобилните компютри е ………… години (минимум пет години), считано от дата на подписване на окончателният </w:t>
      </w:r>
      <w:proofErr w:type="spellStart"/>
      <w:r w:rsidRPr="00F311F7">
        <w:rPr>
          <w:color w:val="auto"/>
          <w:lang w:val="bg-BG"/>
        </w:rPr>
        <w:t>приемо-предавателен</w:t>
      </w:r>
      <w:proofErr w:type="spellEnd"/>
      <w:r w:rsidRPr="00F311F7">
        <w:rPr>
          <w:color w:val="auto"/>
          <w:lang w:val="bg-BG"/>
        </w:rPr>
        <w:t xml:space="preserve"> протокол за  доставката.</w:t>
      </w:r>
    </w:p>
    <w:p w:rsidR="00A70556" w:rsidRPr="00F311F7" w:rsidRDefault="00A70556" w:rsidP="00A70556">
      <w:pPr>
        <w:pStyle w:val="NormalWeb"/>
        <w:rPr>
          <w:color w:val="auto"/>
          <w:lang w:val="bg-BG"/>
        </w:rPr>
      </w:pPr>
      <w:r w:rsidRPr="00F311F7">
        <w:rPr>
          <w:color w:val="auto"/>
          <w:lang w:val="bg-BG"/>
        </w:rPr>
        <w:t>Чл. 6. Мястото на изпълнение на Договора е:</w:t>
      </w:r>
    </w:p>
    <w:p w:rsidR="00A70556" w:rsidRPr="00F311F7" w:rsidRDefault="00A70556" w:rsidP="00A70556">
      <w:pPr>
        <w:numPr>
          <w:ilvl w:val="0"/>
          <w:numId w:val="104"/>
        </w:numPr>
        <w:spacing w:before="100" w:beforeAutospacing="1" w:after="100" w:afterAutospacing="1"/>
        <w:jc w:val="both"/>
        <w:rPr>
          <w:rFonts w:eastAsia="Times New Roman"/>
          <w:lang w:val="bg-BG"/>
        </w:rPr>
      </w:pPr>
      <w:r w:rsidRPr="00F311F7">
        <w:rPr>
          <w:rFonts w:eastAsia="Times New Roman"/>
          <w:lang w:val="bg-BG"/>
        </w:rPr>
        <w:t>Университет за национално и световно стопанство, гр. София;</w:t>
      </w:r>
    </w:p>
    <w:p w:rsidR="00A70556" w:rsidRPr="00F311F7" w:rsidRDefault="00A70556" w:rsidP="00A70556">
      <w:pPr>
        <w:numPr>
          <w:ilvl w:val="0"/>
          <w:numId w:val="104"/>
        </w:numPr>
        <w:spacing w:before="100" w:beforeAutospacing="1" w:after="100" w:afterAutospacing="1"/>
        <w:jc w:val="both"/>
        <w:rPr>
          <w:rFonts w:eastAsia="Times New Roman"/>
          <w:lang w:val="bg-BG"/>
        </w:rPr>
      </w:pPr>
      <w:r w:rsidRPr="00F311F7">
        <w:rPr>
          <w:rFonts w:eastAsia="Times New Roman"/>
          <w:lang w:val="bg-BG"/>
        </w:rPr>
        <w:t>Пловдивски университет „Паисий Хилендарски“, гр. Пловдив;</w:t>
      </w:r>
    </w:p>
    <w:p w:rsidR="00A70556" w:rsidRPr="00F311F7" w:rsidRDefault="00A70556" w:rsidP="00A70556">
      <w:pPr>
        <w:numPr>
          <w:ilvl w:val="0"/>
          <w:numId w:val="104"/>
        </w:numPr>
        <w:spacing w:before="100" w:beforeAutospacing="1" w:after="100" w:afterAutospacing="1"/>
        <w:jc w:val="both"/>
        <w:rPr>
          <w:rFonts w:eastAsia="Times New Roman"/>
          <w:lang w:val="bg-BG"/>
        </w:rPr>
      </w:pPr>
      <w:r w:rsidRPr="00F311F7">
        <w:rPr>
          <w:rFonts w:eastAsia="Times New Roman"/>
          <w:lang w:val="bg-BG"/>
        </w:rPr>
        <w:t>Технически университет, гр. Габрово;</w:t>
      </w:r>
    </w:p>
    <w:p w:rsidR="00A70556" w:rsidRPr="00F311F7" w:rsidRDefault="00A70556" w:rsidP="00A70556">
      <w:pPr>
        <w:numPr>
          <w:ilvl w:val="0"/>
          <w:numId w:val="104"/>
        </w:numPr>
        <w:spacing w:before="100" w:beforeAutospacing="1" w:after="100" w:afterAutospacing="1"/>
        <w:jc w:val="both"/>
        <w:rPr>
          <w:rFonts w:eastAsia="Times New Roman"/>
          <w:lang w:val="bg-BG"/>
        </w:rPr>
      </w:pPr>
      <w:r w:rsidRPr="00F311F7">
        <w:rPr>
          <w:rFonts w:eastAsia="Times New Roman"/>
          <w:lang w:val="bg-BG"/>
        </w:rPr>
        <w:t>Икономически университет, гр. Варна;</w:t>
      </w:r>
    </w:p>
    <w:p w:rsidR="00A70556" w:rsidRPr="00F311F7" w:rsidRDefault="00A70556" w:rsidP="00A70556">
      <w:pPr>
        <w:numPr>
          <w:ilvl w:val="0"/>
          <w:numId w:val="104"/>
        </w:numPr>
        <w:spacing w:before="100" w:beforeAutospacing="1" w:after="100" w:afterAutospacing="1"/>
        <w:jc w:val="both"/>
        <w:rPr>
          <w:rFonts w:eastAsia="Times New Roman"/>
          <w:lang w:val="bg-BG"/>
        </w:rPr>
      </w:pPr>
      <w:r w:rsidRPr="00F311F7">
        <w:rPr>
          <w:rFonts w:eastAsia="Times New Roman"/>
          <w:lang w:val="bg-BG"/>
        </w:rPr>
        <w:t>Русенски университет „Ангел Кънчев“, гр. Русе;</w:t>
      </w:r>
    </w:p>
    <w:p w:rsidR="00A70556" w:rsidRPr="00F311F7" w:rsidRDefault="00A70556" w:rsidP="00A70556">
      <w:pPr>
        <w:numPr>
          <w:ilvl w:val="0"/>
          <w:numId w:val="104"/>
        </w:numPr>
        <w:spacing w:before="100" w:beforeAutospacing="1" w:after="100" w:afterAutospacing="1"/>
        <w:jc w:val="both"/>
        <w:rPr>
          <w:rFonts w:eastAsia="Times New Roman"/>
          <w:lang w:val="bg-BG"/>
        </w:rPr>
      </w:pPr>
      <w:r w:rsidRPr="00F311F7">
        <w:rPr>
          <w:rFonts w:eastAsia="Times New Roman"/>
          <w:lang w:val="bg-BG"/>
        </w:rPr>
        <w:t>ИИКТ на БАН, гр. София.</w:t>
      </w:r>
    </w:p>
    <w:p w:rsidR="00A70556" w:rsidRPr="00F311F7" w:rsidRDefault="00A70556" w:rsidP="00A70556">
      <w:pPr>
        <w:pStyle w:val="NormalWeb"/>
        <w:jc w:val="center"/>
        <w:rPr>
          <w:color w:val="auto"/>
          <w:lang w:val="bg-BG"/>
        </w:rPr>
      </w:pPr>
      <w:r w:rsidRPr="00F311F7">
        <w:rPr>
          <w:rStyle w:val="Strong"/>
          <w:color w:val="auto"/>
          <w:lang w:val="bg-BG"/>
        </w:rPr>
        <w:t>ІІІ. ЦЕНИ, РЕД И СРОКОВЕ НА ПЛАЩАНЕ</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color w:val="auto"/>
          <w:lang w:val="bg-BG"/>
        </w:rPr>
        <w:t xml:space="preserve">Чл. 7. (1) За доставката, ВЪЗЛОЖИТЕЛЯТ се задължава да плати на ИЗПЪЛНИТЕЛЯ обща цена в размер на </w:t>
      </w:r>
      <w:r w:rsidRPr="00F311F7">
        <w:rPr>
          <w:rStyle w:val="Strong"/>
          <w:color w:val="auto"/>
          <w:lang w:val="bg-BG"/>
        </w:rPr>
        <w:t>…………………. лв. /…………………………………………………. лева/ без ДДС или ………………….. лв. /………………………………………………………….. лева/ с ДДС</w:t>
      </w:r>
      <w:r w:rsidRPr="00F311F7">
        <w:rPr>
          <w:color w:val="auto"/>
          <w:lang w:val="bg-BG"/>
        </w:rPr>
        <w:t>, наричана по-нататък „Цената“ или „Стойността на Договора“, съгласно Ценовото предложение на ИЗПЪЛНИТЕЛЯ, съставляващо Приложение № 3.</w:t>
      </w:r>
    </w:p>
    <w:p w:rsidR="00A70556" w:rsidRPr="00F311F7" w:rsidRDefault="00A70556" w:rsidP="00A70556">
      <w:pPr>
        <w:pStyle w:val="NormalWeb"/>
        <w:rPr>
          <w:color w:val="auto"/>
          <w:lang w:val="bg-BG"/>
        </w:rPr>
      </w:pPr>
      <w:r w:rsidRPr="00F311F7">
        <w:rPr>
          <w:color w:val="auto"/>
          <w:lang w:val="bg-BG"/>
        </w:rPr>
        <w:t>(2) В Цената по ал. 1 са включени всички разходи на ИЗПЪЛНИТЕЛЯ за изпълнение на доставката,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ВЪЗЛОЖИТЕЛЯТ не дължи заплащането на каквито и да е други разноски, направени от ИЗПЪЛНИТЕЛЯ.</w:t>
      </w:r>
    </w:p>
    <w:p w:rsidR="00A70556" w:rsidRPr="00F311F7" w:rsidRDefault="00A70556" w:rsidP="00A70556">
      <w:pPr>
        <w:pStyle w:val="NormalWeb"/>
        <w:rPr>
          <w:color w:val="auto"/>
          <w:lang w:val="bg-BG"/>
        </w:rPr>
      </w:pPr>
      <w:r w:rsidRPr="00F311F7">
        <w:rPr>
          <w:color w:val="auto"/>
          <w:lang w:val="bg-BG"/>
        </w:rPr>
        <w:lastRenderedPageBreak/>
        <w:t>(3) Цената, посочена в ал. 1 е фиксирана и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A70556" w:rsidRPr="00F311F7" w:rsidRDefault="00A70556" w:rsidP="00A70556">
      <w:pPr>
        <w:pStyle w:val="NormalWeb"/>
        <w:rPr>
          <w:color w:val="auto"/>
          <w:lang w:val="bg-BG"/>
        </w:rPr>
      </w:pPr>
      <w:r w:rsidRPr="00F311F7">
        <w:rPr>
          <w:color w:val="auto"/>
          <w:lang w:val="bg-BG"/>
        </w:rPr>
        <w:t>Чл. 8. (1) ВЪЗЛОЖИТЕЛЯТ плаща на ИЗПЪЛНИТЕЛЯ Цената по този Договор, както следва:</w:t>
      </w:r>
    </w:p>
    <w:p w:rsidR="00A70556" w:rsidRPr="00F311F7" w:rsidRDefault="00A70556" w:rsidP="00A70556">
      <w:pPr>
        <w:spacing w:before="100" w:beforeAutospacing="1" w:after="100" w:afterAutospacing="1"/>
        <w:jc w:val="both"/>
        <w:rPr>
          <w:lang w:val="bg-BG"/>
        </w:rPr>
      </w:pPr>
      <w:r w:rsidRPr="00F311F7">
        <w:rPr>
          <w:lang w:val="bg-BG"/>
        </w:rPr>
        <w:t>а) аванс в размер на 50 % от сумата по чл. 7, ал. 1, в срок до 10 дни след представяне на фактура-оригинал от ИЗПЪЛНИТЕЛЯ и Гаранция за авансово предоставени средства.</w:t>
      </w:r>
    </w:p>
    <w:p w:rsidR="00A70556" w:rsidRPr="00F311F7" w:rsidRDefault="00A70556" w:rsidP="00A70556">
      <w:pPr>
        <w:pStyle w:val="NormalWeb"/>
        <w:rPr>
          <w:color w:val="auto"/>
          <w:lang w:val="bg-BG"/>
        </w:rPr>
      </w:pPr>
      <w:r w:rsidRPr="00F311F7">
        <w:rPr>
          <w:color w:val="auto"/>
          <w:lang w:val="bg-BG"/>
        </w:rPr>
        <w:t xml:space="preserve">б) останалите 50% от сумата, в срок до 30 /тридесет/ дни след представяне на Окончателен </w:t>
      </w:r>
      <w:proofErr w:type="spellStart"/>
      <w:r w:rsidRPr="00F311F7">
        <w:rPr>
          <w:color w:val="auto"/>
          <w:lang w:val="bg-BG"/>
        </w:rPr>
        <w:t>приемо-предавателен</w:t>
      </w:r>
      <w:proofErr w:type="spellEnd"/>
      <w:r w:rsidRPr="00F311F7">
        <w:rPr>
          <w:color w:val="auto"/>
          <w:lang w:val="bg-BG"/>
        </w:rPr>
        <w:t xml:space="preserve"> протокол и фактура–оригинал.</w:t>
      </w:r>
    </w:p>
    <w:p w:rsidR="00A70556" w:rsidRPr="00F311F7" w:rsidRDefault="00A70556" w:rsidP="00A70556">
      <w:pPr>
        <w:pStyle w:val="NormalWeb"/>
        <w:rPr>
          <w:color w:val="auto"/>
          <w:lang w:val="bg-BG"/>
        </w:rPr>
      </w:pPr>
      <w:r w:rsidRPr="00F311F7">
        <w:rPr>
          <w:color w:val="auto"/>
          <w:lang w:val="bg-BG"/>
        </w:rPr>
        <w:t>(2) Във фактурите трябва да има текст „Разходът е по Договор за безвъзмездна помощ № BG05M2OP001-1.002-0002-С01, по оперативна програма „Наука и образование за интелигентен растеж“ 2014-2020.“</w:t>
      </w:r>
    </w:p>
    <w:p w:rsidR="00A70556" w:rsidRPr="00F311F7" w:rsidRDefault="00A70556" w:rsidP="00A70556">
      <w:pPr>
        <w:pStyle w:val="NormalWeb"/>
        <w:rPr>
          <w:color w:val="auto"/>
          <w:lang w:val="bg-BG"/>
        </w:rPr>
      </w:pPr>
      <w:r w:rsidRPr="00F311F7">
        <w:rPr>
          <w:color w:val="auto"/>
          <w:lang w:val="bg-BG"/>
        </w:rPr>
        <w:t>Чл. 9. (1) Плащането по чл. 8, ал. 1, б. „б“ от този Договор, се извършва въз основа на следните документи:</w:t>
      </w:r>
    </w:p>
    <w:p w:rsidR="00A70556" w:rsidRPr="00F311F7" w:rsidRDefault="00A70556" w:rsidP="00A70556">
      <w:pPr>
        <w:numPr>
          <w:ilvl w:val="0"/>
          <w:numId w:val="105"/>
        </w:numPr>
        <w:spacing w:before="100" w:beforeAutospacing="1" w:after="100" w:afterAutospacing="1"/>
        <w:jc w:val="both"/>
        <w:rPr>
          <w:rFonts w:eastAsia="Times New Roman"/>
          <w:lang w:val="bg-BG"/>
        </w:rPr>
      </w:pPr>
      <w:r w:rsidRPr="00F311F7">
        <w:rPr>
          <w:rFonts w:eastAsia="Times New Roman"/>
          <w:lang w:val="bg-BG"/>
        </w:rPr>
        <w:t xml:space="preserve">Окончателен </w:t>
      </w:r>
      <w:proofErr w:type="spellStart"/>
      <w:r w:rsidRPr="00F311F7">
        <w:rPr>
          <w:rFonts w:eastAsia="Times New Roman"/>
          <w:lang w:val="bg-BG"/>
        </w:rPr>
        <w:t>приемо-предавателен</w:t>
      </w:r>
      <w:proofErr w:type="spellEnd"/>
      <w:r w:rsidRPr="00F311F7">
        <w:rPr>
          <w:rFonts w:eastAsia="Times New Roman"/>
          <w:lang w:val="bg-BG"/>
        </w:rPr>
        <w:t xml:space="preserve"> протокол за приемане на доставката по чл. 1 от Договора, подписан от ВЪЗЛОЖИТЕЛЯ и ИЗПЪЛНИТЕЛЯ, при съответно спазване на разпоредбите на Раздел VІ /Предаване и приемане на изпълнението/ от Договора;</w:t>
      </w:r>
    </w:p>
    <w:p w:rsidR="00A70556" w:rsidRPr="00F311F7" w:rsidRDefault="00A70556" w:rsidP="00A70556">
      <w:pPr>
        <w:numPr>
          <w:ilvl w:val="0"/>
          <w:numId w:val="105"/>
        </w:numPr>
        <w:spacing w:before="100" w:beforeAutospacing="1" w:after="100" w:afterAutospacing="1"/>
        <w:jc w:val="both"/>
        <w:rPr>
          <w:rFonts w:eastAsia="Times New Roman"/>
          <w:lang w:val="bg-BG"/>
        </w:rPr>
      </w:pPr>
      <w:r w:rsidRPr="00F311F7">
        <w:rPr>
          <w:rFonts w:eastAsia="Times New Roman"/>
          <w:lang w:val="bg-BG"/>
        </w:rPr>
        <w:t>Фактура–оригинал, издадена от ИЗПЪЛНИТЕЛЯ и представена на ВЪЗЛОЖИТЕЛЯ;</w:t>
      </w:r>
    </w:p>
    <w:p w:rsidR="00A70556" w:rsidRPr="00F311F7" w:rsidRDefault="00A70556" w:rsidP="00A70556">
      <w:pPr>
        <w:pStyle w:val="NormalWeb"/>
        <w:rPr>
          <w:color w:val="auto"/>
          <w:lang w:val="bg-BG"/>
        </w:rPr>
      </w:pPr>
      <w:r w:rsidRPr="00F311F7">
        <w:rPr>
          <w:color w:val="auto"/>
          <w:lang w:val="bg-BG"/>
        </w:rPr>
        <w:t>           Чл.10. (1)  Всички плащания по този Договор се извършват в лева чрез банков превод по следната банкова сметка на ИЗПЪЛНИТЕЛЯ:</w:t>
      </w:r>
    </w:p>
    <w:p w:rsidR="00A70556" w:rsidRPr="00F311F7" w:rsidRDefault="00A70556" w:rsidP="00A70556">
      <w:pPr>
        <w:pStyle w:val="NormalWeb"/>
        <w:rPr>
          <w:color w:val="auto"/>
          <w:lang w:val="bg-BG"/>
        </w:rPr>
      </w:pPr>
      <w:r w:rsidRPr="00F311F7">
        <w:rPr>
          <w:rStyle w:val="Strong"/>
          <w:color w:val="auto"/>
          <w:lang w:val="bg-BG"/>
        </w:rPr>
        <w:t>Банка:</w:t>
      </w:r>
    </w:p>
    <w:p w:rsidR="00A70556" w:rsidRPr="00F311F7" w:rsidRDefault="00A70556" w:rsidP="00A70556">
      <w:pPr>
        <w:pStyle w:val="NormalWeb"/>
        <w:rPr>
          <w:color w:val="auto"/>
          <w:lang w:val="bg-BG"/>
        </w:rPr>
      </w:pPr>
      <w:r w:rsidRPr="00F311F7">
        <w:rPr>
          <w:rStyle w:val="Strong"/>
          <w:color w:val="auto"/>
          <w:lang w:val="bg-BG"/>
        </w:rPr>
        <w:t>BIC:</w:t>
      </w:r>
    </w:p>
    <w:p w:rsidR="00A70556" w:rsidRPr="00F311F7" w:rsidRDefault="00A70556" w:rsidP="00A70556">
      <w:pPr>
        <w:pStyle w:val="NormalWeb"/>
        <w:rPr>
          <w:color w:val="auto"/>
          <w:lang w:val="bg-BG"/>
        </w:rPr>
      </w:pPr>
      <w:r w:rsidRPr="00F311F7">
        <w:rPr>
          <w:rStyle w:val="Strong"/>
          <w:color w:val="auto"/>
          <w:lang w:val="bg-BG"/>
        </w:rPr>
        <w:t>IBAN:</w:t>
      </w:r>
    </w:p>
    <w:p w:rsidR="00A70556" w:rsidRPr="00F311F7" w:rsidRDefault="00A70556" w:rsidP="00A70556">
      <w:pPr>
        <w:pStyle w:val="NormalWeb"/>
        <w:rPr>
          <w:color w:val="auto"/>
          <w:lang w:val="bg-BG"/>
        </w:rPr>
      </w:pPr>
      <w:r w:rsidRPr="00F311F7">
        <w:rPr>
          <w:color w:val="auto"/>
          <w:lang w:val="bg-BG"/>
        </w:rPr>
        <w:t xml:space="preserve">(2) ИЗПЪЛНИТЕЛЯТ е длъжен да уведомява писмено ВЪЗЛОЖИТЕЛЯ за всички </w:t>
      </w:r>
      <w:proofErr w:type="spellStart"/>
      <w:r w:rsidRPr="00F311F7">
        <w:rPr>
          <w:color w:val="auto"/>
          <w:lang w:val="bg-BG"/>
        </w:rPr>
        <w:t>последващи</w:t>
      </w:r>
      <w:proofErr w:type="spellEnd"/>
      <w:r w:rsidRPr="00F311F7">
        <w:rPr>
          <w:color w:val="auto"/>
          <w:lang w:val="bg-BG"/>
        </w:rPr>
        <w:t xml:space="preserve">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A70556" w:rsidRPr="00F311F7" w:rsidRDefault="00A70556" w:rsidP="00A70556">
      <w:pPr>
        <w:pStyle w:val="NormalWeb"/>
        <w:rPr>
          <w:color w:val="auto"/>
          <w:lang w:val="bg-BG"/>
        </w:rPr>
      </w:pPr>
      <w:r w:rsidRPr="00F311F7">
        <w:rPr>
          <w:color w:val="auto"/>
          <w:lang w:val="bg-BG"/>
        </w:rPr>
        <w:lastRenderedPageBreak/>
        <w:t xml:space="preserve">Чл. 11. Когато ИЗПЪЛНИТЕЛЯТ е сключил договор/и за </w:t>
      </w:r>
      <w:proofErr w:type="spellStart"/>
      <w:r w:rsidRPr="00F311F7">
        <w:rPr>
          <w:color w:val="auto"/>
          <w:lang w:val="bg-BG"/>
        </w:rPr>
        <w:t>подизпълнение</w:t>
      </w:r>
      <w:proofErr w:type="spellEnd"/>
      <w:r w:rsidRPr="00F311F7">
        <w:rPr>
          <w:color w:val="auto"/>
          <w:lang w:val="bg-BG"/>
        </w:rPr>
        <w:t>, ВЪЗЛОЖИТЕЛЯТ извършва окончателно плащане към него, след като бъде представено копие на фактура –оригинал, че ИЗПЪЛНИТЕЛЯТ е заплатил на подизпълнителя за изпълнените от него работи.</w:t>
      </w:r>
    </w:p>
    <w:p w:rsidR="00A70556" w:rsidRPr="00F311F7" w:rsidRDefault="00A70556" w:rsidP="00A70556">
      <w:pPr>
        <w:spacing w:before="100" w:beforeAutospacing="1" w:after="100" w:afterAutospacing="1"/>
        <w:jc w:val="center"/>
        <w:rPr>
          <w:b/>
          <w:bCs/>
          <w:lang w:val="bg-BG"/>
        </w:rPr>
      </w:pPr>
      <w:r w:rsidRPr="00F311F7">
        <w:rPr>
          <w:b/>
          <w:bCs/>
          <w:lang w:val="bg-BG"/>
        </w:rPr>
        <w:t>ІV. ГАРАНЦИЯ ЗА ИЗПЪЛНЕНИЕ И ГАРАНЦИЯ ЗА АВАНСОВО ПРЕДОСТАВЕНИ СРЕДСТВА</w:t>
      </w:r>
    </w:p>
    <w:p w:rsidR="00A70556" w:rsidRPr="00F311F7" w:rsidRDefault="00A70556" w:rsidP="00A70556">
      <w:pPr>
        <w:spacing w:before="100" w:beforeAutospacing="1" w:after="100" w:afterAutospacing="1"/>
        <w:jc w:val="both"/>
        <w:rPr>
          <w:b/>
          <w:lang w:val="bg-BG"/>
        </w:rPr>
      </w:pPr>
      <w:r w:rsidRPr="00F311F7">
        <w:rPr>
          <w:b/>
          <w:lang w:val="bg-BG"/>
        </w:rPr>
        <w:t>ГАРАНЦИЯ ЗА ИЗПЪЛНЕНИЕ</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color w:val="auto"/>
          <w:lang w:val="bg-BG"/>
        </w:rPr>
        <w:t>Чл. 12. При подписването на този Договор, ИЗПЪЛНИТЕЛЯТ представя на ВЪЗЛОЖИТЕЛЯ гаранция за изпълнение в размер на  5%  (пет на сто) от Стойността на Договора без ДДС, а именно ……………….……… (…………………………) лева „Гаранцията за изпълнение“, която служи за обезпечаване на изпълнението на Договора. Страните се съгласяват, че Сума в размер на …….……… (…………………………), представляваща  1 % (едно на сто) от Гаранцията за изпълнение, е предназначена по-конкретно за обезпечаване на гаранционното поддържане, предвидено в Договора.</w:t>
      </w:r>
    </w:p>
    <w:p w:rsidR="00A70556" w:rsidRPr="00F311F7" w:rsidRDefault="00A70556" w:rsidP="00A70556">
      <w:pPr>
        <w:pStyle w:val="NormalWeb"/>
        <w:rPr>
          <w:color w:val="auto"/>
          <w:lang w:val="bg-BG"/>
        </w:rPr>
      </w:pPr>
      <w:r w:rsidRPr="00F311F7">
        <w:rPr>
          <w:color w:val="auto"/>
          <w:lang w:val="bg-BG"/>
        </w:rPr>
        <w:t>Чл. 13. (1) 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rsidR="00A70556" w:rsidRPr="00F311F7" w:rsidRDefault="00A70556" w:rsidP="00A70556">
      <w:pPr>
        <w:pStyle w:val="NormalWeb"/>
        <w:rPr>
          <w:color w:val="auto"/>
          <w:lang w:val="bg-BG"/>
        </w:rPr>
      </w:pPr>
      <w:r w:rsidRPr="00F311F7">
        <w:rPr>
          <w:color w:val="auto"/>
          <w:lang w:val="bg-BG"/>
        </w:rPr>
        <w:t>(2) 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A70556" w:rsidRPr="00F311F7" w:rsidRDefault="00A70556" w:rsidP="00A70556">
      <w:pPr>
        <w:numPr>
          <w:ilvl w:val="0"/>
          <w:numId w:val="106"/>
        </w:numPr>
        <w:spacing w:before="100" w:beforeAutospacing="1" w:after="100" w:afterAutospacing="1"/>
        <w:jc w:val="both"/>
        <w:rPr>
          <w:rFonts w:eastAsia="Times New Roman"/>
          <w:lang w:val="bg-BG"/>
        </w:rPr>
      </w:pPr>
      <w:r w:rsidRPr="00F311F7">
        <w:rPr>
          <w:rFonts w:eastAsia="Times New Roman"/>
          <w:lang w:val="bg-BG"/>
        </w:rPr>
        <w:t>внасяне на допълнителна парична сума по банковата сметка на ВЪЗЛОЖИТЕЛЯ, при спазване на изискванията на чл. 14 от Договора; и/или;</w:t>
      </w:r>
    </w:p>
    <w:p w:rsidR="00A70556" w:rsidRPr="00F311F7" w:rsidRDefault="00A70556" w:rsidP="00A70556">
      <w:pPr>
        <w:numPr>
          <w:ilvl w:val="0"/>
          <w:numId w:val="106"/>
        </w:numPr>
        <w:spacing w:before="100" w:beforeAutospacing="1" w:after="100" w:afterAutospacing="1"/>
        <w:jc w:val="both"/>
        <w:rPr>
          <w:rFonts w:eastAsia="Times New Roman"/>
          <w:lang w:val="bg-BG"/>
        </w:rPr>
      </w:pPr>
      <w:r w:rsidRPr="00F311F7">
        <w:rPr>
          <w:rFonts w:eastAsia="Times New Roman"/>
          <w:lang w:val="bg-BG"/>
        </w:rPr>
        <w:t>предоставяне на документ за изменение на първоначалната банкова гаранция или нова банкова гаранция, при спазване на изискванията на чл. 15 от Договора; и/или</w:t>
      </w:r>
    </w:p>
    <w:p w:rsidR="00A70556" w:rsidRPr="00F311F7" w:rsidRDefault="00A70556" w:rsidP="00A70556">
      <w:pPr>
        <w:numPr>
          <w:ilvl w:val="0"/>
          <w:numId w:val="106"/>
        </w:numPr>
        <w:spacing w:before="100" w:beforeAutospacing="1" w:after="100" w:afterAutospacing="1"/>
        <w:jc w:val="both"/>
        <w:rPr>
          <w:rFonts w:eastAsia="Times New Roman"/>
          <w:lang w:val="bg-BG"/>
        </w:rPr>
      </w:pPr>
      <w:r w:rsidRPr="00F311F7">
        <w:rPr>
          <w:rFonts w:eastAsia="Times New Roman"/>
          <w:lang w:val="bg-BG"/>
        </w:rPr>
        <w:t>предоставяне на документ за изменение на първоначалната застраховка или нова застраховка, при спазване на изискванията на чл. 16 от Договора.</w:t>
      </w:r>
    </w:p>
    <w:p w:rsidR="00A70556" w:rsidRPr="00F311F7" w:rsidRDefault="00A70556" w:rsidP="00A70556">
      <w:pPr>
        <w:pStyle w:val="NormalWeb"/>
        <w:rPr>
          <w:color w:val="auto"/>
          <w:lang w:val="bg-BG"/>
        </w:rPr>
      </w:pPr>
      <w:r w:rsidRPr="00F311F7">
        <w:rPr>
          <w:color w:val="auto"/>
          <w:lang w:val="bg-BG"/>
        </w:rPr>
        <w:t>Чл. 14. Когато като Гаранция за изпълнение се представя парична сума, сумата се внася по следната банкова сметка на ВЪЗЛОЖИТЕЛЯ:</w:t>
      </w:r>
    </w:p>
    <w:p w:rsidR="00A70556" w:rsidRPr="00F311F7" w:rsidRDefault="00A70556" w:rsidP="00A70556">
      <w:pPr>
        <w:pStyle w:val="NormalWeb"/>
        <w:rPr>
          <w:color w:val="auto"/>
          <w:lang w:val="bg-BG"/>
        </w:rPr>
      </w:pPr>
      <w:r w:rsidRPr="00F311F7">
        <w:rPr>
          <w:rStyle w:val="Strong"/>
          <w:color w:val="auto"/>
          <w:lang w:val="bg-BG"/>
        </w:rPr>
        <w:t>Банка: БНБ</w:t>
      </w:r>
    </w:p>
    <w:p w:rsidR="00A70556" w:rsidRPr="00F311F7" w:rsidRDefault="00A70556" w:rsidP="00A70556">
      <w:pPr>
        <w:pStyle w:val="NormalWeb"/>
        <w:rPr>
          <w:color w:val="auto"/>
          <w:lang w:val="bg-BG"/>
        </w:rPr>
      </w:pPr>
      <w:r w:rsidRPr="00F311F7">
        <w:rPr>
          <w:rStyle w:val="Strong"/>
          <w:color w:val="auto"/>
          <w:lang w:val="bg-BG"/>
        </w:rPr>
        <w:lastRenderedPageBreak/>
        <w:t>BIC: BNBGBGSD</w:t>
      </w:r>
    </w:p>
    <w:p w:rsidR="00A70556" w:rsidRPr="00F311F7" w:rsidRDefault="00A70556" w:rsidP="00A70556">
      <w:pPr>
        <w:pStyle w:val="NormalWeb"/>
        <w:rPr>
          <w:color w:val="auto"/>
          <w:lang w:val="bg-BG"/>
        </w:rPr>
      </w:pPr>
      <w:r w:rsidRPr="00F311F7">
        <w:rPr>
          <w:rStyle w:val="Strong"/>
          <w:color w:val="auto"/>
          <w:lang w:val="bg-BG"/>
        </w:rPr>
        <w:t>IBAN: BG03 BNBG 9661 3100 1746 01.</w:t>
      </w:r>
    </w:p>
    <w:p w:rsidR="00A70556" w:rsidRPr="00F311F7" w:rsidRDefault="00A70556" w:rsidP="00A70556">
      <w:pPr>
        <w:pStyle w:val="NormalWeb"/>
        <w:rPr>
          <w:color w:val="auto"/>
          <w:lang w:val="bg-BG"/>
        </w:rPr>
      </w:pPr>
      <w:r w:rsidRPr="00F311F7">
        <w:rPr>
          <w:color w:val="auto"/>
          <w:lang w:val="bg-BG"/>
        </w:rPr>
        <w:t>Чл. 15. (1)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A70556" w:rsidRPr="00F311F7" w:rsidRDefault="00A70556" w:rsidP="00A70556">
      <w:pPr>
        <w:numPr>
          <w:ilvl w:val="0"/>
          <w:numId w:val="107"/>
        </w:numPr>
        <w:spacing w:before="100" w:beforeAutospacing="1" w:after="100" w:afterAutospacing="1"/>
        <w:jc w:val="both"/>
        <w:rPr>
          <w:rFonts w:eastAsia="Times New Roman"/>
          <w:lang w:val="bg-BG"/>
        </w:rPr>
      </w:pPr>
      <w:r w:rsidRPr="00F311F7">
        <w:rPr>
          <w:rFonts w:eastAsia="Times New Roman"/>
          <w:lang w:val="bg-BG"/>
        </w:rPr>
        <w:t>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A70556" w:rsidRPr="00F311F7" w:rsidRDefault="00A70556" w:rsidP="00A70556">
      <w:pPr>
        <w:numPr>
          <w:ilvl w:val="0"/>
          <w:numId w:val="107"/>
        </w:numPr>
        <w:spacing w:before="100" w:beforeAutospacing="1" w:after="100" w:afterAutospacing="1"/>
        <w:jc w:val="both"/>
        <w:rPr>
          <w:rFonts w:eastAsia="Times New Roman"/>
          <w:lang w:val="bg-BG"/>
        </w:rPr>
      </w:pPr>
      <w:r w:rsidRPr="00F311F7">
        <w:rPr>
          <w:rFonts w:eastAsia="Times New Roman"/>
          <w:lang w:val="bg-BG"/>
        </w:rPr>
        <w:t>да бъде със срок на валидност за целия срок на действие на Договора по чл. 4,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A70556" w:rsidRPr="00F311F7" w:rsidRDefault="00A70556" w:rsidP="00A70556">
      <w:pPr>
        <w:pStyle w:val="NormalWeb"/>
        <w:rPr>
          <w:color w:val="auto"/>
          <w:lang w:val="bg-BG"/>
        </w:rPr>
      </w:pPr>
      <w:r w:rsidRPr="00F311F7">
        <w:rPr>
          <w:color w:val="auto"/>
          <w:lang w:val="bg-BG"/>
        </w:rPr>
        <w:t>(2)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A70556" w:rsidRPr="00F311F7" w:rsidRDefault="00A70556" w:rsidP="00A70556">
      <w:pPr>
        <w:pStyle w:val="NormalWeb"/>
        <w:rPr>
          <w:color w:val="auto"/>
          <w:lang w:val="bg-BG"/>
        </w:rPr>
      </w:pPr>
      <w:r w:rsidRPr="00F311F7">
        <w:rPr>
          <w:color w:val="auto"/>
          <w:lang w:val="bg-BG"/>
        </w:rPr>
        <w:t xml:space="preserve">Чл. 16. (1)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w:t>
      </w:r>
      <w:r w:rsidRPr="00F311F7">
        <w:rPr>
          <w:rStyle w:val="Strong"/>
          <w:color w:val="auto"/>
          <w:lang w:val="bg-BG"/>
        </w:rPr>
        <w:t>/</w:t>
      </w:r>
      <w:r w:rsidRPr="00F311F7">
        <w:rPr>
          <w:color w:val="auto"/>
          <w:lang w:val="bg-BG"/>
        </w:rPr>
        <w:t xml:space="preserve"> в която ВЪЗЛОЖИТЕЛЯТ е посочен като трето ползващо се лице (</w:t>
      </w:r>
      <w:proofErr w:type="spellStart"/>
      <w:r w:rsidRPr="00F311F7">
        <w:rPr>
          <w:color w:val="auto"/>
          <w:lang w:val="bg-BG"/>
        </w:rPr>
        <w:t>бенефициер</w:t>
      </w:r>
      <w:proofErr w:type="spellEnd"/>
      <w:r w:rsidRPr="00F311F7">
        <w:rPr>
          <w:color w:val="auto"/>
          <w:lang w:val="bg-BG"/>
        </w:rPr>
        <w:t>), която трябва да отговаря на следните изисквания:</w:t>
      </w:r>
    </w:p>
    <w:p w:rsidR="00A70556" w:rsidRPr="00F311F7" w:rsidRDefault="00A70556" w:rsidP="00A70556">
      <w:pPr>
        <w:numPr>
          <w:ilvl w:val="0"/>
          <w:numId w:val="108"/>
        </w:numPr>
        <w:spacing w:before="100" w:beforeAutospacing="1" w:after="100" w:afterAutospacing="1"/>
        <w:jc w:val="both"/>
        <w:rPr>
          <w:rFonts w:eastAsia="Times New Roman"/>
          <w:lang w:val="bg-BG"/>
        </w:rPr>
      </w:pPr>
      <w:r w:rsidRPr="00F311F7">
        <w:rPr>
          <w:rFonts w:eastAsia="Times New Roman"/>
          <w:lang w:val="bg-BG"/>
        </w:rPr>
        <w:t>да обезпечава изпълнението на този Договор чрез покритие на отговорността на ИЗПЪЛНИТЕЛЯ;</w:t>
      </w:r>
    </w:p>
    <w:p w:rsidR="00A70556" w:rsidRPr="00F311F7" w:rsidRDefault="00A70556" w:rsidP="00A70556">
      <w:pPr>
        <w:numPr>
          <w:ilvl w:val="0"/>
          <w:numId w:val="108"/>
        </w:numPr>
        <w:spacing w:before="100" w:beforeAutospacing="1" w:after="100" w:afterAutospacing="1"/>
        <w:jc w:val="both"/>
        <w:rPr>
          <w:rFonts w:eastAsia="Times New Roman"/>
          <w:lang w:val="bg-BG"/>
        </w:rPr>
      </w:pPr>
      <w:r w:rsidRPr="00F311F7">
        <w:rPr>
          <w:rFonts w:eastAsia="Times New Roman"/>
          <w:lang w:val="bg-BG"/>
        </w:rPr>
        <w:t>да бъде със срок на валидност за целия срок на действие на Договора по чл. 4, плюс 30 (тридесет) дни след прекратяването на Договора.</w:t>
      </w:r>
    </w:p>
    <w:p w:rsidR="00A70556" w:rsidRPr="00F311F7" w:rsidRDefault="00A70556" w:rsidP="00A70556">
      <w:pPr>
        <w:pStyle w:val="NormalWeb"/>
        <w:rPr>
          <w:color w:val="auto"/>
          <w:lang w:val="bg-BG"/>
        </w:rPr>
      </w:pPr>
      <w:r w:rsidRPr="00F311F7">
        <w:rPr>
          <w:color w:val="auto"/>
          <w:lang w:val="bg-BG"/>
        </w:rPr>
        <w:t>(2)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A70556" w:rsidRPr="00F311F7" w:rsidRDefault="00A70556" w:rsidP="00A70556">
      <w:pPr>
        <w:pStyle w:val="NormalWeb"/>
        <w:rPr>
          <w:color w:val="auto"/>
          <w:lang w:val="bg-BG"/>
        </w:rPr>
      </w:pPr>
      <w:r w:rsidRPr="00F311F7">
        <w:rPr>
          <w:color w:val="auto"/>
          <w:lang w:val="bg-BG"/>
        </w:rPr>
        <w:t>Чл. 17. (1) Възложителят освобождава гаранцията за изпълнение на договора, както следва:</w:t>
      </w:r>
    </w:p>
    <w:p w:rsidR="00A70556" w:rsidRPr="00F311F7" w:rsidRDefault="00A70556" w:rsidP="00A70556">
      <w:pPr>
        <w:pStyle w:val="NormalWeb"/>
        <w:rPr>
          <w:color w:val="auto"/>
          <w:lang w:val="bg-BG"/>
        </w:rPr>
      </w:pPr>
      <w:r w:rsidRPr="00F311F7">
        <w:rPr>
          <w:color w:val="auto"/>
          <w:lang w:val="bg-BG"/>
        </w:rPr>
        <w:lastRenderedPageBreak/>
        <w:t xml:space="preserve">а) 4% (четири процента) -  в срок от 30 (тридесет) календарни дни, след подписване на окончателният </w:t>
      </w:r>
      <w:proofErr w:type="spellStart"/>
      <w:r w:rsidRPr="00F311F7">
        <w:rPr>
          <w:color w:val="auto"/>
          <w:lang w:val="bg-BG"/>
        </w:rPr>
        <w:t>приемо-предавателен</w:t>
      </w:r>
      <w:proofErr w:type="spellEnd"/>
      <w:r w:rsidRPr="00F311F7">
        <w:rPr>
          <w:color w:val="auto"/>
          <w:lang w:val="bg-BG"/>
        </w:rPr>
        <w:t xml:space="preserve"> протокол и подадена молба от Изпълнителя, в случай, че не е налице основание за задържане съгласно  този договор.</w:t>
      </w:r>
    </w:p>
    <w:p w:rsidR="00A70556" w:rsidRPr="00F311F7" w:rsidRDefault="00A70556" w:rsidP="00A70556">
      <w:pPr>
        <w:pStyle w:val="NormalWeb"/>
        <w:rPr>
          <w:color w:val="auto"/>
          <w:lang w:val="bg-BG"/>
        </w:rPr>
      </w:pPr>
      <w:r w:rsidRPr="00F311F7">
        <w:rPr>
          <w:color w:val="auto"/>
          <w:lang w:val="bg-BG"/>
        </w:rPr>
        <w:t>б) 1%  (един процент) - в срок от 30 (тридесет) дни, след изтичане на срокът за гаранционно обслужване.</w:t>
      </w:r>
    </w:p>
    <w:p w:rsidR="00A70556" w:rsidRPr="00F311F7" w:rsidRDefault="00A70556" w:rsidP="00A70556">
      <w:pPr>
        <w:pStyle w:val="NormalWeb"/>
        <w:rPr>
          <w:color w:val="auto"/>
          <w:lang w:val="bg-BG"/>
        </w:rPr>
      </w:pPr>
      <w:r w:rsidRPr="00F311F7">
        <w:rPr>
          <w:color w:val="auto"/>
          <w:lang w:val="bg-BG"/>
        </w:rPr>
        <w:t>(2)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 буква „а“.</w:t>
      </w:r>
    </w:p>
    <w:p w:rsidR="00A70556" w:rsidRPr="00F311F7" w:rsidRDefault="00A70556" w:rsidP="00A70556">
      <w:pPr>
        <w:pStyle w:val="NormalWeb"/>
        <w:rPr>
          <w:color w:val="auto"/>
          <w:lang w:val="bg-BG"/>
        </w:rPr>
      </w:pPr>
      <w:r w:rsidRPr="00F311F7">
        <w:rPr>
          <w:color w:val="auto"/>
          <w:lang w:val="bg-BG"/>
        </w:rPr>
        <w:t>(3)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ал.1.</w:t>
      </w:r>
    </w:p>
    <w:p w:rsidR="00A70556" w:rsidRPr="00F311F7" w:rsidRDefault="00A70556" w:rsidP="00A70556">
      <w:pPr>
        <w:pStyle w:val="NormalWeb"/>
        <w:rPr>
          <w:color w:val="auto"/>
          <w:lang w:val="bg-BG"/>
        </w:rPr>
      </w:pPr>
      <w:r w:rsidRPr="00F311F7">
        <w:rPr>
          <w:color w:val="auto"/>
          <w:lang w:val="bg-BG"/>
        </w:rPr>
        <w:t>(4) Възложителят не дължи лихви върху сумите по предоставените гаранции, независимо от формата, под която са предоставени.</w:t>
      </w:r>
    </w:p>
    <w:p w:rsidR="00A70556" w:rsidRPr="00F311F7" w:rsidRDefault="00A70556" w:rsidP="00A70556">
      <w:pPr>
        <w:pStyle w:val="NormalWeb"/>
        <w:rPr>
          <w:color w:val="auto"/>
          <w:lang w:val="bg-BG"/>
        </w:rPr>
      </w:pPr>
      <w:r w:rsidRPr="00F311F7">
        <w:rPr>
          <w:color w:val="auto"/>
          <w:lang w:val="bg-BG"/>
        </w:rPr>
        <w:t>(5)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A70556" w:rsidRPr="00F311F7" w:rsidRDefault="00A70556" w:rsidP="00A70556">
      <w:pPr>
        <w:pStyle w:val="NormalWeb"/>
        <w:rPr>
          <w:color w:val="auto"/>
          <w:lang w:val="bg-BG"/>
        </w:rPr>
      </w:pPr>
      <w:r w:rsidRPr="00F311F7">
        <w:rPr>
          <w:color w:val="auto"/>
          <w:lang w:val="bg-BG"/>
        </w:rPr>
        <w:t>Чл. 18.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A70556" w:rsidRPr="00F311F7" w:rsidRDefault="00A70556" w:rsidP="00A70556">
      <w:pPr>
        <w:pStyle w:val="NormalWeb"/>
        <w:rPr>
          <w:color w:val="auto"/>
          <w:lang w:val="bg-BG"/>
        </w:rPr>
      </w:pPr>
      <w:r w:rsidRPr="00F311F7">
        <w:rPr>
          <w:color w:val="auto"/>
          <w:lang w:val="bg-BG"/>
        </w:rPr>
        <w:t>Чл. 19. ВЪЗЛОЖИТЕЛЯТ има право да задържи Гаранцията за изпълнение в пълен размер, в следните случаи:</w:t>
      </w:r>
    </w:p>
    <w:p w:rsidR="00A70556" w:rsidRPr="00F311F7" w:rsidRDefault="00A70556" w:rsidP="00A70556">
      <w:pPr>
        <w:numPr>
          <w:ilvl w:val="0"/>
          <w:numId w:val="109"/>
        </w:numPr>
        <w:spacing w:before="100" w:beforeAutospacing="1" w:after="100" w:afterAutospacing="1"/>
        <w:jc w:val="both"/>
        <w:rPr>
          <w:rFonts w:eastAsia="Times New Roman"/>
          <w:lang w:val="bg-BG"/>
        </w:rPr>
      </w:pPr>
      <w:r w:rsidRPr="00F311F7">
        <w:rPr>
          <w:rFonts w:eastAsia="Times New Roman"/>
          <w:lang w:val="bg-BG"/>
        </w:rPr>
        <w:t>ако ИЗПЪЛНИТЕЛЯТ не започне работа по изпълнение на Договора в срок до 15 (петнадесет) дни след Датата на получаване на заявката и ВЪЗЛОЖИТЕЛЯТ развали Договора на това основание;</w:t>
      </w:r>
    </w:p>
    <w:p w:rsidR="00A70556" w:rsidRPr="00F311F7" w:rsidRDefault="00A70556" w:rsidP="00A70556">
      <w:pPr>
        <w:numPr>
          <w:ilvl w:val="0"/>
          <w:numId w:val="109"/>
        </w:numPr>
        <w:spacing w:before="100" w:beforeAutospacing="1" w:after="100" w:afterAutospacing="1"/>
        <w:jc w:val="both"/>
        <w:rPr>
          <w:rFonts w:eastAsia="Times New Roman"/>
          <w:lang w:val="bg-BG"/>
        </w:rPr>
      </w:pPr>
      <w:r w:rsidRPr="00F311F7">
        <w:rPr>
          <w:rFonts w:eastAsia="Times New Roman"/>
          <w:lang w:val="bg-BG"/>
        </w:rPr>
        <w:t>при пълно неизпълнение, в т.ч. когато доставката не отговаря на изискванията на ВЪЗЛОЖИТЕЛЯ, и разваляне на Договора от страна на ВЪЗЛОЖИТЕЛЯ на това основание;</w:t>
      </w:r>
    </w:p>
    <w:p w:rsidR="00A70556" w:rsidRPr="00F311F7" w:rsidRDefault="00A70556" w:rsidP="00A70556">
      <w:pPr>
        <w:numPr>
          <w:ilvl w:val="0"/>
          <w:numId w:val="109"/>
        </w:numPr>
        <w:spacing w:before="100" w:beforeAutospacing="1" w:after="100" w:afterAutospacing="1"/>
        <w:jc w:val="both"/>
        <w:rPr>
          <w:rFonts w:eastAsia="Times New Roman"/>
          <w:lang w:val="bg-BG"/>
        </w:rPr>
      </w:pPr>
      <w:r w:rsidRPr="00F311F7">
        <w:rPr>
          <w:rFonts w:eastAsia="Times New Roman"/>
          <w:lang w:val="bg-BG"/>
        </w:rPr>
        <w:lastRenderedPageBreak/>
        <w:t>при прекратяване на дейността на ИЗПЪЛНИТЕЛЯ или при обявяването му в несъстоятелност.</w:t>
      </w:r>
    </w:p>
    <w:p w:rsidR="00A70556" w:rsidRPr="00F311F7" w:rsidRDefault="00A70556" w:rsidP="00A70556">
      <w:pPr>
        <w:pStyle w:val="NormalWeb"/>
        <w:rPr>
          <w:color w:val="auto"/>
          <w:lang w:val="bg-BG"/>
        </w:rPr>
      </w:pPr>
      <w:r w:rsidRPr="00F311F7">
        <w:rPr>
          <w:color w:val="auto"/>
          <w:lang w:val="bg-BG"/>
        </w:rPr>
        <w:t>Чл. 20. 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A70556" w:rsidRPr="00F311F7" w:rsidRDefault="00A70556" w:rsidP="00A70556">
      <w:pPr>
        <w:pStyle w:val="NormalWeb"/>
        <w:rPr>
          <w:color w:val="auto"/>
          <w:lang w:val="bg-BG"/>
        </w:rPr>
      </w:pPr>
      <w:r w:rsidRPr="00F311F7">
        <w:rPr>
          <w:color w:val="auto"/>
          <w:lang w:val="bg-BG"/>
        </w:rPr>
        <w:t>Чл. 21. Когато ВЪЗЛОЖИТЕЛЯТ се е удовлетворил от Гаранцията за изпълнение и Договорът продължава да е в сила, ИЗПЪЛНИТЕЛЯТ се задължава в срок до 10 (десет)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Договора.</w:t>
      </w:r>
    </w:p>
    <w:p w:rsidR="00A70556" w:rsidRPr="00F311F7" w:rsidRDefault="00A70556" w:rsidP="00A70556">
      <w:pPr>
        <w:spacing w:before="100" w:beforeAutospacing="1" w:after="100" w:afterAutospacing="1"/>
        <w:jc w:val="both"/>
        <w:rPr>
          <w:lang w:val="bg-BG"/>
        </w:rPr>
      </w:pPr>
      <w:r w:rsidRPr="00F311F7">
        <w:rPr>
          <w:b/>
          <w:lang w:val="bg-BG"/>
        </w:rPr>
        <w:t>ГАРАНЦИЯ ЗА АВАНСОВО ПРЕДОСТАВЕНИ СРЕДСТВА</w:t>
      </w:r>
      <w:r w:rsidRPr="00F311F7">
        <w:rPr>
          <w:lang w:val="bg-BG"/>
        </w:rPr>
        <w:t xml:space="preserve"> </w:t>
      </w:r>
    </w:p>
    <w:p w:rsidR="00A70556" w:rsidRPr="00F311F7" w:rsidRDefault="00A70556" w:rsidP="00A70556">
      <w:pPr>
        <w:spacing w:before="100" w:beforeAutospacing="1" w:after="100" w:afterAutospacing="1"/>
        <w:jc w:val="both"/>
        <w:rPr>
          <w:lang w:val="bg-BG"/>
        </w:rPr>
      </w:pPr>
      <w:r w:rsidRPr="00F311F7">
        <w:rPr>
          <w:lang w:val="bg-BG"/>
        </w:rPr>
        <w:t xml:space="preserve">Чл. 22. (1) При представяне на фактурата – оригинал от ИЗПЪЛНИТЕЛЯ за изплащане на аванса по чл. 8, ал. 1, б. „а“, ИЗПЪЛНИТЕЛЯТ представя на ВЪЗЛОЖИТЕЛЯ и гаранция, която обезпечава авансово предоставените средства в размер на ……………… (…………………………) лв. без ДДС (размера на цялата сума на авансовото плащане).  </w:t>
      </w:r>
    </w:p>
    <w:p w:rsidR="00A70556" w:rsidRPr="00F311F7" w:rsidRDefault="00A70556" w:rsidP="00A70556">
      <w:pPr>
        <w:spacing w:before="100" w:beforeAutospacing="1" w:after="100" w:afterAutospacing="1"/>
        <w:jc w:val="both"/>
        <w:rPr>
          <w:lang w:val="bg-BG"/>
        </w:rPr>
      </w:pPr>
      <w:r w:rsidRPr="00F311F7">
        <w:rPr>
          <w:lang w:val="bg-BG"/>
        </w:rPr>
        <w:t xml:space="preserve">(2) Гаранцията за авансово предоставени средства се представя по избор на ИЗПЪЛНИТЕЛЯ в една от формите, посочени в ЗОП, при съответно спазване на изискванията на чл. 14 – 16 от договора. </w:t>
      </w:r>
    </w:p>
    <w:p w:rsidR="00A70556" w:rsidRPr="00F311F7" w:rsidRDefault="00A70556" w:rsidP="00A70556">
      <w:pPr>
        <w:spacing w:before="100" w:beforeAutospacing="1" w:after="100" w:afterAutospacing="1"/>
        <w:jc w:val="both"/>
        <w:rPr>
          <w:lang w:val="bg-BG"/>
        </w:rPr>
      </w:pPr>
      <w:r w:rsidRPr="00F311F7">
        <w:rPr>
          <w:lang w:val="bg-BG"/>
        </w:rPr>
        <w:t xml:space="preserve">(3) Гаранцията за авансово предоставени средства се освобождава до 3 (три) дни след връщане или усвояване на аванса. Усвояването на аванса се констатира чрез </w:t>
      </w:r>
      <w:proofErr w:type="spellStart"/>
      <w:r w:rsidRPr="00F311F7">
        <w:rPr>
          <w:lang w:val="bg-BG"/>
        </w:rPr>
        <w:t>приемо-предавателните</w:t>
      </w:r>
      <w:proofErr w:type="spellEnd"/>
      <w:r w:rsidRPr="00F311F7">
        <w:rPr>
          <w:lang w:val="bg-BG"/>
        </w:rPr>
        <w:t xml:space="preserve"> протоколи съставени в местата за доставка по чл. 6, в които фигурират и стойностите на доставените стоки и представени от ИЗПЪЛНИТЕЛЯ на ВЪЗЛОЖИТЕЛЯ. </w:t>
      </w:r>
    </w:p>
    <w:p w:rsidR="00A70556" w:rsidRPr="00F311F7" w:rsidRDefault="00A70556" w:rsidP="00A70556">
      <w:pPr>
        <w:spacing w:before="100" w:beforeAutospacing="1" w:after="100" w:afterAutospacing="1"/>
        <w:jc w:val="both"/>
        <w:rPr>
          <w:lang w:val="bg-BG"/>
        </w:rPr>
      </w:pPr>
      <w:r w:rsidRPr="00F311F7">
        <w:rPr>
          <w:lang w:val="bg-BG"/>
        </w:rPr>
        <w:t xml:space="preserve">(4) Банковите разходи по откриването и поддържането на Гаранцията за авансово предоставени средства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w:t>
      </w:r>
    </w:p>
    <w:p w:rsidR="00A70556" w:rsidRPr="00F311F7" w:rsidRDefault="00A70556" w:rsidP="00A70556">
      <w:pPr>
        <w:spacing w:before="100" w:beforeAutospacing="1" w:after="100" w:afterAutospacing="1"/>
        <w:jc w:val="both"/>
        <w:rPr>
          <w:lang w:val="bg-BG"/>
        </w:rPr>
      </w:pPr>
      <w:r w:rsidRPr="00F311F7">
        <w:rPr>
          <w:lang w:val="bg-BG"/>
        </w:rPr>
        <w:t xml:space="preserve">(5) Разходите по сключването на застрахователния договор и поддържането на валидността на застраховката, както и по всяко изплащане на застрахователно </w:t>
      </w:r>
      <w:r w:rsidRPr="00F311F7">
        <w:rPr>
          <w:lang w:val="bg-BG"/>
        </w:rPr>
        <w:lastRenderedPageBreak/>
        <w:t>обезщетение в полза на ВЪЗЛОЖИТЕЛЯ, при наличието на основание за това, са за сметка на ИЗПЪЛНИТЕЛЯ.</w:t>
      </w:r>
    </w:p>
    <w:p w:rsidR="00A70556" w:rsidRPr="00F311F7" w:rsidRDefault="00A70556" w:rsidP="00A70556">
      <w:pPr>
        <w:spacing w:before="100" w:beforeAutospacing="1" w:after="100" w:afterAutospacing="1"/>
        <w:jc w:val="both"/>
        <w:rPr>
          <w:lang w:val="bg-BG"/>
        </w:rPr>
      </w:pPr>
      <w:r w:rsidRPr="00F311F7">
        <w:rPr>
          <w:lang w:val="bg-BG"/>
        </w:rPr>
        <w:t>(6) ВЪЗЛОЖИТЕЛЯТ не дължи лихва за времето, през което средствата по Гаранцията за авансово предоставени средства са престояли при него законосъобразно.</w:t>
      </w:r>
    </w:p>
    <w:p w:rsidR="00A70556" w:rsidRPr="00F311F7" w:rsidRDefault="00A70556" w:rsidP="00A70556">
      <w:pPr>
        <w:pStyle w:val="NormalWeb"/>
        <w:rPr>
          <w:color w:val="auto"/>
          <w:lang w:val="bg-BG"/>
        </w:rPr>
      </w:pPr>
    </w:p>
    <w:p w:rsidR="00A70556" w:rsidRPr="00F311F7" w:rsidRDefault="00A70556" w:rsidP="00A70556">
      <w:pPr>
        <w:spacing w:before="100" w:beforeAutospacing="1" w:after="100" w:afterAutospacing="1"/>
        <w:ind w:left="720"/>
        <w:jc w:val="center"/>
        <w:rPr>
          <w:rFonts w:eastAsia="Times New Roman"/>
          <w:lang w:val="bg-BG"/>
        </w:rPr>
      </w:pPr>
      <w:r w:rsidRPr="00F311F7">
        <w:rPr>
          <w:rStyle w:val="Strong"/>
          <w:rFonts w:eastAsia="Times New Roman"/>
          <w:lang w:val="bg-BG"/>
        </w:rPr>
        <w:t>V. ПРАВА И ЗАДЪЛЖЕНИЯ НА СТРАНИТЕ</w:t>
      </w:r>
    </w:p>
    <w:p w:rsidR="00A70556" w:rsidRPr="00F311F7" w:rsidRDefault="00A70556" w:rsidP="00A70556">
      <w:pPr>
        <w:pStyle w:val="NormalWeb"/>
        <w:rPr>
          <w:color w:val="auto"/>
          <w:lang w:val="bg-BG"/>
        </w:rPr>
      </w:pPr>
      <w:r w:rsidRPr="00F311F7">
        <w:rPr>
          <w:rStyle w:val="Strong"/>
          <w:color w:val="auto"/>
          <w:lang w:val="bg-BG"/>
        </w:rPr>
        <w:t xml:space="preserve">      </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Чл. 23.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rStyle w:val="Strong"/>
          <w:color w:val="auto"/>
          <w:lang w:val="bg-BG"/>
        </w:rPr>
        <w:t>ОБЩИ ПРАВА И ЗАДЪЛЖЕНИЯ НА ИЗПЪЛНИТЕЛЯ</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color w:val="auto"/>
          <w:lang w:val="bg-BG"/>
        </w:rPr>
        <w:t>Чл. 24. (1) ИЗПЪЛНИТЕЛЯТ има право:</w:t>
      </w:r>
    </w:p>
    <w:p w:rsidR="00A70556" w:rsidRPr="00F311F7" w:rsidRDefault="00A70556" w:rsidP="00A70556">
      <w:pPr>
        <w:numPr>
          <w:ilvl w:val="0"/>
          <w:numId w:val="111"/>
        </w:numPr>
        <w:spacing w:before="100" w:beforeAutospacing="1" w:after="100" w:afterAutospacing="1"/>
        <w:jc w:val="both"/>
        <w:rPr>
          <w:rFonts w:eastAsia="Times New Roman"/>
          <w:lang w:val="bg-BG"/>
        </w:rPr>
      </w:pPr>
      <w:r w:rsidRPr="00F311F7">
        <w:rPr>
          <w:rFonts w:eastAsia="Times New Roman"/>
          <w:lang w:val="bg-BG"/>
        </w:rPr>
        <w:t>да получи аванса и възнаграждение в размера, сроковете и при условията по чл.7-чл.11 от договора;</w:t>
      </w:r>
    </w:p>
    <w:p w:rsidR="00A70556" w:rsidRPr="00F311F7" w:rsidRDefault="00A70556" w:rsidP="00A70556">
      <w:pPr>
        <w:numPr>
          <w:ilvl w:val="0"/>
          <w:numId w:val="111"/>
        </w:numPr>
        <w:spacing w:before="100" w:beforeAutospacing="1" w:after="100" w:afterAutospacing="1"/>
        <w:jc w:val="both"/>
        <w:rPr>
          <w:rFonts w:eastAsia="Times New Roman"/>
          <w:lang w:val="bg-BG"/>
        </w:rPr>
      </w:pPr>
      <w:r w:rsidRPr="00F311F7">
        <w:rPr>
          <w:rFonts w:eastAsia="Times New Roman"/>
          <w:lang w:val="bg-BG"/>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A70556" w:rsidRPr="00F311F7" w:rsidRDefault="00A70556" w:rsidP="00A70556">
      <w:pPr>
        <w:pStyle w:val="NormalWeb"/>
        <w:rPr>
          <w:color w:val="auto"/>
          <w:lang w:val="bg-BG"/>
        </w:rPr>
      </w:pPr>
      <w:r w:rsidRPr="00F311F7">
        <w:rPr>
          <w:color w:val="auto"/>
          <w:lang w:val="bg-BG"/>
        </w:rPr>
        <w:t>(2) ИЗПЪЛНИТЕЛЯТ не носи отговорност в следните случай:</w:t>
      </w:r>
    </w:p>
    <w:p w:rsidR="00A70556" w:rsidRPr="00F311F7" w:rsidRDefault="00A70556" w:rsidP="00A70556">
      <w:pPr>
        <w:pStyle w:val="NormalWeb"/>
        <w:rPr>
          <w:color w:val="auto"/>
          <w:lang w:val="bg-BG"/>
        </w:rPr>
      </w:pPr>
      <w:r w:rsidRPr="00F311F7">
        <w:rPr>
          <w:color w:val="auto"/>
          <w:lang w:val="bg-BG"/>
        </w:rPr>
        <w:t>- за повреди и отклонения от качеството на стоката, възникнали вследствие на нейната неправилна употреба, експлоатация, неспазване указанията в съпровождащата документация или неправилно съхранение от страна на Възложителя;</w:t>
      </w:r>
    </w:p>
    <w:p w:rsidR="00A70556" w:rsidRPr="00F311F7" w:rsidRDefault="00A70556" w:rsidP="00A70556">
      <w:pPr>
        <w:pStyle w:val="NormalWeb"/>
        <w:rPr>
          <w:color w:val="auto"/>
          <w:lang w:val="bg-BG"/>
        </w:rPr>
      </w:pPr>
      <w:r w:rsidRPr="00F311F7">
        <w:rPr>
          <w:color w:val="auto"/>
          <w:lang w:val="bg-BG"/>
        </w:rPr>
        <w:t>- поражения при стихийни бедствия: пожар, земетресение, наводнение, големи колебания в електрическата мрежа, посегателства и др. подобни.</w:t>
      </w:r>
    </w:p>
    <w:p w:rsidR="00A70556" w:rsidRPr="00F311F7" w:rsidRDefault="00A70556" w:rsidP="00A70556">
      <w:pPr>
        <w:pStyle w:val="NormalWeb"/>
        <w:rPr>
          <w:color w:val="auto"/>
          <w:lang w:val="bg-BG"/>
        </w:rPr>
      </w:pPr>
      <w:r w:rsidRPr="00F311F7">
        <w:rPr>
          <w:color w:val="auto"/>
          <w:lang w:val="bg-BG"/>
        </w:rPr>
        <w:t>Чл. 25. ИЗПЪЛНИТЕЛЯТ се задължава:</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lastRenderedPageBreak/>
        <w:t>да извърши, след получаване на заявката, доставките на мобилните компютри и да изпълнява задълженията си по този Договор в уговорения срок и качествено, в съответствие с договора и Приложенията;</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t>да представи на ВЪЗЛОЖИТЕЛЯ разработките и да извърши преработване и/или допълване в указания от ВЪЗЛОЖИТЕЛЯ срок, когато ВЪЗЛОЖИТЕЛЯТ е поискал това;</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t>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t>да изпълнява всички законосъобразни указания и изисквания на ВЪЗЛОЖИТЕЛЯ;</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t>да пази поверителна Конфиденциалната информация, в съответствие с уговореното в чл. 41 от Договора.</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t>да осигури гаранционно обслужване и сервиз:</w:t>
      </w:r>
    </w:p>
    <w:p w:rsidR="00A70556" w:rsidRPr="00F311F7" w:rsidRDefault="00A70556" w:rsidP="00A70556">
      <w:pPr>
        <w:pStyle w:val="NormalWeb"/>
        <w:rPr>
          <w:color w:val="auto"/>
          <w:lang w:val="bg-BG"/>
        </w:rPr>
      </w:pPr>
      <w:r w:rsidRPr="00F311F7">
        <w:rPr>
          <w:color w:val="auto"/>
          <w:lang w:val="bg-BG"/>
        </w:rPr>
        <w:t>            - гаранционното сервизно обслужване се извършва на мястото на ползване на стоките;</w:t>
      </w:r>
    </w:p>
    <w:p w:rsidR="00A70556" w:rsidRPr="00F311F7" w:rsidRDefault="00A70556" w:rsidP="00A70556">
      <w:pPr>
        <w:pStyle w:val="NormalWeb"/>
        <w:rPr>
          <w:color w:val="auto"/>
          <w:lang w:val="bg-BG"/>
        </w:rPr>
      </w:pPr>
      <w:r w:rsidRPr="00F311F7">
        <w:rPr>
          <w:color w:val="auto"/>
          <w:lang w:val="bg-BG"/>
        </w:rPr>
        <w:t>            - ако е неизпълнимо горното условие – в сервиза/</w:t>
      </w:r>
      <w:proofErr w:type="spellStart"/>
      <w:r w:rsidRPr="00F311F7">
        <w:rPr>
          <w:color w:val="auto"/>
          <w:lang w:val="bg-BG"/>
        </w:rPr>
        <w:t>ите</w:t>
      </w:r>
      <w:proofErr w:type="spellEnd"/>
      <w:r w:rsidRPr="00F311F7">
        <w:rPr>
          <w:color w:val="auto"/>
          <w:lang w:val="bg-BG"/>
        </w:rPr>
        <w:t xml:space="preserve"> посочен/и от ИЗПЪЛНИТЕЛЯ: …………………………………………………………………………………..….</w:t>
      </w:r>
    </w:p>
    <w:p w:rsidR="00A70556" w:rsidRPr="00F311F7" w:rsidRDefault="00A70556" w:rsidP="00A70556">
      <w:pPr>
        <w:numPr>
          <w:ilvl w:val="0"/>
          <w:numId w:val="113"/>
        </w:numPr>
        <w:spacing w:before="100" w:beforeAutospacing="1" w:after="100" w:afterAutospacing="1"/>
        <w:jc w:val="both"/>
        <w:rPr>
          <w:rFonts w:eastAsia="Times New Roman"/>
          <w:lang w:val="bg-BG"/>
        </w:rPr>
      </w:pPr>
      <w:r w:rsidRPr="00F311F7">
        <w:rPr>
          <w:rFonts w:eastAsia="Times New Roman"/>
          <w:lang w:val="bg-BG"/>
        </w:rPr>
        <w:t>да извършва съответните гаранционни ремонти при следните условия:</w:t>
      </w:r>
    </w:p>
    <w:p w:rsidR="00A70556" w:rsidRPr="00F311F7" w:rsidRDefault="00A70556" w:rsidP="00A70556">
      <w:pPr>
        <w:pStyle w:val="NormalWeb"/>
        <w:rPr>
          <w:color w:val="auto"/>
          <w:lang w:val="bg-BG"/>
        </w:rPr>
      </w:pPr>
      <w:r w:rsidRPr="00F311F7">
        <w:rPr>
          <w:color w:val="auto"/>
          <w:lang w:val="bg-BG"/>
        </w:rPr>
        <w:t>            а) Срокът за реакция (регистрация на повредата) след уведомяване от страна на ВЪЗЛОЖИТЕЛЯ е до 2 (два) часа в работно време и до 4 (четири) часа в извън работно време;</w:t>
      </w:r>
    </w:p>
    <w:p w:rsidR="00A70556" w:rsidRPr="00F311F7" w:rsidRDefault="00A70556" w:rsidP="00A70556">
      <w:pPr>
        <w:pStyle w:val="NormalWeb"/>
        <w:rPr>
          <w:color w:val="auto"/>
          <w:lang w:val="bg-BG"/>
        </w:rPr>
      </w:pPr>
      <w:r w:rsidRPr="00F311F7">
        <w:rPr>
          <w:color w:val="auto"/>
          <w:lang w:val="bg-BG"/>
        </w:rPr>
        <w:t>            б) срокът за отстраняване на повреди е до 14 дни.</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при установяване по време на гаранционният срок еднороден дефект на компоненти и това е установено на не по-малко от 20% от техниката от един вид да подмени дефектният компонент и на другата техника от същият вид, които не са проявили дефекта;</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 xml:space="preserve">при невъзможност за отстраняване на повреда в </w:t>
      </w:r>
      <w:proofErr w:type="spellStart"/>
      <w:r w:rsidRPr="00F311F7">
        <w:rPr>
          <w:rFonts w:eastAsia="Times New Roman"/>
          <w:lang w:val="bg-BG"/>
        </w:rPr>
        <w:t>дефектиралото</w:t>
      </w:r>
      <w:proofErr w:type="spellEnd"/>
      <w:r w:rsidRPr="00F311F7">
        <w:rPr>
          <w:rFonts w:eastAsia="Times New Roman"/>
          <w:lang w:val="bg-BG"/>
        </w:rPr>
        <w:t xml:space="preserve"> устройство в рамките на уговорените срокове, същото се заменя с работоспособно от същият или по-висок клас;</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да участва във всички работни срещи, свързани с изпълнението на този Договор;</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lastRenderedPageBreak/>
        <w:t>да изпълни договора с посоченият от него персонал притежаващ съответната професионална компетентност за изпълнението му.</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 xml:space="preserve">ИЗПЪЛНИТЕЛЯТ се задължава да сключи договор/договори за </w:t>
      </w:r>
      <w:proofErr w:type="spellStart"/>
      <w:r w:rsidRPr="00F311F7">
        <w:rPr>
          <w:rFonts w:eastAsia="Times New Roman"/>
          <w:lang w:val="bg-BG"/>
        </w:rPr>
        <w:t>подизпълнение</w:t>
      </w:r>
      <w:proofErr w:type="spellEnd"/>
      <w:r w:rsidRPr="00F311F7">
        <w:rPr>
          <w:rFonts w:eastAsia="Times New Roman"/>
          <w:lang w:val="bg-BG"/>
        </w:rPr>
        <w:t xml:space="preserve"> с посочените в офертата му подизпълнители в срок от 3 /три/ дни от сключване на настоящия Договор. В срок до 3 /три/ дни от сключването на договор за </w:t>
      </w:r>
      <w:proofErr w:type="spellStart"/>
      <w:r w:rsidRPr="00F311F7">
        <w:rPr>
          <w:rFonts w:eastAsia="Times New Roman"/>
          <w:lang w:val="bg-BG"/>
        </w:rPr>
        <w:t>подизпълнение</w:t>
      </w:r>
      <w:proofErr w:type="spellEnd"/>
      <w:r w:rsidRPr="00F311F7">
        <w:rPr>
          <w:rFonts w:eastAsia="Times New Roman"/>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от ЗОП.</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 xml:space="preserve">да представи, при подписването на Окончателният </w:t>
      </w:r>
      <w:proofErr w:type="spellStart"/>
      <w:r w:rsidRPr="00F311F7">
        <w:rPr>
          <w:rFonts w:eastAsia="Times New Roman"/>
          <w:lang w:val="bg-BG"/>
        </w:rPr>
        <w:t>приемо-предавателен</w:t>
      </w:r>
      <w:proofErr w:type="spellEnd"/>
      <w:r w:rsidRPr="00F311F7">
        <w:rPr>
          <w:rFonts w:eastAsia="Times New Roman"/>
          <w:lang w:val="bg-BG"/>
        </w:rPr>
        <w:t xml:space="preserve"> протокол, на ВЪЗЛОЖИТЕЛЯ Декларация, че техническите параметри на доставеното оборудване отговарят на оферираните от него в техническата спецификация.</w:t>
      </w:r>
    </w:p>
    <w:p w:rsidR="00A70556" w:rsidRPr="00F311F7" w:rsidRDefault="00A70556" w:rsidP="00A70556">
      <w:pPr>
        <w:pStyle w:val="NormalWeb"/>
        <w:rPr>
          <w:color w:val="auto"/>
          <w:lang w:val="bg-BG"/>
        </w:rPr>
      </w:pPr>
      <w:r w:rsidRPr="00F311F7">
        <w:rPr>
          <w:rStyle w:val="Strong"/>
          <w:color w:val="auto"/>
          <w:lang w:val="bg-BG"/>
        </w:rPr>
        <w:t>ОБЩИ ПРАВА И ЗАДЪЛЖЕНИЯ НА ВЪЗЛОЖИТЕЛЯ</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color w:val="auto"/>
          <w:lang w:val="bg-BG"/>
        </w:rPr>
        <w:t>          Чл. 26. ВЪЗЛОЖИТЕЛЯТ има право:</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да изисква и да получи доставките в уговорения срок, количество и качество, съгласно договора и Приложенията, след отправената заявка;</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да изисква, изпълнението на гаранционното обслужване и ремонти да се изпълняват в срок и в съответствие с условията на този договор;</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да изисква от ИЗПЪЛНИТЕЛЯ поддържането на гаранциите, в съответствие с уговореното в Договора;</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да не приеме някои от доставките, в съответствие с уговореното в чл. 29, ал. 1, т. 2 и  т. 3 от Договора.</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 xml:space="preserve">В случай, че ИЗПЪЛНИТЕЛЯТ не предприеме действия по отстраняването на повредите или замяната на </w:t>
      </w:r>
      <w:proofErr w:type="spellStart"/>
      <w:r w:rsidRPr="00F311F7">
        <w:rPr>
          <w:rFonts w:eastAsia="Times New Roman"/>
          <w:lang w:val="bg-BG"/>
        </w:rPr>
        <w:t>дефектиралата</w:t>
      </w:r>
      <w:proofErr w:type="spellEnd"/>
      <w:r w:rsidRPr="00F311F7">
        <w:rPr>
          <w:rFonts w:eastAsia="Times New Roman"/>
          <w:lang w:val="bg-BG"/>
        </w:rPr>
        <w:t xml:space="preserve">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 ако размерът й е недостатъчен, остатъкът – по съдебен ред, или цялата сума по съдебен ред, по преценка на ВЪЗЛОЖИТЕЛЯ.</w:t>
      </w:r>
    </w:p>
    <w:p w:rsidR="00A70556" w:rsidRPr="00F311F7" w:rsidRDefault="00A70556" w:rsidP="00A70556">
      <w:pPr>
        <w:pStyle w:val="NormalWeb"/>
        <w:rPr>
          <w:color w:val="auto"/>
          <w:lang w:val="bg-BG"/>
        </w:rPr>
      </w:pPr>
      <w:r w:rsidRPr="00F311F7">
        <w:rPr>
          <w:color w:val="auto"/>
          <w:lang w:val="bg-BG"/>
        </w:rPr>
        <w:t>            Чл. 27. ВЪЗЛОЖИТЕЛЯТ се задължава:</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lastRenderedPageBreak/>
        <w:t>да изпрати заявка до ИЗПЪЛНИТЕЛЯ, за започване на доставката, в срока по чл. 4 от договора</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t>да приеме изпълнението на доставката, когато отговаря на договореното, по реда и при условията на този Договор;</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t>да заплати на ИЗПЪЛНИТЕЛЯ Цената в размера, по реда и при условията, предвидени в този Договор;</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t xml:space="preserve">да предостави и осигури достъп на ИЗПЪЛНИТЕЛЯ до информацията, необходима за извършването на доставката, предмет на Договора, при спазване на </w:t>
      </w:r>
      <w:proofErr w:type="spellStart"/>
      <w:r w:rsidRPr="00F311F7">
        <w:rPr>
          <w:rFonts w:eastAsia="Times New Roman"/>
          <w:lang w:val="bg-BG"/>
        </w:rPr>
        <w:t>относимите</w:t>
      </w:r>
      <w:proofErr w:type="spellEnd"/>
      <w:r w:rsidRPr="00F311F7">
        <w:rPr>
          <w:rFonts w:eastAsia="Times New Roman"/>
          <w:lang w:val="bg-BG"/>
        </w:rPr>
        <w:t xml:space="preserve"> изисквания или ограничения, съгласно приложимото право;</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t>да пази поверителна Конфиденциалната информация, в съответствие с уговореното в чл. 41 от Договора;</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t>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A70556" w:rsidRPr="00F311F7" w:rsidRDefault="00A70556" w:rsidP="00A70556">
      <w:pPr>
        <w:pStyle w:val="NormalWeb"/>
        <w:jc w:val="center"/>
        <w:rPr>
          <w:color w:val="auto"/>
          <w:lang w:val="bg-BG"/>
        </w:rPr>
      </w:pPr>
      <w:r w:rsidRPr="00F311F7">
        <w:rPr>
          <w:rStyle w:val="Strong"/>
          <w:color w:val="auto"/>
          <w:lang w:val="bg-BG"/>
        </w:rPr>
        <w:t>VІ. ПРЕДАВАНЕ И ПРИЕМАНЕ НА ИЗПЪЛНЕНИЕТО</w:t>
      </w:r>
    </w:p>
    <w:p w:rsidR="00A70556" w:rsidRPr="00F311F7" w:rsidRDefault="00A70556" w:rsidP="00A70556">
      <w:pPr>
        <w:spacing w:before="100" w:beforeAutospacing="1" w:after="100" w:afterAutospacing="1"/>
        <w:jc w:val="both"/>
        <w:rPr>
          <w:lang w:val="bg-BG"/>
        </w:rPr>
      </w:pPr>
      <w:r w:rsidRPr="00F311F7">
        <w:rPr>
          <w:lang w:val="bg-BG"/>
        </w:rPr>
        <w:t>Чл. 28. (1) Предаването на изпълнението на доставката по чл. 1 се документира с протокол за приемане и предаване за всеки географски обект, място на изпълнение по чл. 6, с вписани стойностите на доставените стоки, заедно с приложени доказателства, съгласно Приложенията, който се подписва от представители на ВЪЗЛОЖИТЕЛЯ и ИЗПЪЛНИТЕЛЯ в три оригинални екземпляра – един за ВЪЗЛОЖИТЕЛЯ и два за ИЗПЪЛНИТЕЛЯ.</w:t>
      </w:r>
    </w:p>
    <w:p w:rsidR="00A70556" w:rsidRPr="00F311F7" w:rsidRDefault="00A70556" w:rsidP="00A70556">
      <w:pPr>
        <w:pStyle w:val="NormalWeb"/>
        <w:rPr>
          <w:color w:val="auto"/>
          <w:lang w:val="bg-BG"/>
        </w:rPr>
      </w:pPr>
      <w:r w:rsidRPr="00F311F7">
        <w:rPr>
          <w:color w:val="auto"/>
          <w:lang w:val="bg-BG"/>
        </w:rPr>
        <w:t xml:space="preserve"> (2) Доставката по чл. 1 се изпълнява от ИЗПЪЛНИТЕЛЯ през целия срок на изпълнение на договора.</w:t>
      </w:r>
    </w:p>
    <w:p w:rsidR="00A70556" w:rsidRPr="00F311F7" w:rsidRDefault="00A70556" w:rsidP="00A70556">
      <w:pPr>
        <w:pStyle w:val="NormalWeb"/>
        <w:rPr>
          <w:color w:val="auto"/>
          <w:lang w:val="bg-BG"/>
        </w:rPr>
      </w:pPr>
      <w:r w:rsidRPr="00F311F7">
        <w:rPr>
          <w:color w:val="auto"/>
          <w:lang w:val="bg-BG"/>
        </w:rPr>
        <w:t xml:space="preserve">(3) Приемането на работи от ВЪЗЛОЖИТЕЛЯ, за които е сключен договор за </w:t>
      </w:r>
      <w:proofErr w:type="spellStart"/>
      <w:r w:rsidRPr="00F311F7">
        <w:rPr>
          <w:color w:val="auto"/>
          <w:lang w:val="bg-BG"/>
        </w:rPr>
        <w:t>подизпълнение</w:t>
      </w:r>
      <w:proofErr w:type="spellEnd"/>
      <w:r w:rsidRPr="00F311F7">
        <w:rPr>
          <w:color w:val="auto"/>
          <w:lang w:val="bg-BG"/>
        </w:rPr>
        <w:t>, се извършва в присъствието на ИЗПЪЛНИТЕЛЯ и подизпълнителя.</w:t>
      </w:r>
    </w:p>
    <w:p w:rsidR="00A70556" w:rsidRPr="00F311F7" w:rsidRDefault="00A70556" w:rsidP="00A70556">
      <w:pPr>
        <w:pStyle w:val="NormalWeb"/>
        <w:rPr>
          <w:color w:val="auto"/>
          <w:lang w:val="bg-BG"/>
        </w:rPr>
      </w:pPr>
      <w:r w:rsidRPr="00F311F7">
        <w:rPr>
          <w:color w:val="auto"/>
          <w:lang w:val="bg-BG"/>
        </w:rPr>
        <w:t xml:space="preserve">        (4) При наличие на подизпълнител, </w:t>
      </w:r>
      <w:proofErr w:type="spellStart"/>
      <w:r w:rsidRPr="00F311F7">
        <w:rPr>
          <w:color w:val="auto"/>
          <w:lang w:val="bg-BG"/>
        </w:rPr>
        <w:t>Приемо-предавателният</w:t>
      </w:r>
      <w:proofErr w:type="spellEnd"/>
      <w:r w:rsidRPr="00F311F7">
        <w:rPr>
          <w:color w:val="auto"/>
          <w:lang w:val="bg-BG"/>
        </w:rPr>
        <w:t xml:space="preserve"> протокол се подписва от ВЪЗЛОЖИТЕЛЯ, ИЗПЪЛНИТЕЛЯ и от подизпълнителя.</w:t>
      </w:r>
    </w:p>
    <w:p w:rsidR="00A70556" w:rsidRPr="00F311F7" w:rsidRDefault="00A70556" w:rsidP="00A70556">
      <w:pPr>
        <w:pStyle w:val="NormalWeb"/>
        <w:rPr>
          <w:color w:val="auto"/>
          <w:lang w:val="bg-BG"/>
        </w:rPr>
      </w:pPr>
      <w:r w:rsidRPr="00F311F7">
        <w:rPr>
          <w:color w:val="auto"/>
          <w:lang w:val="bg-BG"/>
        </w:rPr>
        <w:t>        (5) Независимо от ползването на подизпълнители, отговорността за изпълнение на договора е на ИЗПЪЛНИТЕЛЯ.</w:t>
      </w:r>
    </w:p>
    <w:p w:rsidR="00A70556" w:rsidRPr="00F311F7" w:rsidRDefault="00A70556" w:rsidP="00A70556">
      <w:pPr>
        <w:pStyle w:val="NormalWeb"/>
        <w:rPr>
          <w:color w:val="auto"/>
          <w:lang w:val="bg-BG"/>
        </w:rPr>
      </w:pPr>
      <w:r w:rsidRPr="00F311F7">
        <w:rPr>
          <w:color w:val="auto"/>
          <w:lang w:val="bg-BG"/>
        </w:rPr>
        <w:t>            Чл. 29. (1) ВЪЗЛОЖИТЕЛЯТ има право:</w:t>
      </w:r>
    </w:p>
    <w:p w:rsidR="00A70556" w:rsidRPr="00F311F7" w:rsidRDefault="00A70556" w:rsidP="00A70556">
      <w:pPr>
        <w:numPr>
          <w:ilvl w:val="0"/>
          <w:numId w:val="117"/>
        </w:numPr>
        <w:spacing w:before="100" w:beforeAutospacing="1" w:after="100" w:afterAutospacing="1"/>
        <w:jc w:val="both"/>
        <w:rPr>
          <w:rFonts w:eastAsia="Times New Roman"/>
          <w:lang w:val="bg-BG"/>
        </w:rPr>
      </w:pPr>
      <w:r w:rsidRPr="00F311F7">
        <w:rPr>
          <w:rFonts w:eastAsia="Times New Roman"/>
          <w:lang w:val="bg-BG"/>
        </w:rPr>
        <w:t>да приеме изпълнението, когато отговаря на договореното;</w:t>
      </w:r>
    </w:p>
    <w:p w:rsidR="00A70556" w:rsidRPr="00F311F7" w:rsidRDefault="00A70556" w:rsidP="00A70556">
      <w:pPr>
        <w:numPr>
          <w:ilvl w:val="0"/>
          <w:numId w:val="117"/>
        </w:numPr>
        <w:spacing w:before="100" w:beforeAutospacing="1" w:after="100" w:afterAutospacing="1"/>
        <w:jc w:val="both"/>
        <w:rPr>
          <w:rFonts w:eastAsia="Times New Roman"/>
          <w:lang w:val="bg-BG"/>
        </w:rPr>
      </w:pPr>
      <w:r w:rsidRPr="00F311F7">
        <w:rPr>
          <w:rFonts w:eastAsia="Times New Roman"/>
          <w:lang w:val="bg-BG"/>
        </w:rPr>
        <w:lastRenderedPageBreak/>
        <w:t>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A70556" w:rsidRPr="00F311F7" w:rsidRDefault="00A70556" w:rsidP="00A70556">
      <w:pPr>
        <w:numPr>
          <w:ilvl w:val="0"/>
          <w:numId w:val="117"/>
        </w:numPr>
        <w:spacing w:before="100" w:beforeAutospacing="1" w:after="100" w:afterAutospacing="1"/>
        <w:jc w:val="both"/>
        <w:rPr>
          <w:rFonts w:eastAsia="Times New Roman"/>
          <w:lang w:val="bg-BG"/>
        </w:rPr>
      </w:pPr>
      <w:r w:rsidRPr="00F311F7">
        <w:rPr>
          <w:rFonts w:eastAsia="Times New Roman"/>
          <w:lang w:val="bg-BG"/>
        </w:rPr>
        <w:t>да откаже да приеме изпълнението при съществени отклонения от договореното и/или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p>
    <w:p w:rsidR="00A70556" w:rsidRPr="00F311F7" w:rsidRDefault="00A70556" w:rsidP="00A70556">
      <w:pPr>
        <w:pStyle w:val="NormalWeb"/>
        <w:rPr>
          <w:color w:val="auto"/>
          <w:lang w:val="bg-BG"/>
        </w:rPr>
      </w:pPr>
      <w:r w:rsidRPr="00F311F7">
        <w:rPr>
          <w:color w:val="auto"/>
          <w:lang w:val="bg-BG"/>
        </w:rPr>
        <w:t xml:space="preserve">     (2) Окончателното приемане на изпълнението на доставката по този Договор се извършва с подписване на окончателен </w:t>
      </w:r>
      <w:proofErr w:type="spellStart"/>
      <w:r w:rsidRPr="00F311F7">
        <w:rPr>
          <w:color w:val="auto"/>
          <w:lang w:val="bg-BG"/>
        </w:rPr>
        <w:t>Приемо-предавателен</w:t>
      </w:r>
      <w:proofErr w:type="spellEnd"/>
      <w:r w:rsidRPr="00F311F7">
        <w:rPr>
          <w:color w:val="auto"/>
          <w:lang w:val="bg-BG"/>
        </w:rPr>
        <w:t xml:space="preserve"> протокол, с включени в него </w:t>
      </w:r>
      <w:proofErr w:type="spellStart"/>
      <w:r w:rsidRPr="00F311F7">
        <w:rPr>
          <w:color w:val="auto"/>
          <w:lang w:val="bg-BG"/>
        </w:rPr>
        <w:t>приемо</w:t>
      </w:r>
      <w:proofErr w:type="spellEnd"/>
      <w:r w:rsidRPr="00F311F7">
        <w:rPr>
          <w:color w:val="auto"/>
          <w:lang w:val="bg-BG"/>
        </w:rPr>
        <w:t xml:space="preserve"> предавателните протоколи за изпълнението във всеки географски обект място на изпълнение по чл. 6, заедно с приложени доказателства, съгласно Приложенията, подписан от страните в срок до 3 /три/ дни след изтичането на срока на изпълнение по чл. 5, ал. 1 от Договора. В случай, че към този момент бъдат констатирани недостатъци в изпълнението, те се описват в окончателния </w:t>
      </w:r>
      <w:proofErr w:type="spellStart"/>
      <w:r w:rsidRPr="00F311F7">
        <w:rPr>
          <w:color w:val="auto"/>
          <w:lang w:val="bg-BG"/>
        </w:rPr>
        <w:t>Приемо-предавателен</w:t>
      </w:r>
      <w:proofErr w:type="spellEnd"/>
      <w:r w:rsidRPr="00F311F7">
        <w:rPr>
          <w:color w:val="auto"/>
          <w:lang w:val="bg-BG"/>
        </w:rPr>
        <w:t xml:space="preserve"> протокол и се определя подходящ срок за отстраняването им или налагането на санкция, съгласно чл. 30 - чл. 33 от Договора.</w:t>
      </w:r>
    </w:p>
    <w:p w:rsidR="00A70556" w:rsidRPr="00F311F7" w:rsidRDefault="00A70556" w:rsidP="00A70556">
      <w:pPr>
        <w:pStyle w:val="NormalWeb"/>
        <w:rPr>
          <w:color w:val="auto"/>
          <w:lang w:val="bg-BG"/>
        </w:rPr>
      </w:pPr>
      <w:r w:rsidRPr="00F311F7">
        <w:rPr>
          <w:color w:val="auto"/>
          <w:lang w:val="bg-BG"/>
        </w:rPr>
        <w:t xml:space="preserve">            (3) При подписването на Окончателният </w:t>
      </w:r>
      <w:proofErr w:type="spellStart"/>
      <w:r w:rsidRPr="00F311F7">
        <w:rPr>
          <w:color w:val="auto"/>
          <w:lang w:val="bg-BG"/>
        </w:rPr>
        <w:t>приемо-предавателен</w:t>
      </w:r>
      <w:proofErr w:type="spellEnd"/>
      <w:r w:rsidRPr="00F311F7">
        <w:rPr>
          <w:color w:val="auto"/>
          <w:lang w:val="bg-BG"/>
        </w:rPr>
        <w:t xml:space="preserve"> протокол ИЗПЪЛНИТЕЛЯТ представя на ВЪЗЛОЖИТЕЛЯ Декларация, че техническите параметри на доставеното оборудване отговарят на оферираните от него в техническата спецификация.</w:t>
      </w:r>
    </w:p>
    <w:p w:rsidR="00A70556" w:rsidRPr="00F311F7" w:rsidRDefault="00A70556" w:rsidP="00A70556">
      <w:pPr>
        <w:pStyle w:val="NormalWeb"/>
        <w:jc w:val="center"/>
        <w:rPr>
          <w:color w:val="auto"/>
          <w:lang w:val="bg-BG"/>
        </w:rPr>
      </w:pPr>
      <w:r w:rsidRPr="00F311F7">
        <w:rPr>
          <w:rStyle w:val="Strong"/>
          <w:color w:val="auto"/>
          <w:lang w:val="bg-BG"/>
        </w:rPr>
        <w:t>VIІ.  САНКЦИИ ПРИ НЕИЗПЪЛНЕНИЕ</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spacing w:before="100" w:beforeAutospacing="1" w:after="100" w:afterAutospacing="1"/>
        <w:jc w:val="both"/>
        <w:rPr>
          <w:lang w:val="bg-BG"/>
        </w:rPr>
      </w:pPr>
      <w:r w:rsidRPr="00F311F7">
        <w:rPr>
          <w:lang w:val="bg-BG"/>
        </w:rPr>
        <w:t>Чл. 30. При просрочване изпълнението на задълженията по този Договор, неизправната Страна дължи на изправната, неустойка в размер на 0,5% /нула цяло и пет на сто/ от стойността на неизпълнението за  всеки ден забава, но не повече от 50 % /петдесет на сто/ от стойността на Договора.</w:t>
      </w:r>
    </w:p>
    <w:p w:rsidR="00A70556" w:rsidRPr="00F311F7" w:rsidRDefault="00A70556" w:rsidP="00A70556">
      <w:pPr>
        <w:pStyle w:val="NormalWeb"/>
        <w:rPr>
          <w:color w:val="auto"/>
          <w:lang w:val="bg-BG"/>
        </w:rPr>
      </w:pPr>
      <w:r w:rsidRPr="00F311F7">
        <w:rPr>
          <w:color w:val="auto"/>
          <w:lang w:val="bg-BG"/>
        </w:rPr>
        <w:t>       Чл. 31. 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доставката или част от нея е некачествено, ВЪЗЛОЖИТЕЛЯТ има право да прекрати договора.</w:t>
      </w:r>
    </w:p>
    <w:p w:rsidR="00A70556" w:rsidRPr="00F311F7" w:rsidRDefault="00A70556" w:rsidP="00A70556">
      <w:pPr>
        <w:pStyle w:val="NormalWeb"/>
        <w:rPr>
          <w:color w:val="auto"/>
          <w:lang w:val="bg-BG"/>
        </w:rPr>
      </w:pPr>
      <w:r w:rsidRPr="00F311F7">
        <w:rPr>
          <w:color w:val="auto"/>
          <w:lang w:val="bg-BG"/>
        </w:rPr>
        <w:lastRenderedPageBreak/>
        <w:t>       Чл. 32. При разваляне на Договора поради неизпълнение на някоя от Страните, неизправната Страна дължи неустойка в размер на 50% /петдесет на сто/ от Стойността на Договора.</w:t>
      </w:r>
    </w:p>
    <w:p w:rsidR="00A70556" w:rsidRPr="00F311F7" w:rsidRDefault="00A70556" w:rsidP="00A70556">
      <w:pPr>
        <w:pStyle w:val="NormalWeb"/>
        <w:rPr>
          <w:color w:val="auto"/>
          <w:lang w:val="bg-BG"/>
        </w:rPr>
      </w:pPr>
      <w:r w:rsidRPr="00F311F7">
        <w:rPr>
          <w:color w:val="auto"/>
          <w:lang w:val="bg-BG"/>
        </w:rPr>
        <w:t>       Чл. 33.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A70556" w:rsidRPr="00F311F7" w:rsidRDefault="00A70556" w:rsidP="00A70556">
      <w:pPr>
        <w:pStyle w:val="NormalWeb"/>
        <w:jc w:val="center"/>
        <w:rPr>
          <w:color w:val="auto"/>
          <w:lang w:val="bg-BG"/>
        </w:rPr>
      </w:pPr>
      <w:r w:rsidRPr="00F311F7">
        <w:rPr>
          <w:rStyle w:val="Strong"/>
          <w:color w:val="auto"/>
          <w:lang w:val="bg-BG"/>
        </w:rPr>
        <w:t>VІІІ. ПРЕКРАТЯВАНЕ НА ДОГОВОРА</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Чл. 34. (1) Този Договор се прекратява:</w:t>
      </w:r>
    </w:p>
    <w:p w:rsidR="00A70556" w:rsidRPr="00F311F7" w:rsidRDefault="00A70556" w:rsidP="00A70556">
      <w:pPr>
        <w:numPr>
          <w:ilvl w:val="0"/>
          <w:numId w:val="118"/>
        </w:numPr>
        <w:spacing w:before="100" w:beforeAutospacing="1" w:after="100" w:afterAutospacing="1"/>
        <w:jc w:val="both"/>
        <w:rPr>
          <w:rFonts w:eastAsia="Times New Roman"/>
          <w:lang w:val="bg-BG"/>
        </w:rPr>
      </w:pPr>
      <w:r w:rsidRPr="00F311F7">
        <w:rPr>
          <w:rFonts w:eastAsia="Times New Roman"/>
          <w:lang w:val="bg-BG"/>
        </w:rPr>
        <w:t>с изтичане на Срока на Договора по чл. 4 от Договора;</w:t>
      </w:r>
    </w:p>
    <w:p w:rsidR="00A70556" w:rsidRPr="00F311F7" w:rsidRDefault="00A70556" w:rsidP="00A70556">
      <w:pPr>
        <w:numPr>
          <w:ilvl w:val="0"/>
          <w:numId w:val="118"/>
        </w:numPr>
        <w:spacing w:before="100" w:beforeAutospacing="1" w:after="100" w:afterAutospacing="1"/>
        <w:jc w:val="both"/>
        <w:rPr>
          <w:rFonts w:eastAsia="Times New Roman"/>
          <w:lang w:val="bg-BG"/>
        </w:rPr>
      </w:pPr>
      <w:r w:rsidRPr="00F311F7">
        <w:rPr>
          <w:rFonts w:eastAsia="Times New Roman"/>
          <w:lang w:val="bg-BG"/>
        </w:rPr>
        <w:t>2. с изпълнението на всички задължения на Страните по него;</w:t>
      </w:r>
    </w:p>
    <w:p w:rsidR="00A70556" w:rsidRPr="00F311F7" w:rsidRDefault="00A70556" w:rsidP="00A70556">
      <w:pPr>
        <w:numPr>
          <w:ilvl w:val="0"/>
          <w:numId w:val="118"/>
        </w:numPr>
        <w:spacing w:before="100" w:beforeAutospacing="1" w:after="100" w:afterAutospacing="1"/>
        <w:jc w:val="both"/>
        <w:rPr>
          <w:rFonts w:eastAsia="Times New Roman"/>
          <w:lang w:val="bg-BG"/>
        </w:rPr>
      </w:pPr>
      <w:r w:rsidRPr="00F311F7">
        <w:rPr>
          <w:rFonts w:eastAsia="Times New Roman"/>
          <w:lang w:val="bg-BG"/>
        </w:rPr>
        <w:t>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w:t>
      </w:r>
    </w:p>
    <w:p w:rsidR="00A70556" w:rsidRPr="00F311F7" w:rsidRDefault="00A70556" w:rsidP="00A70556">
      <w:pPr>
        <w:numPr>
          <w:ilvl w:val="0"/>
          <w:numId w:val="118"/>
        </w:numPr>
        <w:spacing w:before="100" w:beforeAutospacing="1" w:after="100" w:afterAutospacing="1"/>
        <w:jc w:val="both"/>
        <w:rPr>
          <w:rFonts w:eastAsia="Times New Roman"/>
          <w:lang w:val="bg-BG"/>
        </w:rPr>
      </w:pPr>
      <w:r w:rsidRPr="00F311F7">
        <w:rPr>
          <w:rFonts w:eastAsia="Times New Roman"/>
          <w:lang w:val="bg-BG"/>
        </w:rPr>
        <w:t xml:space="preserve">при прекратяване на юридическо лице – Страна по Договора без </w:t>
      </w:r>
      <w:proofErr w:type="spellStart"/>
      <w:r w:rsidRPr="00F311F7">
        <w:rPr>
          <w:rFonts w:eastAsia="Times New Roman"/>
          <w:lang w:val="bg-BG"/>
        </w:rPr>
        <w:t>правоприемство</w:t>
      </w:r>
      <w:proofErr w:type="spellEnd"/>
      <w:r w:rsidRPr="00F311F7">
        <w:rPr>
          <w:rFonts w:eastAsia="Times New Roman"/>
          <w:lang w:val="bg-BG"/>
        </w:rPr>
        <w:t>, по смисъла на законодателството на държавата, в която съответното лице е установено;</w:t>
      </w:r>
    </w:p>
    <w:p w:rsidR="00A70556" w:rsidRPr="00F311F7" w:rsidRDefault="00A70556" w:rsidP="00A70556">
      <w:pPr>
        <w:numPr>
          <w:ilvl w:val="0"/>
          <w:numId w:val="118"/>
        </w:numPr>
        <w:spacing w:before="100" w:beforeAutospacing="1" w:after="100" w:afterAutospacing="1"/>
        <w:jc w:val="both"/>
        <w:rPr>
          <w:rFonts w:eastAsia="Times New Roman"/>
          <w:lang w:val="bg-BG"/>
        </w:rPr>
      </w:pPr>
      <w:r w:rsidRPr="00F311F7">
        <w:rPr>
          <w:rFonts w:eastAsia="Times New Roman"/>
          <w:lang w:val="bg-BG"/>
        </w:rPr>
        <w:t>при условията по чл. 5, ал. 1, т. 3 от ЗИФОДРЮПДРКЛТДС;</w:t>
      </w:r>
    </w:p>
    <w:p w:rsidR="00A70556" w:rsidRPr="00F311F7" w:rsidRDefault="00A70556" w:rsidP="00A70556">
      <w:pPr>
        <w:pStyle w:val="NormalWeb"/>
        <w:rPr>
          <w:color w:val="auto"/>
          <w:lang w:val="bg-BG"/>
        </w:rPr>
      </w:pPr>
      <w:r w:rsidRPr="00F311F7">
        <w:rPr>
          <w:color w:val="auto"/>
          <w:lang w:val="bg-BG"/>
        </w:rPr>
        <w:t>    (2) Договорът може да бъде прекратен:</w:t>
      </w:r>
    </w:p>
    <w:p w:rsidR="00A70556" w:rsidRPr="00F311F7" w:rsidRDefault="00A70556" w:rsidP="00A70556">
      <w:pPr>
        <w:numPr>
          <w:ilvl w:val="0"/>
          <w:numId w:val="119"/>
        </w:numPr>
        <w:spacing w:before="100" w:beforeAutospacing="1" w:after="100" w:afterAutospacing="1"/>
        <w:jc w:val="both"/>
        <w:rPr>
          <w:rFonts w:eastAsia="Times New Roman"/>
          <w:lang w:val="bg-BG"/>
        </w:rPr>
      </w:pPr>
      <w:r w:rsidRPr="00F311F7">
        <w:rPr>
          <w:rFonts w:eastAsia="Times New Roman"/>
          <w:lang w:val="bg-BG"/>
        </w:rPr>
        <w:t>по взаимно съгласие на Страните, изразено в писмена форма;</w:t>
      </w:r>
    </w:p>
    <w:p w:rsidR="00A70556" w:rsidRPr="00F311F7" w:rsidRDefault="00A70556" w:rsidP="00A70556">
      <w:pPr>
        <w:numPr>
          <w:ilvl w:val="0"/>
          <w:numId w:val="119"/>
        </w:numPr>
        <w:spacing w:before="100" w:beforeAutospacing="1" w:after="100" w:afterAutospacing="1"/>
        <w:jc w:val="both"/>
        <w:rPr>
          <w:rFonts w:eastAsia="Times New Roman"/>
          <w:lang w:val="bg-BG"/>
        </w:rPr>
      </w:pPr>
      <w:r w:rsidRPr="00F311F7">
        <w:rPr>
          <w:rFonts w:eastAsia="Times New Roman"/>
          <w:lang w:val="bg-BG"/>
        </w:rPr>
        <w:t>когато за ИЗПЪЛНИТЕЛЯ бъде открито производство по несъстоятелност или ликвидация – по искане на ВЪЗЛОЖИТЕЛЯ;</w:t>
      </w:r>
    </w:p>
    <w:p w:rsidR="00A70556" w:rsidRPr="00F311F7" w:rsidRDefault="00A70556" w:rsidP="00A70556">
      <w:pPr>
        <w:pStyle w:val="NormalWeb"/>
        <w:rPr>
          <w:color w:val="auto"/>
          <w:lang w:val="bg-BG"/>
        </w:rPr>
      </w:pPr>
      <w:r w:rsidRPr="00F311F7">
        <w:rPr>
          <w:color w:val="auto"/>
          <w:lang w:val="bg-BG"/>
        </w:rPr>
        <w:t>     Чл. 35. (1) Всяка от Страните може да развали Договора при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A70556" w:rsidRPr="00F311F7" w:rsidRDefault="00A70556" w:rsidP="00A70556">
      <w:pPr>
        <w:pStyle w:val="NormalWeb"/>
        <w:rPr>
          <w:color w:val="auto"/>
          <w:lang w:val="bg-BG"/>
        </w:rPr>
      </w:pPr>
      <w:r w:rsidRPr="00F311F7">
        <w:rPr>
          <w:color w:val="auto"/>
          <w:lang w:val="bg-BG"/>
        </w:rPr>
        <w:t>     (2) За целите на този Договор, Страните ще считат за неизпълнение на съществено задължение на ИЗПЪЛНИТЕЛЯ всеки от следните случаи:</w:t>
      </w:r>
    </w:p>
    <w:p w:rsidR="00A70556" w:rsidRPr="00F311F7" w:rsidRDefault="00A70556" w:rsidP="00A70556">
      <w:pPr>
        <w:numPr>
          <w:ilvl w:val="0"/>
          <w:numId w:val="120"/>
        </w:numPr>
        <w:spacing w:before="100" w:beforeAutospacing="1" w:after="100" w:afterAutospacing="1"/>
        <w:jc w:val="both"/>
        <w:rPr>
          <w:rFonts w:eastAsia="Times New Roman"/>
          <w:lang w:val="bg-BG"/>
        </w:rPr>
      </w:pPr>
      <w:r w:rsidRPr="00F311F7">
        <w:rPr>
          <w:rFonts w:eastAsia="Times New Roman"/>
          <w:lang w:val="bg-BG"/>
        </w:rPr>
        <w:t>когато ИЗПЪЛНИТЕЛЯТ не е започнал изпълнението на доставката в срок до 15 /петнадесет/ дни, считано от Датата на получаване на заявката за доставката;</w:t>
      </w:r>
    </w:p>
    <w:p w:rsidR="00A70556" w:rsidRPr="00F311F7" w:rsidRDefault="00A70556" w:rsidP="00A70556">
      <w:pPr>
        <w:numPr>
          <w:ilvl w:val="0"/>
          <w:numId w:val="120"/>
        </w:numPr>
        <w:spacing w:before="100" w:beforeAutospacing="1" w:after="100" w:afterAutospacing="1"/>
        <w:jc w:val="both"/>
        <w:rPr>
          <w:rFonts w:eastAsia="Times New Roman"/>
          <w:lang w:val="bg-BG"/>
        </w:rPr>
      </w:pPr>
      <w:r w:rsidRPr="00F311F7">
        <w:rPr>
          <w:rFonts w:eastAsia="Times New Roman"/>
          <w:lang w:val="bg-BG"/>
        </w:rPr>
        <w:lastRenderedPageBreak/>
        <w:t>ИЗПЪЛНИТЕЛЯТ е прекратил изпълнението на доставката за повече от 3 /три/ дни;</w:t>
      </w:r>
    </w:p>
    <w:p w:rsidR="00A70556" w:rsidRPr="00F311F7" w:rsidRDefault="00A70556" w:rsidP="00A70556">
      <w:pPr>
        <w:numPr>
          <w:ilvl w:val="0"/>
          <w:numId w:val="120"/>
        </w:numPr>
        <w:spacing w:before="100" w:beforeAutospacing="1" w:after="100" w:afterAutospacing="1"/>
        <w:jc w:val="both"/>
        <w:rPr>
          <w:rFonts w:eastAsia="Times New Roman"/>
          <w:lang w:val="bg-BG"/>
        </w:rPr>
      </w:pPr>
      <w:r w:rsidRPr="00F311F7">
        <w:rPr>
          <w:rFonts w:eastAsia="Times New Roman"/>
          <w:lang w:val="bg-BG"/>
        </w:rPr>
        <w:t>ИЗПЪЛНИТЕЛЯТ е допуснал отклонение от Техническата спецификация и Техническото предложение;</w:t>
      </w:r>
    </w:p>
    <w:p w:rsidR="00A70556" w:rsidRPr="00F311F7" w:rsidRDefault="00A70556" w:rsidP="00A70556">
      <w:pPr>
        <w:pStyle w:val="NormalWeb"/>
        <w:rPr>
          <w:color w:val="auto"/>
          <w:lang w:val="bg-BG"/>
        </w:rPr>
      </w:pPr>
      <w:r w:rsidRPr="00F311F7">
        <w:rPr>
          <w:color w:val="auto"/>
          <w:lang w:val="bg-BG"/>
        </w:rPr>
        <w:t>      (3)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A70556" w:rsidRPr="00F311F7" w:rsidRDefault="00A70556" w:rsidP="00A70556">
      <w:pPr>
        <w:pStyle w:val="NormalWeb"/>
        <w:rPr>
          <w:color w:val="auto"/>
          <w:lang w:val="bg-BG"/>
        </w:rPr>
      </w:pPr>
      <w:r w:rsidRPr="00F311F7">
        <w:rPr>
          <w:color w:val="auto"/>
          <w:lang w:val="bg-BG"/>
        </w:rPr>
        <w:t>       Чл. 36.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A70556" w:rsidRPr="00F311F7" w:rsidRDefault="00A70556" w:rsidP="00A70556">
      <w:pPr>
        <w:pStyle w:val="NormalWeb"/>
        <w:rPr>
          <w:color w:val="auto"/>
          <w:lang w:val="bg-BG"/>
        </w:rPr>
      </w:pPr>
      <w:r w:rsidRPr="00F311F7">
        <w:rPr>
          <w:color w:val="auto"/>
          <w:lang w:val="bg-BG"/>
        </w:rPr>
        <w:t xml:space="preserve">       Чл. 37. Във всички случаи на прекратяване на Договора, освен при прекратяване на юридическо лице – Страна по Договора без </w:t>
      </w:r>
      <w:proofErr w:type="spellStart"/>
      <w:r w:rsidRPr="00F311F7">
        <w:rPr>
          <w:color w:val="auto"/>
          <w:lang w:val="bg-BG"/>
        </w:rPr>
        <w:t>правоприемство</w:t>
      </w:r>
      <w:proofErr w:type="spellEnd"/>
      <w:r w:rsidRPr="00F311F7">
        <w:rPr>
          <w:color w:val="auto"/>
          <w:lang w:val="bg-BG"/>
        </w:rPr>
        <w:t>:</w:t>
      </w:r>
    </w:p>
    <w:p w:rsidR="00A70556" w:rsidRPr="00F311F7" w:rsidRDefault="00A70556" w:rsidP="00A70556">
      <w:pPr>
        <w:numPr>
          <w:ilvl w:val="0"/>
          <w:numId w:val="121"/>
        </w:numPr>
        <w:spacing w:before="100" w:beforeAutospacing="1" w:after="100" w:afterAutospacing="1"/>
        <w:jc w:val="both"/>
        <w:rPr>
          <w:rFonts w:eastAsia="Times New Roman"/>
          <w:lang w:val="bg-BG"/>
        </w:rPr>
      </w:pPr>
      <w:r w:rsidRPr="00F311F7">
        <w:rPr>
          <w:rFonts w:eastAsia="Times New Roman"/>
          <w:lang w:val="bg-BG"/>
        </w:rPr>
        <w:t>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w:t>
      </w:r>
    </w:p>
    <w:p w:rsidR="00A70556" w:rsidRPr="00F311F7" w:rsidRDefault="00A70556" w:rsidP="00A70556">
      <w:pPr>
        <w:numPr>
          <w:ilvl w:val="0"/>
          <w:numId w:val="121"/>
        </w:numPr>
        <w:spacing w:before="100" w:beforeAutospacing="1" w:after="100" w:afterAutospacing="1"/>
        <w:jc w:val="both"/>
        <w:rPr>
          <w:rFonts w:eastAsia="Times New Roman"/>
          <w:lang w:val="bg-BG"/>
        </w:rPr>
      </w:pPr>
      <w:r w:rsidRPr="00F311F7">
        <w:rPr>
          <w:rFonts w:eastAsia="Times New Roman"/>
          <w:lang w:val="bg-BG"/>
        </w:rPr>
        <w:t>ИЗПЪЛНИТЕЛЯТ се задължава:</w:t>
      </w:r>
    </w:p>
    <w:p w:rsidR="00A70556" w:rsidRPr="00F311F7" w:rsidRDefault="00A70556" w:rsidP="00A70556">
      <w:pPr>
        <w:pStyle w:val="NormalWeb"/>
        <w:rPr>
          <w:color w:val="auto"/>
          <w:lang w:val="bg-BG"/>
        </w:rPr>
      </w:pPr>
      <w:r w:rsidRPr="00F311F7">
        <w:rPr>
          <w:color w:val="auto"/>
          <w:lang w:val="bg-BG"/>
        </w:rPr>
        <w:t>       а/  да преустанови предоставянето на доставката, с изключение на такива дейности, каквито може да бъдат необходими и поискани от ВЪЗЛОЖИТЕЛЯ;</w:t>
      </w:r>
    </w:p>
    <w:p w:rsidR="00A70556" w:rsidRPr="00F311F7" w:rsidRDefault="00A70556" w:rsidP="00A70556">
      <w:pPr>
        <w:pStyle w:val="NormalWeb"/>
        <w:rPr>
          <w:color w:val="auto"/>
          <w:lang w:val="bg-BG"/>
        </w:rPr>
      </w:pPr>
      <w:r w:rsidRPr="00F311F7">
        <w:rPr>
          <w:color w:val="auto"/>
          <w:lang w:val="bg-BG"/>
        </w:rPr>
        <w:t>       б/ да предаде на ВЪЗЛОЖИТЕЛЯ всички отчети/разработки/материали, изготвени от него в изпълнение на Договора до датата на прекратяването; и</w:t>
      </w:r>
    </w:p>
    <w:p w:rsidR="00A70556" w:rsidRPr="00F311F7" w:rsidRDefault="00A70556" w:rsidP="00A70556">
      <w:pPr>
        <w:pStyle w:val="NormalWeb"/>
        <w:rPr>
          <w:color w:val="auto"/>
          <w:lang w:val="bg-BG"/>
        </w:rPr>
      </w:pPr>
      <w:r w:rsidRPr="00F311F7">
        <w:rPr>
          <w:color w:val="auto"/>
          <w:lang w:val="bg-BG"/>
        </w:rPr>
        <w:t>       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A70556" w:rsidRPr="00F311F7" w:rsidRDefault="00A70556" w:rsidP="00A70556">
      <w:pPr>
        <w:pStyle w:val="NormalWeb"/>
        <w:rPr>
          <w:color w:val="auto"/>
          <w:lang w:val="bg-BG"/>
        </w:rPr>
      </w:pPr>
      <w:r w:rsidRPr="00F311F7">
        <w:rPr>
          <w:color w:val="auto"/>
          <w:lang w:val="bg-BG"/>
        </w:rPr>
        <w:t>        Чл. 38. При предсрочно прекратяване на Договора, ВЪЗЛОЖИТЕЛЯТ е длъжен да заплати на ИЗПЪЛНИТЕЛЯ реално изпълнението и приета по установения ред доставка.</w:t>
      </w:r>
    </w:p>
    <w:p w:rsidR="00A70556" w:rsidRPr="00F311F7" w:rsidRDefault="00A70556" w:rsidP="00A70556">
      <w:pPr>
        <w:pStyle w:val="NormalWeb"/>
        <w:jc w:val="center"/>
        <w:rPr>
          <w:color w:val="auto"/>
          <w:lang w:val="bg-BG"/>
        </w:rPr>
      </w:pPr>
      <w:r w:rsidRPr="00F311F7">
        <w:rPr>
          <w:rStyle w:val="Strong"/>
          <w:color w:val="auto"/>
          <w:lang w:val="bg-BG"/>
        </w:rPr>
        <w:t>ІХ. ОБЩИ РАЗПОРЕДБИ</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u w:val="single"/>
          <w:lang w:val="bg-BG"/>
        </w:rPr>
        <w:t>Дефинирани понятия и тълкуване</w:t>
      </w:r>
    </w:p>
    <w:p w:rsidR="00A70556" w:rsidRPr="00F311F7" w:rsidRDefault="00A70556" w:rsidP="00A70556">
      <w:pPr>
        <w:pStyle w:val="NormalWeb"/>
        <w:rPr>
          <w:color w:val="auto"/>
          <w:lang w:val="bg-BG"/>
        </w:rPr>
      </w:pPr>
      <w:r w:rsidRPr="00F311F7">
        <w:rPr>
          <w:color w:val="auto"/>
          <w:lang w:val="bg-BG"/>
        </w:rPr>
        <w:lastRenderedPageBreak/>
        <w:t>       Чл. 39. (1)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A70556" w:rsidRPr="00F311F7" w:rsidRDefault="00A70556" w:rsidP="00A70556">
      <w:pPr>
        <w:pStyle w:val="NormalWeb"/>
        <w:rPr>
          <w:color w:val="auto"/>
          <w:lang w:val="bg-BG"/>
        </w:rPr>
      </w:pPr>
      <w:r w:rsidRPr="00F311F7">
        <w:rPr>
          <w:color w:val="auto"/>
          <w:lang w:val="bg-BG"/>
        </w:rPr>
        <w:t>    (2) При противоречие между различни разпоредби или условия, съдържащи се в Договора и Приложенията, се прилагат следните правила:</w:t>
      </w:r>
    </w:p>
    <w:p w:rsidR="00A70556" w:rsidRPr="00F311F7" w:rsidRDefault="00A70556" w:rsidP="00A70556">
      <w:pPr>
        <w:numPr>
          <w:ilvl w:val="0"/>
          <w:numId w:val="122"/>
        </w:numPr>
        <w:spacing w:before="100" w:beforeAutospacing="1" w:after="100" w:afterAutospacing="1"/>
        <w:jc w:val="both"/>
        <w:rPr>
          <w:rFonts w:eastAsia="Times New Roman"/>
          <w:lang w:val="bg-BG"/>
        </w:rPr>
      </w:pPr>
      <w:r w:rsidRPr="00F311F7">
        <w:rPr>
          <w:rFonts w:eastAsia="Times New Roman"/>
          <w:lang w:val="bg-BG"/>
        </w:rPr>
        <w:t>специалните разпоредби имат предимство пред общите разпоредби;</w:t>
      </w:r>
    </w:p>
    <w:p w:rsidR="00A70556" w:rsidRPr="00F311F7" w:rsidRDefault="00A70556" w:rsidP="00A70556">
      <w:pPr>
        <w:numPr>
          <w:ilvl w:val="0"/>
          <w:numId w:val="122"/>
        </w:numPr>
        <w:spacing w:before="100" w:beforeAutospacing="1" w:after="100" w:afterAutospacing="1"/>
        <w:jc w:val="both"/>
        <w:rPr>
          <w:rFonts w:eastAsia="Times New Roman"/>
          <w:lang w:val="bg-BG"/>
        </w:rPr>
      </w:pPr>
      <w:r w:rsidRPr="00F311F7">
        <w:rPr>
          <w:rFonts w:eastAsia="Times New Roman"/>
          <w:lang w:val="bg-BG"/>
        </w:rPr>
        <w:t>разпоредбите на Приложенията имат предимство пред разпоредбите на Договора;</w:t>
      </w:r>
    </w:p>
    <w:p w:rsidR="00A70556" w:rsidRPr="00F311F7" w:rsidRDefault="00A70556" w:rsidP="00A70556">
      <w:pPr>
        <w:pStyle w:val="NormalWeb"/>
        <w:rPr>
          <w:color w:val="auto"/>
          <w:lang w:val="bg-BG"/>
        </w:rPr>
      </w:pPr>
      <w:r w:rsidRPr="00F311F7">
        <w:rPr>
          <w:color w:val="auto"/>
          <w:lang w:val="bg-BG"/>
        </w:rPr>
        <w:t>       </w:t>
      </w:r>
      <w:r w:rsidRPr="00F311F7">
        <w:rPr>
          <w:color w:val="auto"/>
          <w:u w:val="single"/>
          <w:lang w:val="bg-BG"/>
        </w:rPr>
        <w:t xml:space="preserve">Спазване на приложими норми </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lang w:val="bg-BG"/>
        </w:rPr>
        <w:t>Чл. 40. 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A70556" w:rsidRPr="00F311F7" w:rsidRDefault="00A70556" w:rsidP="00A70556">
      <w:pPr>
        <w:pStyle w:val="NormalWeb"/>
        <w:rPr>
          <w:color w:val="auto"/>
          <w:lang w:val="bg-BG"/>
        </w:rPr>
      </w:pPr>
      <w:r w:rsidRPr="00F311F7">
        <w:rPr>
          <w:color w:val="auto"/>
          <w:lang w:val="bg-BG"/>
        </w:rPr>
        <w:t xml:space="preserve">        </w:t>
      </w:r>
      <w:proofErr w:type="spellStart"/>
      <w:r w:rsidRPr="00F311F7">
        <w:rPr>
          <w:color w:val="auto"/>
          <w:u w:val="single"/>
          <w:lang w:val="bg-BG"/>
        </w:rPr>
        <w:t>Конфиденциалност</w:t>
      </w:r>
      <w:proofErr w:type="spellEnd"/>
      <w:r w:rsidRPr="00F311F7">
        <w:rPr>
          <w:color w:val="auto"/>
          <w:u w:val="single"/>
          <w:lang w:val="bg-BG"/>
        </w:rPr>
        <w:t xml:space="preserve"> </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 xml:space="preserve">Чл. 41. (1)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w:t>
      </w:r>
      <w:proofErr w:type="spellStart"/>
      <w:r w:rsidRPr="00F311F7">
        <w:rPr>
          <w:color w:val="auto"/>
          <w:lang w:val="bg-BG"/>
        </w:rPr>
        <w:t>ноу-хау</w:t>
      </w:r>
      <w:proofErr w:type="spellEnd"/>
      <w:r w:rsidRPr="00F311F7">
        <w:rPr>
          <w:color w:val="auto"/>
          <w:lang w:val="bg-BG"/>
        </w:rPr>
        <w:t>, изобретения, полезни модели или други права от подобен характер, свързани с изпълнението на Договора.</w:t>
      </w:r>
    </w:p>
    <w:p w:rsidR="00A70556" w:rsidRPr="00F311F7" w:rsidRDefault="00A70556" w:rsidP="00A70556">
      <w:pPr>
        <w:pStyle w:val="NormalWeb"/>
        <w:rPr>
          <w:color w:val="auto"/>
          <w:lang w:val="bg-BG"/>
        </w:rPr>
      </w:pPr>
      <w:r w:rsidRPr="00F311F7">
        <w:rPr>
          <w:color w:val="auto"/>
          <w:lang w:val="bg-BG"/>
        </w:rPr>
        <w:t xml:space="preserve">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w:t>
      </w:r>
      <w:r w:rsidRPr="00F311F7">
        <w:rPr>
          <w:color w:val="auto"/>
          <w:lang w:val="bg-BG"/>
        </w:rPr>
        <w:lastRenderedPageBreak/>
        <w:t>информация, независимо дали в писмен или устен вид, или съдържаща се на компютърен диск или друго устройство.</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(2)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A70556" w:rsidRPr="00F311F7" w:rsidRDefault="00A70556" w:rsidP="00A70556">
      <w:pPr>
        <w:pStyle w:val="NormalWeb"/>
        <w:rPr>
          <w:color w:val="auto"/>
          <w:lang w:val="bg-BG"/>
        </w:rPr>
      </w:pPr>
      <w:r w:rsidRPr="00F311F7">
        <w:rPr>
          <w:color w:val="auto"/>
          <w:lang w:val="bg-BG"/>
        </w:rPr>
        <w:t>         (3) Не се счита за нарушение на задълженията за неразкриване на Конфиденциална информация, когато:</w:t>
      </w:r>
    </w:p>
    <w:p w:rsidR="00A70556" w:rsidRPr="00F311F7" w:rsidRDefault="00A70556" w:rsidP="00A70556">
      <w:pPr>
        <w:numPr>
          <w:ilvl w:val="0"/>
          <w:numId w:val="123"/>
        </w:numPr>
        <w:spacing w:before="100" w:beforeAutospacing="1" w:after="100" w:afterAutospacing="1"/>
        <w:jc w:val="both"/>
        <w:rPr>
          <w:rFonts w:eastAsia="Times New Roman"/>
          <w:lang w:val="bg-BG"/>
        </w:rPr>
      </w:pPr>
      <w:r w:rsidRPr="00F311F7">
        <w:rPr>
          <w:rFonts w:eastAsia="Times New Roman"/>
          <w:lang w:val="bg-BG"/>
        </w:rPr>
        <w:t>информацията е станала или става публично достъпна, без нарушаване на този Договор от която и да е от Страните;</w:t>
      </w:r>
    </w:p>
    <w:p w:rsidR="00A70556" w:rsidRPr="00F311F7" w:rsidRDefault="00A70556" w:rsidP="00A70556">
      <w:pPr>
        <w:numPr>
          <w:ilvl w:val="0"/>
          <w:numId w:val="123"/>
        </w:numPr>
        <w:spacing w:before="100" w:beforeAutospacing="1" w:after="100" w:afterAutospacing="1"/>
        <w:jc w:val="both"/>
        <w:rPr>
          <w:rFonts w:eastAsia="Times New Roman"/>
          <w:lang w:val="bg-BG"/>
        </w:rPr>
      </w:pPr>
      <w:r w:rsidRPr="00F311F7">
        <w:rPr>
          <w:rFonts w:eastAsia="Times New Roman"/>
          <w:lang w:val="bg-BG"/>
        </w:rPr>
        <w:t>информацията се изисква по силата на закон, приложим спрямо която и да е от Страните; или</w:t>
      </w:r>
    </w:p>
    <w:p w:rsidR="00A70556" w:rsidRPr="00F311F7" w:rsidRDefault="00A70556" w:rsidP="00A70556">
      <w:pPr>
        <w:numPr>
          <w:ilvl w:val="0"/>
          <w:numId w:val="123"/>
        </w:numPr>
        <w:spacing w:before="100" w:beforeAutospacing="1" w:after="100" w:afterAutospacing="1"/>
        <w:jc w:val="both"/>
        <w:rPr>
          <w:rFonts w:eastAsia="Times New Roman"/>
          <w:lang w:val="bg-BG"/>
        </w:rPr>
      </w:pPr>
      <w:r w:rsidRPr="00F311F7">
        <w:rPr>
          <w:rFonts w:eastAsia="Times New Roman"/>
          <w:lang w:val="bg-BG"/>
        </w:rPr>
        <w:t>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A70556" w:rsidRPr="00F311F7" w:rsidRDefault="00A70556" w:rsidP="00A70556">
      <w:pPr>
        <w:pStyle w:val="NormalWeb"/>
        <w:rPr>
          <w:color w:val="auto"/>
          <w:lang w:val="bg-BG"/>
        </w:rPr>
      </w:pPr>
      <w:r w:rsidRPr="00F311F7">
        <w:rPr>
          <w:color w:val="auto"/>
          <w:lang w:val="bg-BG"/>
        </w:rPr>
        <w:t>         В случаите по точки 2 или 3, Страната, която следва да предостави информацията, уведомява незабавно другата Страна по Договора.</w:t>
      </w:r>
    </w:p>
    <w:p w:rsidR="00A70556" w:rsidRPr="00F311F7" w:rsidRDefault="00A70556" w:rsidP="00A70556">
      <w:pPr>
        <w:pStyle w:val="NormalWeb"/>
        <w:rPr>
          <w:color w:val="auto"/>
          <w:lang w:val="bg-BG"/>
        </w:rPr>
      </w:pPr>
      <w:r w:rsidRPr="00F311F7">
        <w:rPr>
          <w:color w:val="auto"/>
          <w:lang w:val="bg-BG"/>
        </w:rPr>
        <w:t>        (4)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w:t>
      </w:r>
    </w:p>
    <w:p w:rsidR="00A70556" w:rsidRPr="00F311F7" w:rsidRDefault="00A70556" w:rsidP="00A70556">
      <w:pPr>
        <w:pStyle w:val="NormalWeb"/>
        <w:rPr>
          <w:color w:val="auto"/>
          <w:lang w:val="bg-BG"/>
        </w:rPr>
      </w:pPr>
      <w:r w:rsidRPr="00F311F7">
        <w:rPr>
          <w:color w:val="auto"/>
          <w:lang w:val="bg-BG"/>
        </w:rPr>
        <w:t>        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A70556" w:rsidRPr="00F311F7" w:rsidRDefault="00A70556" w:rsidP="00A70556">
      <w:pPr>
        <w:pStyle w:val="NormalWeb"/>
        <w:rPr>
          <w:color w:val="auto"/>
          <w:lang w:val="bg-BG"/>
        </w:rPr>
      </w:pPr>
      <w:r w:rsidRPr="00F311F7">
        <w:rPr>
          <w:color w:val="auto"/>
          <w:lang w:val="bg-BG"/>
        </w:rPr>
        <w:t>        </w:t>
      </w:r>
      <w:r w:rsidRPr="00F311F7">
        <w:rPr>
          <w:color w:val="auto"/>
          <w:u w:val="single"/>
          <w:lang w:val="bg-BG"/>
        </w:rPr>
        <w:t>Публични изявления</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Чл. 42. 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ВЪЗЛОЖИТЕЛЯ или на резултати от работата на ИЗПЪЛНИТЕЛЯ, без предварителното писмено съгласие на ВЪЗЛОЖИТЕЛЯ, което съгласие няма да бъде безпричинно отказано или забавено.</w:t>
      </w:r>
    </w:p>
    <w:p w:rsidR="00A70556" w:rsidRPr="00F311F7" w:rsidRDefault="00A70556" w:rsidP="00A70556">
      <w:pPr>
        <w:pStyle w:val="NormalWeb"/>
        <w:rPr>
          <w:color w:val="auto"/>
          <w:lang w:val="bg-BG"/>
        </w:rPr>
      </w:pPr>
      <w:r w:rsidRPr="00F311F7">
        <w:rPr>
          <w:color w:val="auto"/>
          <w:lang w:val="bg-BG"/>
        </w:rPr>
        <w:t xml:space="preserve">       </w:t>
      </w:r>
      <w:r w:rsidRPr="00F311F7">
        <w:rPr>
          <w:color w:val="auto"/>
          <w:u w:val="single"/>
          <w:lang w:val="bg-BG"/>
        </w:rPr>
        <w:t>Авторски права</w:t>
      </w:r>
    </w:p>
    <w:p w:rsidR="00A70556" w:rsidRPr="00F311F7" w:rsidRDefault="00A70556" w:rsidP="00A70556">
      <w:pPr>
        <w:pStyle w:val="NormalWeb"/>
        <w:rPr>
          <w:color w:val="auto"/>
          <w:lang w:val="bg-BG"/>
        </w:rPr>
      </w:pPr>
      <w:r w:rsidRPr="00F311F7">
        <w:rPr>
          <w:rStyle w:val="Strong"/>
          <w:color w:val="auto"/>
          <w:lang w:val="bg-BG"/>
        </w:rPr>
        <w:lastRenderedPageBreak/>
        <w:t> </w:t>
      </w:r>
      <w:r w:rsidRPr="00F311F7">
        <w:rPr>
          <w:color w:val="auto"/>
          <w:lang w:val="bg-BG"/>
        </w:rPr>
        <w:t>       Чл. 43. (1)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w:t>
      </w:r>
    </w:p>
    <w:p w:rsidR="00A70556" w:rsidRPr="00F311F7" w:rsidRDefault="00A70556" w:rsidP="00A70556">
      <w:pPr>
        <w:pStyle w:val="NormalWeb"/>
        <w:rPr>
          <w:color w:val="auto"/>
          <w:lang w:val="bg-BG"/>
        </w:rPr>
      </w:pPr>
      <w:r w:rsidRPr="00F311F7">
        <w:rPr>
          <w:color w:val="auto"/>
          <w:lang w:val="bg-BG"/>
        </w:rPr>
        <w:t>         (2)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A70556" w:rsidRPr="00F311F7" w:rsidRDefault="00A70556" w:rsidP="00A70556">
      <w:pPr>
        <w:numPr>
          <w:ilvl w:val="0"/>
          <w:numId w:val="124"/>
        </w:numPr>
        <w:spacing w:before="100" w:beforeAutospacing="1" w:after="100" w:afterAutospacing="1"/>
        <w:jc w:val="both"/>
        <w:rPr>
          <w:rFonts w:eastAsia="Times New Roman"/>
          <w:lang w:val="bg-BG"/>
        </w:rPr>
      </w:pPr>
      <w:r w:rsidRPr="00F311F7">
        <w:rPr>
          <w:rFonts w:eastAsia="Times New Roman"/>
          <w:lang w:val="bg-BG"/>
        </w:rPr>
        <w:t>чрез промяна на съответния документ или материал; или</w:t>
      </w:r>
    </w:p>
    <w:p w:rsidR="00A70556" w:rsidRPr="00F311F7" w:rsidRDefault="00A70556" w:rsidP="00A70556">
      <w:pPr>
        <w:numPr>
          <w:ilvl w:val="0"/>
          <w:numId w:val="124"/>
        </w:numPr>
        <w:spacing w:before="100" w:beforeAutospacing="1" w:after="100" w:afterAutospacing="1"/>
        <w:jc w:val="both"/>
        <w:rPr>
          <w:rFonts w:eastAsia="Times New Roman"/>
          <w:lang w:val="bg-BG"/>
        </w:rPr>
      </w:pPr>
      <w:r w:rsidRPr="00F311F7">
        <w:rPr>
          <w:rFonts w:eastAsia="Times New Roman"/>
          <w:lang w:val="bg-BG"/>
        </w:rPr>
        <w:t>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A70556" w:rsidRPr="00F311F7" w:rsidRDefault="00A70556" w:rsidP="00A70556">
      <w:pPr>
        <w:numPr>
          <w:ilvl w:val="0"/>
          <w:numId w:val="124"/>
        </w:numPr>
        <w:spacing w:before="100" w:beforeAutospacing="1" w:after="100" w:afterAutospacing="1"/>
        <w:jc w:val="both"/>
        <w:rPr>
          <w:rFonts w:eastAsia="Times New Roman"/>
          <w:lang w:val="bg-BG"/>
        </w:rPr>
      </w:pPr>
      <w:r w:rsidRPr="00F311F7">
        <w:rPr>
          <w:rFonts w:eastAsia="Times New Roman"/>
          <w:lang w:val="bg-BG"/>
        </w:rPr>
        <w:t>като получи за своя сметка разрешение за ползване на продукта от третото лице, чиито права са нарушени.</w:t>
      </w:r>
    </w:p>
    <w:p w:rsidR="00A70556" w:rsidRPr="00F311F7" w:rsidRDefault="00A70556" w:rsidP="00A70556">
      <w:pPr>
        <w:pStyle w:val="NormalWeb"/>
        <w:rPr>
          <w:color w:val="auto"/>
          <w:lang w:val="bg-BG"/>
        </w:rPr>
      </w:pPr>
      <w:r w:rsidRPr="00F311F7">
        <w:rPr>
          <w:color w:val="auto"/>
          <w:lang w:val="bg-BG"/>
        </w:rPr>
        <w:t>        (3) 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A70556" w:rsidRPr="00F311F7" w:rsidRDefault="00A70556" w:rsidP="00A70556">
      <w:pPr>
        <w:pStyle w:val="NormalWeb"/>
        <w:rPr>
          <w:color w:val="auto"/>
          <w:lang w:val="bg-BG"/>
        </w:rPr>
      </w:pPr>
      <w:r w:rsidRPr="00F311F7">
        <w:rPr>
          <w:color w:val="auto"/>
          <w:lang w:val="bg-BG"/>
        </w:rPr>
        <w:t>        (4)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A70556" w:rsidRPr="00F311F7" w:rsidRDefault="00A70556" w:rsidP="00A70556">
      <w:pPr>
        <w:pStyle w:val="NormalWeb"/>
        <w:rPr>
          <w:color w:val="auto"/>
          <w:lang w:val="bg-BG"/>
        </w:rPr>
      </w:pPr>
      <w:r w:rsidRPr="00F311F7">
        <w:rPr>
          <w:color w:val="auto"/>
          <w:lang w:val="bg-BG"/>
        </w:rPr>
        <w:t xml:space="preserve">        </w:t>
      </w:r>
      <w:r w:rsidRPr="00F311F7">
        <w:rPr>
          <w:color w:val="auto"/>
          <w:u w:val="single"/>
          <w:lang w:val="bg-BG"/>
        </w:rPr>
        <w:t>Прехвърляне на права и задължения</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 xml:space="preserve">Чл. 44. 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w:t>
      </w:r>
      <w:proofErr w:type="spellStart"/>
      <w:r w:rsidRPr="00F311F7">
        <w:rPr>
          <w:color w:val="auto"/>
          <w:lang w:val="bg-BG"/>
        </w:rPr>
        <w:t>подизпълнение</w:t>
      </w:r>
      <w:proofErr w:type="spellEnd"/>
      <w:r w:rsidRPr="00F311F7">
        <w:rPr>
          <w:color w:val="auto"/>
          <w:lang w:val="bg-BG"/>
        </w:rPr>
        <w:t xml:space="preserve"> могат да бъдат прехвърляни или залагани, съгласно приложимото право.</w:t>
      </w:r>
    </w:p>
    <w:p w:rsidR="00A70556" w:rsidRPr="00F311F7" w:rsidRDefault="00A70556" w:rsidP="00A70556">
      <w:pPr>
        <w:pStyle w:val="NormalWeb"/>
        <w:rPr>
          <w:color w:val="auto"/>
          <w:u w:val="single"/>
          <w:lang w:val="bg-BG"/>
        </w:rPr>
      </w:pPr>
      <w:r w:rsidRPr="00F311F7">
        <w:rPr>
          <w:color w:val="auto"/>
          <w:lang w:val="bg-BG"/>
        </w:rPr>
        <w:t xml:space="preserve">       </w:t>
      </w:r>
      <w:r w:rsidRPr="00F311F7">
        <w:rPr>
          <w:color w:val="auto"/>
          <w:u w:val="single"/>
          <w:lang w:val="bg-BG"/>
        </w:rPr>
        <w:t>Изменения</w:t>
      </w:r>
    </w:p>
    <w:p w:rsidR="00A70556" w:rsidRPr="00F311F7" w:rsidRDefault="00A70556" w:rsidP="00A70556">
      <w:pPr>
        <w:pStyle w:val="NormalWeb"/>
        <w:rPr>
          <w:color w:val="auto"/>
          <w:lang w:val="bg-BG"/>
        </w:rPr>
      </w:pPr>
      <w:r w:rsidRPr="00F311F7">
        <w:rPr>
          <w:color w:val="auto"/>
          <w:lang w:val="bg-BG"/>
        </w:rPr>
        <w:lastRenderedPageBreak/>
        <w:t>       Чл. 45. 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A70556" w:rsidRPr="00F311F7" w:rsidRDefault="00A70556" w:rsidP="00A70556">
      <w:pPr>
        <w:pStyle w:val="NormalWeb"/>
        <w:rPr>
          <w:color w:val="auto"/>
          <w:u w:val="single"/>
          <w:lang w:val="bg-BG"/>
        </w:rPr>
      </w:pPr>
      <w:r w:rsidRPr="00F311F7">
        <w:rPr>
          <w:color w:val="auto"/>
          <w:lang w:val="bg-BG"/>
        </w:rPr>
        <w:t xml:space="preserve">       </w:t>
      </w:r>
      <w:r w:rsidRPr="00F311F7">
        <w:rPr>
          <w:color w:val="auto"/>
          <w:u w:val="single"/>
          <w:lang w:val="bg-BG"/>
        </w:rPr>
        <w:t>Непреодолима сила</w:t>
      </w:r>
    </w:p>
    <w:p w:rsidR="00A70556" w:rsidRPr="00F311F7" w:rsidRDefault="00A70556" w:rsidP="00A70556">
      <w:pPr>
        <w:pStyle w:val="NormalWeb"/>
        <w:rPr>
          <w:color w:val="auto"/>
          <w:lang w:val="bg-BG"/>
        </w:rPr>
      </w:pPr>
      <w:r w:rsidRPr="00F311F7">
        <w:rPr>
          <w:color w:val="auto"/>
          <w:lang w:val="bg-BG"/>
        </w:rPr>
        <w:t>       Чл. 46. (1) Страните не отговарят за неизпълнение на задължение по този Договор, когато невъзможността за изпълнение се дължи на непреодолима сила.</w:t>
      </w:r>
    </w:p>
    <w:p w:rsidR="00A70556" w:rsidRPr="00F311F7" w:rsidRDefault="00A70556" w:rsidP="00A70556">
      <w:pPr>
        <w:pStyle w:val="NormalWeb"/>
        <w:rPr>
          <w:color w:val="auto"/>
          <w:lang w:val="bg-BG"/>
        </w:rPr>
      </w:pPr>
      <w:r w:rsidRPr="00F311F7">
        <w:rPr>
          <w:color w:val="auto"/>
          <w:lang w:val="bg-BG"/>
        </w:rPr>
        <w:t>      (2) За целите на този Договор, „непреодолима сила“ има значението на това понятие по смисъла на чл.306, ал.2 от Търговския закон.</w:t>
      </w:r>
    </w:p>
    <w:p w:rsidR="00A70556" w:rsidRPr="00F311F7" w:rsidRDefault="00A70556" w:rsidP="00A70556">
      <w:pPr>
        <w:pStyle w:val="NormalWeb"/>
        <w:rPr>
          <w:color w:val="auto"/>
          <w:lang w:val="bg-BG"/>
        </w:rPr>
      </w:pPr>
      <w:r w:rsidRPr="00F311F7">
        <w:rPr>
          <w:color w:val="auto"/>
          <w:lang w:val="bg-BG"/>
        </w:rPr>
        <w:t>      (3)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A70556" w:rsidRPr="00F311F7" w:rsidRDefault="00A70556" w:rsidP="00A70556">
      <w:pPr>
        <w:pStyle w:val="NormalWeb"/>
        <w:rPr>
          <w:color w:val="auto"/>
          <w:lang w:val="bg-BG"/>
        </w:rPr>
      </w:pPr>
      <w:r w:rsidRPr="00F311F7">
        <w:rPr>
          <w:color w:val="auto"/>
          <w:lang w:val="bg-BG"/>
        </w:rPr>
        <w:t>     (4) 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A70556" w:rsidRPr="00F311F7" w:rsidRDefault="00A70556" w:rsidP="00A70556">
      <w:pPr>
        <w:pStyle w:val="NormalWeb"/>
        <w:rPr>
          <w:color w:val="auto"/>
          <w:lang w:val="bg-BG"/>
        </w:rPr>
      </w:pPr>
      <w:r w:rsidRPr="00F311F7">
        <w:rPr>
          <w:color w:val="auto"/>
          <w:lang w:val="bg-BG"/>
        </w:rPr>
        <w:t>     (5) Не може да се позовава на непреодолима сила Страна:</w:t>
      </w:r>
    </w:p>
    <w:p w:rsidR="00A70556" w:rsidRPr="00F311F7" w:rsidRDefault="00A70556" w:rsidP="00A70556">
      <w:pPr>
        <w:numPr>
          <w:ilvl w:val="0"/>
          <w:numId w:val="125"/>
        </w:numPr>
        <w:spacing w:before="100" w:beforeAutospacing="1" w:after="100" w:afterAutospacing="1"/>
        <w:jc w:val="both"/>
        <w:rPr>
          <w:rFonts w:eastAsia="Times New Roman"/>
          <w:lang w:val="bg-BG"/>
        </w:rPr>
      </w:pPr>
      <w:r w:rsidRPr="00F311F7">
        <w:rPr>
          <w:rFonts w:eastAsia="Times New Roman"/>
          <w:lang w:val="bg-BG"/>
        </w:rPr>
        <w:t>която е била в забава или друго неизпълнение преди настъпването на непреодолима сила;</w:t>
      </w:r>
    </w:p>
    <w:p w:rsidR="00A70556" w:rsidRPr="00F311F7" w:rsidRDefault="00A70556" w:rsidP="00A70556">
      <w:pPr>
        <w:numPr>
          <w:ilvl w:val="0"/>
          <w:numId w:val="125"/>
        </w:numPr>
        <w:spacing w:before="100" w:beforeAutospacing="1" w:after="100" w:afterAutospacing="1"/>
        <w:jc w:val="both"/>
        <w:rPr>
          <w:rFonts w:eastAsia="Times New Roman"/>
          <w:lang w:val="bg-BG"/>
        </w:rPr>
      </w:pPr>
      <w:r w:rsidRPr="00F311F7">
        <w:rPr>
          <w:rFonts w:eastAsia="Times New Roman"/>
          <w:lang w:val="bg-BG"/>
        </w:rPr>
        <w:t>която не е информирала другата Страна за настъпването на непреодолима сила; или</w:t>
      </w:r>
    </w:p>
    <w:p w:rsidR="00A70556" w:rsidRPr="00F311F7" w:rsidRDefault="00A70556" w:rsidP="00A70556">
      <w:pPr>
        <w:numPr>
          <w:ilvl w:val="0"/>
          <w:numId w:val="125"/>
        </w:numPr>
        <w:spacing w:before="100" w:beforeAutospacing="1" w:after="100" w:afterAutospacing="1"/>
        <w:jc w:val="both"/>
        <w:rPr>
          <w:rFonts w:eastAsia="Times New Roman"/>
          <w:lang w:val="bg-BG"/>
        </w:rPr>
      </w:pPr>
      <w:r w:rsidRPr="00F311F7">
        <w:rPr>
          <w:rFonts w:eastAsia="Times New Roman"/>
          <w:lang w:val="bg-BG"/>
        </w:rPr>
        <w:t>чиято небрежност или умишлени действия или бездействия са довели до невъзможност за изпълнение на Договора;</w:t>
      </w:r>
    </w:p>
    <w:p w:rsidR="00A70556" w:rsidRPr="00F311F7" w:rsidRDefault="00A70556" w:rsidP="00A70556">
      <w:pPr>
        <w:pStyle w:val="NormalWeb"/>
        <w:rPr>
          <w:color w:val="auto"/>
          <w:lang w:val="bg-BG"/>
        </w:rPr>
      </w:pPr>
      <w:r w:rsidRPr="00F311F7">
        <w:rPr>
          <w:color w:val="auto"/>
          <w:lang w:val="bg-BG"/>
        </w:rPr>
        <w:t>      (6) Липсата на парични средства не представлява непреодолима сила.</w:t>
      </w:r>
    </w:p>
    <w:p w:rsidR="00A70556" w:rsidRPr="00F311F7" w:rsidRDefault="00A70556" w:rsidP="00A70556">
      <w:pPr>
        <w:pStyle w:val="NormalWeb"/>
        <w:rPr>
          <w:color w:val="auto"/>
          <w:lang w:val="bg-BG"/>
        </w:rPr>
      </w:pPr>
      <w:r w:rsidRPr="00F311F7">
        <w:rPr>
          <w:color w:val="auto"/>
          <w:lang w:val="bg-BG"/>
        </w:rPr>
        <w:t>       Нищожност на отделни клаузи</w:t>
      </w:r>
    </w:p>
    <w:p w:rsidR="00A70556" w:rsidRPr="00F311F7" w:rsidRDefault="00A70556" w:rsidP="00A70556">
      <w:pPr>
        <w:pStyle w:val="NormalWeb"/>
        <w:rPr>
          <w:color w:val="auto"/>
          <w:lang w:val="bg-BG"/>
        </w:rPr>
      </w:pPr>
      <w:r w:rsidRPr="00F311F7">
        <w:rPr>
          <w:color w:val="auto"/>
          <w:lang w:val="bg-BG"/>
        </w:rPr>
        <w:t>       Чл. 47. 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rsidR="00A70556" w:rsidRPr="00F311F7" w:rsidRDefault="00A70556" w:rsidP="00A70556">
      <w:pPr>
        <w:pStyle w:val="NormalWeb"/>
        <w:rPr>
          <w:color w:val="auto"/>
          <w:u w:val="single"/>
          <w:lang w:val="bg-BG"/>
        </w:rPr>
      </w:pPr>
      <w:r w:rsidRPr="00F311F7">
        <w:rPr>
          <w:color w:val="auto"/>
          <w:lang w:val="bg-BG"/>
        </w:rPr>
        <w:lastRenderedPageBreak/>
        <w:t xml:space="preserve">      </w:t>
      </w:r>
      <w:r w:rsidRPr="00F311F7">
        <w:rPr>
          <w:color w:val="auto"/>
          <w:u w:val="single"/>
          <w:lang w:val="bg-BG"/>
        </w:rPr>
        <w:t>Уведомления</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lang w:val="bg-BG"/>
        </w:rPr>
        <w:t>      Чл. 48. (1)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A70556" w:rsidRPr="00F311F7" w:rsidRDefault="00A70556" w:rsidP="00A70556">
      <w:pPr>
        <w:pStyle w:val="NormalWeb"/>
        <w:rPr>
          <w:color w:val="auto"/>
          <w:lang w:val="bg-BG"/>
        </w:rPr>
      </w:pPr>
      <w:r w:rsidRPr="00F311F7">
        <w:rPr>
          <w:color w:val="auto"/>
          <w:lang w:val="bg-BG"/>
        </w:rPr>
        <w:t>      (2) За целите на този Договор данните и лицата за контакт на Страните са, както следва:</w:t>
      </w:r>
    </w:p>
    <w:p w:rsidR="00A70556" w:rsidRPr="00F311F7" w:rsidRDefault="00A70556" w:rsidP="00A70556">
      <w:pPr>
        <w:numPr>
          <w:ilvl w:val="0"/>
          <w:numId w:val="126"/>
        </w:numPr>
        <w:spacing w:before="100" w:beforeAutospacing="1" w:after="100" w:afterAutospacing="1"/>
        <w:jc w:val="both"/>
        <w:rPr>
          <w:rFonts w:eastAsia="Times New Roman"/>
          <w:lang w:val="bg-BG"/>
        </w:rPr>
      </w:pPr>
      <w:r w:rsidRPr="00F311F7">
        <w:rPr>
          <w:rStyle w:val="Strong"/>
          <w:rFonts w:eastAsia="Times New Roman"/>
          <w:lang w:val="bg-BG"/>
        </w:rPr>
        <w:t>За ВЪЗЛОЖИТЕЛЯ:</w:t>
      </w:r>
    </w:p>
    <w:p w:rsidR="00A70556" w:rsidRPr="00F311F7" w:rsidRDefault="00A70556" w:rsidP="00A70556">
      <w:pPr>
        <w:pStyle w:val="NormalWeb"/>
        <w:rPr>
          <w:color w:val="auto"/>
          <w:lang w:val="bg-BG"/>
        </w:rPr>
      </w:pPr>
      <w:r w:rsidRPr="00F311F7">
        <w:rPr>
          <w:rStyle w:val="Strong"/>
          <w:color w:val="auto"/>
          <w:lang w:val="bg-BG"/>
        </w:rPr>
        <w:t>Адрес за кореспонденция: УНСС, гр. София, Студентски град “Христо Ботев”, ул. “Осми декември”</w:t>
      </w:r>
    </w:p>
    <w:p w:rsidR="00A70556" w:rsidRPr="00F311F7" w:rsidRDefault="00A70556" w:rsidP="00A70556">
      <w:pPr>
        <w:pStyle w:val="NormalWeb"/>
        <w:rPr>
          <w:color w:val="auto"/>
          <w:lang w:val="bg-BG"/>
        </w:rPr>
      </w:pPr>
      <w:r w:rsidRPr="00F311F7">
        <w:rPr>
          <w:rStyle w:val="Strong"/>
          <w:color w:val="auto"/>
          <w:lang w:val="bg-BG"/>
        </w:rPr>
        <w:t>Тел.: (02) 8195 ………</w:t>
      </w:r>
    </w:p>
    <w:p w:rsidR="00A70556" w:rsidRPr="00F311F7" w:rsidRDefault="00A70556" w:rsidP="00A70556">
      <w:pPr>
        <w:pStyle w:val="NormalWeb"/>
        <w:rPr>
          <w:color w:val="auto"/>
          <w:lang w:val="bg-BG"/>
        </w:rPr>
      </w:pPr>
      <w:r w:rsidRPr="00F311F7">
        <w:rPr>
          <w:rStyle w:val="Strong"/>
          <w:color w:val="auto"/>
          <w:lang w:val="bg-BG"/>
        </w:rPr>
        <w:t>Кабинет: ………….</w:t>
      </w:r>
    </w:p>
    <w:p w:rsidR="00A70556" w:rsidRPr="00F311F7" w:rsidRDefault="00A70556" w:rsidP="00A70556">
      <w:pPr>
        <w:pStyle w:val="NormalWeb"/>
        <w:rPr>
          <w:color w:val="auto"/>
          <w:lang w:val="bg-BG"/>
        </w:rPr>
      </w:pPr>
      <w:proofErr w:type="spellStart"/>
      <w:r w:rsidRPr="00F311F7">
        <w:rPr>
          <w:rStyle w:val="Strong"/>
          <w:color w:val="auto"/>
          <w:lang w:val="bg-BG"/>
        </w:rPr>
        <w:t>e-mail</w:t>
      </w:r>
      <w:proofErr w:type="spellEnd"/>
      <w:r w:rsidRPr="00F311F7">
        <w:rPr>
          <w:rStyle w:val="Strong"/>
          <w:color w:val="auto"/>
          <w:lang w:val="bg-BG"/>
        </w:rPr>
        <w:t>: ……………………………………….</w:t>
      </w:r>
    </w:p>
    <w:p w:rsidR="00A70556" w:rsidRPr="00F311F7" w:rsidRDefault="00A70556" w:rsidP="00A70556">
      <w:pPr>
        <w:pStyle w:val="NormalWeb"/>
        <w:rPr>
          <w:color w:val="auto"/>
          <w:lang w:val="bg-BG"/>
        </w:rPr>
      </w:pPr>
      <w:r w:rsidRPr="00F311F7">
        <w:rPr>
          <w:rStyle w:val="Strong"/>
          <w:color w:val="auto"/>
          <w:lang w:val="bg-BG"/>
        </w:rPr>
        <w:t>Лице за контакт: ……………………………………………..</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numPr>
          <w:ilvl w:val="0"/>
          <w:numId w:val="127"/>
        </w:numPr>
        <w:spacing w:before="100" w:beforeAutospacing="1" w:after="100" w:afterAutospacing="1"/>
        <w:jc w:val="both"/>
        <w:rPr>
          <w:rFonts w:eastAsia="Times New Roman"/>
          <w:lang w:val="bg-BG"/>
        </w:rPr>
      </w:pPr>
      <w:r w:rsidRPr="00F311F7">
        <w:rPr>
          <w:rStyle w:val="Strong"/>
          <w:rFonts w:eastAsia="Times New Roman"/>
          <w:lang w:val="bg-BG"/>
        </w:rPr>
        <w:t xml:space="preserve">За ИЗПЪЛНИТЕЛЯ: </w:t>
      </w:r>
    </w:p>
    <w:p w:rsidR="00A70556" w:rsidRPr="00F311F7" w:rsidRDefault="00A70556" w:rsidP="00A70556">
      <w:pPr>
        <w:pStyle w:val="NormalWeb"/>
        <w:rPr>
          <w:b/>
          <w:bCs/>
          <w:color w:val="auto"/>
          <w:lang w:val="bg-BG"/>
        </w:rPr>
      </w:pPr>
      <w:r w:rsidRPr="00F311F7">
        <w:rPr>
          <w:rStyle w:val="Strong"/>
          <w:color w:val="auto"/>
          <w:lang w:val="bg-BG"/>
        </w:rPr>
        <w:t>Адрес за кореспонденция: ………………….………………………………………………..</w:t>
      </w:r>
    </w:p>
    <w:p w:rsidR="00A70556" w:rsidRPr="00F311F7" w:rsidRDefault="00A70556" w:rsidP="00A70556">
      <w:pPr>
        <w:pStyle w:val="NormalWeb"/>
        <w:rPr>
          <w:color w:val="auto"/>
          <w:lang w:val="bg-BG"/>
        </w:rPr>
      </w:pPr>
      <w:r w:rsidRPr="00F311F7">
        <w:rPr>
          <w:rStyle w:val="Strong"/>
          <w:color w:val="auto"/>
          <w:lang w:val="bg-BG"/>
        </w:rPr>
        <w:t>Тел.: …………………………………..</w:t>
      </w:r>
    </w:p>
    <w:p w:rsidR="00A70556" w:rsidRPr="00F311F7" w:rsidRDefault="00A70556" w:rsidP="00A70556">
      <w:pPr>
        <w:pStyle w:val="NormalWeb"/>
        <w:rPr>
          <w:color w:val="auto"/>
          <w:lang w:val="bg-BG"/>
        </w:rPr>
      </w:pPr>
      <w:proofErr w:type="spellStart"/>
      <w:r w:rsidRPr="00F311F7">
        <w:rPr>
          <w:rStyle w:val="Strong"/>
          <w:color w:val="auto"/>
          <w:lang w:val="bg-BG"/>
        </w:rPr>
        <w:t>e-mail</w:t>
      </w:r>
      <w:proofErr w:type="spellEnd"/>
      <w:r w:rsidRPr="00F311F7">
        <w:rPr>
          <w:rStyle w:val="Strong"/>
          <w:color w:val="auto"/>
          <w:lang w:val="bg-BG"/>
        </w:rPr>
        <w:t>: ………………………………………………</w:t>
      </w:r>
    </w:p>
    <w:p w:rsidR="00A70556" w:rsidRPr="00F311F7" w:rsidRDefault="00A70556" w:rsidP="00A70556">
      <w:pPr>
        <w:pStyle w:val="NormalWeb"/>
        <w:rPr>
          <w:color w:val="auto"/>
          <w:lang w:val="bg-BG"/>
        </w:rPr>
      </w:pPr>
      <w:r w:rsidRPr="00F311F7">
        <w:rPr>
          <w:rStyle w:val="Strong"/>
          <w:color w:val="auto"/>
          <w:lang w:val="bg-BG"/>
        </w:rPr>
        <w:t>Лице за контакт: ……………………………………………………………</w:t>
      </w:r>
    </w:p>
    <w:p w:rsidR="00A70556" w:rsidRPr="00F311F7" w:rsidRDefault="00A70556" w:rsidP="00A70556">
      <w:pPr>
        <w:pStyle w:val="NormalWeb"/>
        <w:rPr>
          <w:color w:val="auto"/>
          <w:lang w:val="bg-BG"/>
        </w:rPr>
      </w:pPr>
      <w:r w:rsidRPr="00F311F7">
        <w:rPr>
          <w:color w:val="auto"/>
          <w:lang w:val="bg-BG"/>
        </w:rPr>
        <w:t>     (3) За дата на уведомлението се счита:</w:t>
      </w:r>
    </w:p>
    <w:p w:rsidR="00A70556" w:rsidRPr="00F311F7" w:rsidRDefault="00A70556" w:rsidP="00A70556">
      <w:pPr>
        <w:numPr>
          <w:ilvl w:val="0"/>
          <w:numId w:val="128"/>
        </w:numPr>
        <w:spacing w:before="100" w:beforeAutospacing="1" w:after="100" w:afterAutospacing="1"/>
        <w:jc w:val="both"/>
        <w:rPr>
          <w:rFonts w:eastAsia="Times New Roman"/>
          <w:lang w:val="bg-BG"/>
        </w:rPr>
      </w:pPr>
      <w:r w:rsidRPr="00F311F7">
        <w:rPr>
          <w:rFonts w:eastAsia="Times New Roman"/>
          <w:lang w:val="bg-BG"/>
        </w:rPr>
        <w:t>датата на предаването – при лично предаване на уведомлението;</w:t>
      </w:r>
    </w:p>
    <w:p w:rsidR="00A70556" w:rsidRPr="00F311F7" w:rsidRDefault="00A70556" w:rsidP="00A70556">
      <w:pPr>
        <w:numPr>
          <w:ilvl w:val="0"/>
          <w:numId w:val="128"/>
        </w:numPr>
        <w:spacing w:before="100" w:beforeAutospacing="1" w:after="100" w:afterAutospacing="1"/>
        <w:jc w:val="both"/>
        <w:rPr>
          <w:rFonts w:eastAsia="Times New Roman"/>
          <w:lang w:val="bg-BG"/>
        </w:rPr>
      </w:pPr>
      <w:r w:rsidRPr="00F311F7">
        <w:rPr>
          <w:rFonts w:eastAsia="Times New Roman"/>
          <w:lang w:val="bg-BG"/>
        </w:rPr>
        <w:t>датата на пощенското клеймо на обратната разписка – при изпращане по пощата;</w:t>
      </w:r>
    </w:p>
    <w:p w:rsidR="00A70556" w:rsidRPr="00F311F7" w:rsidRDefault="00A70556" w:rsidP="00A70556">
      <w:pPr>
        <w:numPr>
          <w:ilvl w:val="0"/>
          <w:numId w:val="128"/>
        </w:numPr>
        <w:spacing w:before="100" w:beforeAutospacing="1" w:after="100" w:afterAutospacing="1"/>
        <w:jc w:val="both"/>
        <w:rPr>
          <w:rFonts w:eastAsia="Times New Roman"/>
          <w:lang w:val="bg-BG"/>
        </w:rPr>
      </w:pPr>
      <w:r w:rsidRPr="00F311F7">
        <w:rPr>
          <w:rFonts w:eastAsia="Times New Roman"/>
          <w:lang w:val="bg-BG"/>
        </w:rPr>
        <w:t>датата на доставка, отбелязана върху куриерската разписка – при изпращане по куриер;</w:t>
      </w:r>
    </w:p>
    <w:p w:rsidR="00A70556" w:rsidRPr="00F311F7" w:rsidRDefault="00A70556" w:rsidP="00A70556">
      <w:pPr>
        <w:numPr>
          <w:ilvl w:val="0"/>
          <w:numId w:val="128"/>
        </w:numPr>
        <w:spacing w:before="100" w:beforeAutospacing="1" w:after="100" w:afterAutospacing="1"/>
        <w:jc w:val="both"/>
        <w:rPr>
          <w:rFonts w:eastAsia="Times New Roman"/>
          <w:lang w:val="bg-BG"/>
        </w:rPr>
      </w:pPr>
      <w:r w:rsidRPr="00F311F7">
        <w:rPr>
          <w:rFonts w:eastAsia="Times New Roman"/>
          <w:lang w:val="bg-BG"/>
        </w:rPr>
        <w:lastRenderedPageBreak/>
        <w:t>датата на приемането – при изпращане по факс;</w:t>
      </w:r>
    </w:p>
    <w:p w:rsidR="00A70556" w:rsidRPr="00F311F7" w:rsidRDefault="00A70556" w:rsidP="00A70556">
      <w:pPr>
        <w:numPr>
          <w:ilvl w:val="0"/>
          <w:numId w:val="128"/>
        </w:numPr>
        <w:spacing w:before="100" w:beforeAutospacing="1" w:after="100" w:afterAutospacing="1"/>
        <w:jc w:val="both"/>
        <w:rPr>
          <w:rFonts w:eastAsia="Times New Roman"/>
          <w:lang w:val="bg-BG"/>
        </w:rPr>
      </w:pPr>
      <w:r w:rsidRPr="00F311F7">
        <w:rPr>
          <w:rFonts w:eastAsia="Times New Roman"/>
          <w:lang w:val="bg-BG"/>
        </w:rPr>
        <w:t>датата на получаване – при изпращане по електронна поща;</w:t>
      </w:r>
    </w:p>
    <w:p w:rsidR="00A70556" w:rsidRPr="00F311F7" w:rsidRDefault="00A70556" w:rsidP="00A70556">
      <w:pPr>
        <w:pStyle w:val="NormalWeb"/>
        <w:rPr>
          <w:color w:val="auto"/>
          <w:lang w:val="bg-BG"/>
        </w:rPr>
      </w:pPr>
      <w:r w:rsidRPr="00F311F7">
        <w:rPr>
          <w:color w:val="auto"/>
          <w:lang w:val="bg-BG"/>
        </w:rPr>
        <w:t>     (4)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A70556" w:rsidRPr="00F311F7" w:rsidRDefault="00A70556" w:rsidP="00A70556">
      <w:pPr>
        <w:pStyle w:val="NormalWeb"/>
        <w:rPr>
          <w:color w:val="auto"/>
          <w:lang w:val="bg-BG"/>
        </w:rPr>
      </w:pPr>
      <w:r w:rsidRPr="00F311F7">
        <w:rPr>
          <w:color w:val="auto"/>
          <w:lang w:val="bg-BG"/>
        </w:rPr>
        <w:t xml:space="preserve">     (5) При преобразуване без прекратяване, промяна на наименованието, </w:t>
      </w:r>
      <w:proofErr w:type="spellStart"/>
      <w:r w:rsidRPr="00F311F7">
        <w:rPr>
          <w:color w:val="auto"/>
          <w:lang w:val="bg-BG"/>
        </w:rPr>
        <w:t>правноорганизационната</w:t>
      </w:r>
      <w:proofErr w:type="spellEnd"/>
      <w:r w:rsidRPr="00F311F7">
        <w:rPr>
          <w:color w:val="auto"/>
          <w:lang w:val="bg-BG"/>
        </w:rPr>
        <w:t xml:space="preserve">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3 /три/ дни от вписването ѝ в съответния регистър.</w:t>
      </w:r>
    </w:p>
    <w:p w:rsidR="00A70556" w:rsidRPr="00F311F7" w:rsidRDefault="00A70556" w:rsidP="00A70556">
      <w:pPr>
        <w:pStyle w:val="NormalWeb"/>
        <w:rPr>
          <w:color w:val="auto"/>
          <w:lang w:val="bg-BG"/>
        </w:rPr>
      </w:pPr>
      <w:r w:rsidRPr="00F311F7">
        <w:rPr>
          <w:color w:val="auto"/>
          <w:lang w:val="bg-BG"/>
        </w:rPr>
        <w:t xml:space="preserve">    </w:t>
      </w:r>
      <w:r w:rsidRPr="00F311F7">
        <w:rPr>
          <w:color w:val="auto"/>
          <w:u w:val="single"/>
          <w:lang w:val="bg-BG"/>
        </w:rPr>
        <w:t>Приложимо право</w:t>
      </w:r>
    </w:p>
    <w:p w:rsidR="00A70556" w:rsidRPr="00F311F7" w:rsidRDefault="00A70556" w:rsidP="00A70556">
      <w:pPr>
        <w:pStyle w:val="NormalWeb"/>
        <w:rPr>
          <w:color w:val="auto"/>
          <w:lang w:val="bg-BG"/>
        </w:rPr>
      </w:pPr>
      <w:r w:rsidRPr="00F311F7">
        <w:rPr>
          <w:color w:val="auto"/>
          <w:u w:val="single"/>
          <w:lang w:val="bg-BG"/>
        </w:rPr>
        <w:t> </w:t>
      </w:r>
      <w:r w:rsidRPr="00F311F7">
        <w:rPr>
          <w:color w:val="auto"/>
          <w:lang w:val="bg-BG"/>
        </w:rPr>
        <w:t>    Чл. 49. 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 xml:space="preserve">Чл. 50. </w:t>
      </w:r>
      <w:r w:rsidRPr="00F311F7">
        <w:rPr>
          <w:rStyle w:val="Strong"/>
          <w:color w:val="auto"/>
          <w:lang w:val="bg-BG"/>
        </w:rPr>
        <w:t> </w:t>
      </w:r>
      <w:r w:rsidRPr="00F311F7">
        <w:rPr>
          <w:color w:val="auto"/>
          <w:lang w:val="bg-BG"/>
        </w:rPr>
        <w:t>За неуредените в този Договор въпроси се прилагат разпоредбите на действащото българско законодателство.</w:t>
      </w:r>
    </w:p>
    <w:p w:rsidR="00A70556" w:rsidRPr="00F311F7" w:rsidRDefault="00A70556" w:rsidP="00A70556">
      <w:pPr>
        <w:pStyle w:val="NormalWeb"/>
        <w:rPr>
          <w:color w:val="auto"/>
          <w:lang w:val="bg-BG"/>
        </w:rPr>
      </w:pPr>
      <w:r w:rsidRPr="00F311F7">
        <w:rPr>
          <w:color w:val="auto"/>
          <w:lang w:val="bg-BG"/>
        </w:rPr>
        <w:t xml:space="preserve">     </w:t>
      </w:r>
      <w:r w:rsidRPr="00F311F7">
        <w:rPr>
          <w:color w:val="auto"/>
          <w:u w:val="single"/>
          <w:lang w:val="bg-BG"/>
        </w:rPr>
        <w:t>Разрешаване на спорове</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 xml:space="preserve">Чл. 51.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w:t>
      </w:r>
      <w:proofErr w:type="spellStart"/>
      <w:r w:rsidRPr="00F311F7">
        <w:rPr>
          <w:color w:val="auto"/>
          <w:lang w:val="bg-BG"/>
        </w:rPr>
        <w:t>нововъзникнали</w:t>
      </w:r>
      <w:proofErr w:type="spellEnd"/>
      <w:r w:rsidRPr="00F311F7">
        <w:rPr>
          <w:color w:val="auto"/>
          <w:lang w:val="bg-BG"/>
        </w:rPr>
        <w:t xml:space="preserve"> обстоятелства, ще се уреждат между Страните чрез преговори, а при непостигане на съгласие – спорът ще се отнася за решаване от компетентния български съд.</w:t>
      </w:r>
    </w:p>
    <w:p w:rsidR="00A70556" w:rsidRPr="00F311F7" w:rsidRDefault="00A70556" w:rsidP="00A70556">
      <w:pPr>
        <w:pStyle w:val="NormalWeb"/>
        <w:rPr>
          <w:color w:val="auto"/>
          <w:lang w:val="bg-BG"/>
        </w:rPr>
      </w:pPr>
      <w:r w:rsidRPr="00F311F7">
        <w:rPr>
          <w:color w:val="auto"/>
          <w:lang w:val="bg-BG"/>
        </w:rPr>
        <w:t xml:space="preserve">    </w:t>
      </w:r>
      <w:r w:rsidRPr="00F311F7">
        <w:rPr>
          <w:color w:val="auto"/>
          <w:u w:val="single"/>
          <w:lang w:val="bg-BG"/>
        </w:rPr>
        <w:t>Екземпляри</w:t>
      </w:r>
    </w:p>
    <w:p w:rsidR="00A70556" w:rsidRPr="00F311F7" w:rsidRDefault="00A70556" w:rsidP="00A70556">
      <w:pPr>
        <w:pStyle w:val="NormalWeb"/>
        <w:rPr>
          <w:color w:val="auto"/>
          <w:lang w:val="bg-BG"/>
        </w:rPr>
      </w:pPr>
      <w:r w:rsidRPr="00F311F7">
        <w:rPr>
          <w:color w:val="auto"/>
          <w:lang w:val="bg-BG"/>
        </w:rPr>
        <w:lastRenderedPageBreak/>
        <w:t xml:space="preserve">    Чл. 52. Този Договор се състои от </w:t>
      </w:r>
      <w:r w:rsidR="00046202">
        <w:rPr>
          <w:color w:val="auto"/>
          <w:lang w:val="bg-BG"/>
        </w:rPr>
        <w:t>………….</w:t>
      </w:r>
      <w:r w:rsidRPr="00F311F7">
        <w:rPr>
          <w:color w:val="auto"/>
          <w:lang w:val="bg-BG"/>
        </w:rPr>
        <w:t xml:space="preserve"> /</w:t>
      </w:r>
      <w:r w:rsidR="00046202">
        <w:rPr>
          <w:color w:val="auto"/>
          <w:lang w:val="bg-BG"/>
        </w:rPr>
        <w:t>……………………………</w:t>
      </w:r>
      <w:r w:rsidRPr="00F311F7">
        <w:rPr>
          <w:color w:val="auto"/>
          <w:lang w:val="bg-BG"/>
        </w:rPr>
        <w:t>/ страници и е изготвен и подписан в 3 /три/ еднообразни екземпляра – от които два за ВЪЗЛОЖИТЕЛЯ и един за ИЗПЪЛНИТЕЛЯ.</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lang w:val="bg-BG"/>
        </w:rPr>
        <w:t>    Приложения:</w:t>
      </w:r>
    </w:p>
    <w:p w:rsidR="00A70556" w:rsidRPr="00F311F7" w:rsidRDefault="00A70556" w:rsidP="00A70556">
      <w:pPr>
        <w:pStyle w:val="NormalWeb"/>
        <w:rPr>
          <w:color w:val="auto"/>
          <w:lang w:val="bg-BG"/>
        </w:rPr>
      </w:pPr>
      <w:r w:rsidRPr="00F311F7">
        <w:rPr>
          <w:color w:val="auto"/>
          <w:lang w:val="bg-BG"/>
        </w:rPr>
        <w:t>    Чл. 53. Към този Договор се прилагат и са неразделна част от него следните приложения:</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numPr>
          <w:ilvl w:val="0"/>
          <w:numId w:val="129"/>
        </w:numPr>
        <w:spacing w:before="100" w:beforeAutospacing="1" w:after="100" w:afterAutospacing="1"/>
        <w:jc w:val="both"/>
        <w:rPr>
          <w:rFonts w:eastAsia="Times New Roman"/>
          <w:lang w:val="bg-BG"/>
        </w:rPr>
      </w:pPr>
      <w:r w:rsidRPr="00F311F7">
        <w:rPr>
          <w:rFonts w:eastAsia="Times New Roman"/>
          <w:lang w:val="bg-BG"/>
        </w:rPr>
        <w:t>Приложение № 1 – Техническа спецификация за доставка на ВЪЗЛОЖИТЕЛЯ;</w:t>
      </w:r>
    </w:p>
    <w:p w:rsidR="00A70556" w:rsidRPr="00F311F7" w:rsidRDefault="00A70556" w:rsidP="00A70556">
      <w:pPr>
        <w:numPr>
          <w:ilvl w:val="0"/>
          <w:numId w:val="129"/>
        </w:numPr>
        <w:spacing w:before="100" w:beforeAutospacing="1" w:after="100" w:afterAutospacing="1"/>
        <w:jc w:val="both"/>
        <w:rPr>
          <w:rFonts w:eastAsia="Times New Roman"/>
          <w:lang w:val="bg-BG"/>
        </w:rPr>
      </w:pPr>
      <w:r w:rsidRPr="00F311F7">
        <w:rPr>
          <w:rFonts w:eastAsia="Times New Roman"/>
          <w:lang w:val="bg-BG"/>
        </w:rPr>
        <w:t>Приложение № 2 – Техническо предложение на ИЗПЪЛНИТЕЛЯ;</w:t>
      </w:r>
    </w:p>
    <w:p w:rsidR="00A70556" w:rsidRPr="00F311F7" w:rsidRDefault="00A70556" w:rsidP="00A70556">
      <w:pPr>
        <w:numPr>
          <w:ilvl w:val="0"/>
          <w:numId w:val="129"/>
        </w:numPr>
        <w:spacing w:before="100" w:beforeAutospacing="1" w:after="100" w:afterAutospacing="1"/>
        <w:jc w:val="both"/>
        <w:rPr>
          <w:rFonts w:eastAsia="Times New Roman"/>
          <w:lang w:val="bg-BG"/>
        </w:rPr>
      </w:pPr>
      <w:r w:rsidRPr="00F311F7">
        <w:rPr>
          <w:rFonts w:eastAsia="Times New Roman"/>
          <w:lang w:val="bg-BG"/>
        </w:rPr>
        <w:t>Приложение № 3 – Ценово предложение на ИЗПЪЛНИТЕЛЯ;</w:t>
      </w:r>
    </w:p>
    <w:p w:rsidR="00A70556" w:rsidRPr="00F311F7" w:rsidRDefault="00A70556" w:rsidP="00A70556">
      <w:pPr>
        <w:numPr>
          <w:ilvl w:val="0"/>
          <w:numId w:val="129"/>
        </w:numPr>
        <w:spacing w:before="100" w:beforeAutospacing="1" w:after="100" w:afterAutospacing="1"/>
        <w:jc w:val="both"/>
        <w:rPr>
          <w:lang w:val="bg-BG"/>
        </w:rPr>
      </w:pPr>
      <w:r w:rsidRPr="00F311F7">
        <w:rPr>
          <w:rFonts w:eastAsia="Times New Roman"/>
          <w:lang w:val="bg-BG"/>
        </w:rPr>
        <w:t>Приложение № 4 – Списък на персонала и/или ръководният състав изпълняващ поръчката.</w:t>
      </w:r>
      <w:r w:rsidRPr="00F311F7">
        <w:rPr>
          <w:lang w:val="bg-BG"/>
        </w:rPr>
        <w:t>           </w:t>
      </w:r>
    </w:p>
    <w:p w:rsidR="00A70556" w:rsidRPr="00F311F7" w:rsidRDefault="00A70556" w:rsidP="00A70556">
      <w:pPr>
        <w:pStyle w:val="NormalWeb"/>
        <w:rPr>
          <w:color w:val="auto"/>
          <w:lang w:val="bg-BG"/>
        </w:rPr>
      </w:pPr>
      <w:r w:rsidRPr="00F311F7">
        <w:rPr>
          <w:rStyle w:val="Strong"/>
          <w:color w:val="auto"/>
          <w:lang w:val="bg-BG"/>
        </w:rPr>
        <w:t>ВЪЗЛОЖИТЕЛ:                                                    ИЗПЪЛНИТЕЛ:</w:t>
      </w:r>
    </w:p>
    <w:p w:rsidR="00A70556" w:rsidRPr="00F311F7" w:rsidRDefault="00A70556" w:rsidP="00A70556">
      <w:pPr>
        <w:pStyle w:val="NormalWeb"/>
        <w:rPr>
          <w:color w:val="auto"/>
          <w:lang w:val="bg-BG"/>
        </w:rPr>
      </w:pPr>
      <w:r w:rsidRPr="00F311F7">
        <w:rPr>
          <w:rStyle w:val="Strong"/>
          <w:color w:val="auto"/>
          <w:lang w:val="bg-BG"/>
        </w:rPr>
        <w:t>УНСС                                                                                 „…………………………….“</w:t>
      </w:r>
    </w:p>
    <w:p w:rsidR="00A70556" w:rsidRPr="00F311F7" w:rsidRDefault="00A70556" w:rsidP="00A70556">
      <w:pPr>
        <w:pStyle w:val="NormalWeb"/>
        <w:rPr>
          <w:color w:val="auto"/>
          <w:lang w:val="bg-BG"/>
        </w:rPr>
      </w:pPr>
      <w:r w:rsidRPr="00F311F7">
        <w:rPr>
          <w:rStyle w:val="Strong"/>
          <w:color w:val="auto"/>
          <w:lang w:val="bg-BG"/>
        </w:rPr>
        <w:t>РЕКТОР:                                                                      УПРАВИТЕЛ:</w:t>
      </w:r>
    </w:p>
    <w:p w:rsidR="00A70556" w:rsidRPr="00F311F7" w:rsidRDefault="00A70556" w:rsidP="00A70556">
      <w:pPr>
        <w:pStyle w:val="NormalWeb"/>
        <w:rPr>
          <w:color w:val="auto"/>
          <w:lang w:val="bg-BG"/>
        </w:rPr>
      </w:pPr>
      <w:r w:rsidRPr="00F311F7">
        <w:rPr>
          <w:rStyle w:val="Strong"/>
          <w:color w:val="auto"/>
          <w:lang w:val="bg-BG"/>
        </w:rPr>
        <w:t xml:space="preserve">    ПРОФ. Д.ИК.Н. СТАТИ СТАТЕВ                               ………………………………….    </w:t>
      </w:r>
    </w:p>
    <w:p w:rsidR="00A70556" w:rsidRPr="00F311F7" w:rsidRDefault="00A70556" w:rsidP="00A70556">
      <w:pPr>
        <w:pStyle w:val="NormalWeb"/>
        <w:rPr>
          <w:color w:val="auto"/>
          <w:lang w:val="bg-BG"/>
        </w:rPr>
      </w:pPr>
      <w:r w:rsidRPr="00F311F7">
        <w:rPr>
          <w:rStyle w:val="Strong"/>
          <w:color w:val="auto"/>
          <w:lang w:val="bg-BG"/>
        </w:rPr>
        <w:t>ДИРЕКТОР ДИРЕКЦИЯ “ФИНАНСИ”:</w:t>
      </w:r>
    </w:p>
    <w:p w:rsidR="00A70556" w:rsidRPr="00F311F7" w:rsidRDefault="00A70556" w:rsidP="00A70556">
      <w:pPr>
        <w:pStyle w:val="NormalWeb"/>
        <w:rPr>
          <w:caps/>
          <w:color w:val="auto"/>
          <w:lang w:val="bg-BG"/>
        </w:rPr>
      </w:pPr>
      <w:r w:rsidRPr="00F311F7">
        <w:rPr>
          <w:rStyle w:val="Strong"/>
          <w:color w:val="auto"/>
          <w:lang w:val="bg-BG"/>
        </w:rPr>
        <w:t>                          </w:t>
      </w:r>
      <w:r w:rsidRPr="00F311F7">
        <w:rPr>
          <w:rStyle w:val="Strong"/>
          <w:caps/>
          <w:color w:val="auto"/>
          <w:lang w:val="bg-BG"/>
        </w:rPr>
        <w:t>Светослава филчева-иванова</w:t>
      </w:r>
    </w:p>
    <w:p w:rsidR="00A70556" w:rsidRPr="00F311F7" w:rsidRDefault="00A70556" w:rsidP="00A70556">
      <w:pPr>
        <w:rPr>
          <w:lang w:val="bg-BG"/>
        </w:rPr>
      </w:pPr>
    </w:p>
    <w:p w:rsidR="00A70556" w:rsidRPr="00F311F7" w:rsidRDefault="00A70556" w:rsidP="00A70556">
      <w:pPr>
        <w:pStyle w:val="Heading2"/>
        <w:rPr>
          <w:caps/>
          <w:color w:val="auto"/>
          <w:lang w:val="bg-BG"/>
        </w:rPr>
      </w:pPr>
    </w:p>
    <w:p w:rsidR="00A70556" w:rsidRPr="00F311F7" w:rsidRDefault="00A70556" w:rsidP="00A70556">
      <w:pPr>
        <w:pStyle w:val="Heading2"/>
        <w:rPr>
          <w:caps/>
          <w:color w:val="auto"/>
          <w:lang w:val="bg-BG"/>
        </w:rPr>
      </w:pPr>
    </w:p>
    <w:p w:rsidR="00A70556" w:rsidRPr="00F311F7" w:rsidRDefault="00A70556" w:rsidP="00A70556">
      <w:pPr>
        <w:pStyle w:val="Heading2"/>
        <w:rPr>
          <w:caps/>
          <w:color w:val="auto"/>
          <w:lang w:val="bg-BG"/>
        </w:rPr>
      </w:pPr>
    </w:p>
    <w:p w:rsidR="00A70556" w:rsidRPr="00F311F7" w:rsidRDefault="00A70556" w:rsidP="00A70556">
      <w:pPr>
        <w:pStyle w:val="Heading2"/>
        <w:rPr>
          <w:caps/>
          <w:color w:val="auto"/>
          <w:lang w:val="bg-BG"/>
        </w:rPr>
      </w:pPr>
    </w:p>
    <w:p w:rsidR="00A70556" w:rsidRPr="00F311F7" w:rsidRDefault="00A70556" w:rsidP="00A70556">
      <w:pPr>
        <w:pStyle w:val="NormalWeb"/>
        <w:jc w:val="center"/>
        <w:rPr>
          <w:rStyle w:val="Strong"/>
          <w:color w:val="auto"/>
          <w:lang w:val="bg-BG"/>
        </w:rPr>
      </w:pPr>
      <w:r w:rsidRPr="00F311F7">
        <w:rPr>
          <w:rStyle w:val="Strong"/>
          <w:color w:val="auto"/>
          <w:lang w:val="bg-BG"/>
        </w:rPr>
        <w:lastRenderedPageBreak/>
        <w:t xml:space="preserve">ДОГОВОР № …………………………/ …………………. за възлагане на обществена поръчка с предмет: за ОБОСОБЕНА ПОЗИЦИЯ № 3. Доставка и поддръжка на мрежови лазерни многофункционални устройства за управление изследването при </w:t>
      </w:r>
      <w:proofErr w:type="spellStart"/>
      <w:r w:rsidRPr="00F311F7">
        <w:rPr>
          <w:rStyle w:val="Strong"/>
          <w:color w:val="auto"/>
          <w:lang w:val="bg-BG"/>
        </w:rPr>
        <w:t>дигитализиране</w:t>
      </w:r>
      <w:proofErr w:type="spellEnd"/>
      <w:r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p>
    <w:p w:rsidR="00A70556" w:rsidRPr="00F311F7" w:rsidRDefault="00A70556" w:rsidP="00A70556">
      <w:pPr>
        <w:pStyle w:val="NormalWeb"/>
        <w:jc w:val="right"/>
        <w:rPr>
          <w:color w:val="auto"/>
          <w:lang w:val="bg-BG"/>
        </w:rPr>
      </w:pPr>
      <w:r w:rsidRPr="00F311F7">
        <w:rPr>
          <w:rStyle w:val="Emphasis"/>
          <w:color w:val="auto"/>
          <w:lang w:val="bg-BG"/>
        </w:rPr>
        <w:t>Рег. №……………/…… г.</w:t>
      </w:r>
    </w:p>
    <w:p w:rsidR="00A70556" w:rsidRPr="00F311F7" w:rsidRDefault="00A70556" w:rsidP="00A70556">
      <w:pPr>
        <w:pStyle w:val="NormalWeb"/>
        <w:rPr>
          <w:color w:val="auto"/>
          <w:lang w:val="bg-BG"/>
        </w:rPr>
      </w:pPr>
      <w:r w:rsidRPr="00F311F7">
        <w:rPr>
          <w:rStyle w:val="Strong"/>
          <w:color w:val="auto"/>
          <w:lang w:val="bg-BG"/>
        </w:rPr>
        <w:t xml:space="preserve">ВЪЗЛОЖИТЕЛ: УНИВЕРСИТЕТ ЗА НАЦИОНАЛНО И СВЕТОВНО СТОПАНСТВО </w:t>
      </w:r>
    </w:p>
    <w:p w:rsidR="00A70556" w:rsidRPr="00F311F7" w:rsidRDefault="00A70556" w:rsidP="00A70556">
      <w:pPr>
        <w:pStyle w:val="NormalWeb"/>
        <w:rPr>
          <w:color w:val="auto"/>
          <w:lang w:val="bg-BG"/>
        </w:rPr>
      </w:pPr>
      <w:r w:rsidRPr="00F311F7">
        <w:rPr>
          <w:rStyle w:val="Strong"/>
          <w:color w:val="auto"/>
          <w:lang w:val="bg-BG"/>
        </w:rPr>
        <w:t>ИЗПЪЛНИТЕЛ: ………………………………………………</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color w:val="auto"/>
          <w:lang w:val="bg-BG"/>
        </w:rPr>
        <w:t>      Днес, ....................................... г., в гр. София, между:</w:t>
      </w:r>
    </w:p>
    <w:p w:rsidR="00A70556" w:rsidRPr="00F311F7" w:rsidRDefault="00A70556" w:rsidP="00A70556">
      <w:pPr>
        <w:pStyle w:val="NormalWeb"/>
        <w:rPr>
          <w:color w:val="auto"/>
          <w:lang w:val="bg-BG"/>
        </w:rPr>
      </w:pPr>
      <w:r w:rsidRPr="00F311F7">
        <w:rPr>
          <w:rStyle w:val="Strong"/>
          <w:color w:val="auto"/>
          <w:lang w:val="bg-BG"/>
        </w:rPr>
        <w:t>Университет за национално и световно стопанство</w:t>
      </w:r>
      <w:r w:rsidRPr="00F311F7">
        <w:rPr>
          <w:color w:val="auto"/>
          <w:lang w:val="bg-BG"/>
        </w:rPr>
        <w:t>, с адрес: гр. София, п.к. 1700, Студентски град “Христо Ботев”, ул. “Осми декември”, ЕИК: 000670602, ИН по ДДС: BG000670602, представляван от проф. д.</w:t>
      </w:r>
      <w:proofErr w:type="spellStart"/>
      <w:r w:rsidRPr="00F311F7">
        <w:rPr>
          <w:color w:val="auto"/>
          <w:lang w:val="bg-BG"/>
        </w:rPr>
        <w:t>ик</w:t>
      </w:r>
      <w:proofErr w:type="spellEnd"/>
      <w:r w:rsidRPr="00F311F7">
        <w:rPr>
          <w:color w:val="auto"/>
          <w:lang w:val="bg-BG"/>
        </w:rPr>
        <w:t xml:space="preserve">.н. </w:t>
      </w:r>
      <w:proofErr w:type="spellStart"/>
      <w:r w:rsidRPr="00F311F7">
        <w:rPr>
          <w:color w:val="auto"/>
          <w:lang w:val="bg-BG"/>
        </w:rPr>
        <w:t>Стати</w:t>
      </w:r>
      <w:proofErr w:type="spellEnd"/>
      <w:r w:rsidRPr="00F311F7">
        <w:rPr>
          <w:color w:val="auto"/>
          <w:lang w:val="bg-BG"/>
        </w:rPr>
        <w:t xml:space="preserve"> Статев - ректор на УНСС и Светослава Филчева - Иванова, Директор на Дирекция „Финанси“, наричан за краткост </w:t>
      </w:r>
      <w:r w:rsidRPr="00F311F7">
        <w:rPr>
          <w:rStyle w:val="Strong"/>
          <w:color w:val="auto"/>
          <w:lang w:val="bg-BG"/>
        </w:rPr>
        <w:t>Възложител,</w:t>
      </w:r>
      <w:r w:rsidRPr="00F311F7">
        <w:rPr>
          <w:color w:val="auto"/>
          <w:lang w:val="bg-BG"/>
        </w:rPr>
        <w:t xml:space="preserve"> от една страна,</w:t>
      </w:r>
    </w:p>
    <w:p w:rsidR="00A70556" w:rsidRPr="00F311F7" w:rsidRDefault="00A70556" w:rsidP="00A70556">
      <w:pPr>
        <w:pStyle w:val="NormalWeb"/>
        <w:rPr>
          <w:color w:val="auto"/>
          <w:lang w:val="bg-BG"/>
        </w:rPr>
      </w:pPr>
      <w:r w:rsidRPr="00F311F7">
        <w:rPr>
          <w:color w:val="auto"/>
          <w:lang w:val="bg-BG"/>
        </w:rPr>
        <w:t>и</w:t>
      </w:r>
    </w:p>
    <w:p w:rsidR="00A70556" w:rsidRPr="00F311F7" w:rsidRDefault="00A70556" w:rsidP="00A70556">
      <w:pPr>
        <w:pStyle w:val="NormalWeb"/>
        <w:rPr>
          <w:color w:val="auto"/>
          <w:lang w:val="bg-BG"/>
        </w:rPr>
      </w:pPr>
      <w:r w:rsidRPr="00F311F7">
        <w:rPr>
          <w:color w:val="auto"/>
          <w:lang w:val="bg-BG"/>
        </w:rPr>
        <w:t xml:space="preserve">         </w:t>
      </w:r>
      <w:r w:rsidRPr="00F311F7">
        <w:rPr>
          <w:rStyle w:val="Strong"/>
          <w:color w:val="auto"/>
          <w:lang w:val="bg-BG"/>
        </w:rPr>
        <w:t>…………………………………………………….</w:t>
      </w:r>
      <w:r w:rsidRPr="00F311F7">
        <w:rPr>
          <w:color w:val="auto"/>
          <w:lang w:val="bg-BG"/>
        </w:rPr>
        <w:t xml:space="preserve">, със седалище и адрес на управление: </w:t>
      </w:r>
      <w:proofErr w:type="spellStart"/>
      <w:r w:rsidRPr="00F311F7">
        <w:rPr>
          <w:color w:val="auto"/>
          <w:lang w:val="bg-BG"/>
        </w:rPr>
        <w:t>гр</w:t>
      </w:r>
      <w:proofErr w:type="spellEnd"/>
      <w:r w:rsidRPr="00F311F7">
        <w:rPr>
          <w:color w:val="auto"/>
          <w:lang w:val="bg-BG"/>
        </w:rPr>
        <w:t xml:space="preserve">………………………….., район ………………………, ул.“…………….“№ …………., </w:t>
      </w:r>
      <w:proofErr w:type="spellStart"/>
      <w:r w:rsidRPr="00F311F7">
        <w:rPr>
          <w:color w:val="auto"/>
          <w:lang w:val="bg-BG"/>
        </w:rPr>
        <w:t>бл</w:t>
      </w:r>
      <w:proofErr w:type="spellEnd"/>
      <w:r w:rsidRPr="00F311F7">
        <w:rPr>
          <w:color w:val="auto"/>
          <w:lang w:val="bg-BG"/>
        </w:rPr>
        <w:t xml:space="preserve">………., </w:t>
      </w:r>
      <w:proofErr w:type="spellStart"/>
      <w:r w:rsidRPr="00F311F7">
        <w:rPr>
          <w:color w:val="auto"/>
          <w:lang w:val="bg-BG"/>
        </w:rPr>
        <w:t>вх</w:t>
      </w:r>
      <w:proofErr w:type="spellEnd"/>
      <w:r w:rsidRPr="00F311F7">
        <w:rPr>
          <w:color w:val="auto"/>
          <w:lang w:val="bg-BG"/>
        </w:rPr>
        <w:t xml:space="preserve">….., </w:t>
      </w:r>
      <w:proofErr w:type="spellStart"/>
      <w:r w:rsidRPr="00F311F7">
        <w:rPr>
          <w:color w:val="auto"/>
          <w:lang w:val="bg-BG"/>
        </w:rPr>
        <w:t>ет</w:t>
      </w:r>
      <w:proofErr w:type="spellEnd"/>
      <w:r w:rsidRPr="00F311F7">
        <w:rPr>
          <w:color w:val="auto"/>
          <w:lang w:val="bg-BG"/>
        </w:rPr>
        <w:t xml:space="preserve">……, ап………, ЕИК: ………………, ИН по ДДС: BG…………………., представлявано от …………………………………………………………….., в качеството на …………………………………………, наричано за краткост </w:t>
      </w:r>
      <w:r w:rsidRPr="00F311F7">
        <w:rPr>
          <w:rStyle w:val="Strong"/>
          <w:color w:val="auto"/>
          <w:lang w:val="bg-BG"/>
        </w:rPr>
        <w:t xml:space="preserve">Изпълнител, </w:t>
      </w:r>
      <w:r w:rsidRPr="00F311F7">
        <w:rPr>
          <w:color w:val="auto"/>
          <w:lang w:val="bg-BG"/>
        </w:rPr>
        <w:t>от друга страна,</w:t>
      </w:r>
    </w:p>
    <w:p w:rsidR="00A70556" w:rsidRPr="00F311F7" w:rsidRDefault="00A70556" w:rsidP="00A70556">
      <w:pPr>
        <w:pStyle w:val="NormalWeb"/>
        <w:rPr>
          <w:color w:val="auto"/>
          <w:lang w:val="bg-BG"/>
        </w:rPr>
      </w:pPr>
      <w:r w:rsidRPr="00F311F7">
        <w:rPr>
          <w:color w:val="auto"/>
          <w:lang w:val="bg-BG"/>
        </w:rPr>
        <w:t>          ВЪЗЛОЖИТЕЛЯТ и ИЗПЪЛНИТЕЛЯТ, наричани заедно „Страните“, а всеки от тях поотделно „Страна“,    </w:t>
      </w:r>
    </w:p>
    <w:p w:rsidR="00A70556" w:rsidRPr="00F311F7" w:rsidRDefault="00A70556" w:rsidP="00A70556">
      <w:pPr>
        <w:pStyle w:val="NormalWeb"/>
        <w:rPr>
          <w:color w:val="auto"/>
          <w:lang w:val="bg-BG"/>
        </w:rPr>
      </w:pPr>
      <w:r w:rsidRPr="00F311F7">
        <w:rPr>
          <w:rStyle w:val="Strong"/>
          <w:color w:val="auto"/>
          <w:lang w:val="bg-BG"/>
        </w:rPr>
        <w:t xml:space="preserve">            след проведена открита процедура за избор на изпълнител на обособена позиция № 3 „Доставка и поддръжка на мрежови лазерни многофункционални устройства за управление изследването при </w:t>
      </w:r>
      <w:proofErr w:type="spellStart"/>
      <w:r w:rsidRPr="00F311F7">
        <w:rPr>
          <w:rStyle w:val="Strong"/>
          <w:color w:val="auto"/>
          <w:lang w:val="bg-BG"/>
        </w:rPr>
        <w:t>дигитализиране</w:t>
      </w:r>
      <w:proofErr w:type="spellEnd"/>
      <w:r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от </w:t>
      </w:r>
      <w:r w:rsidRPr="00F311F7">
        <w:rPr>
          <w:rStyle w:val="Strong"/>
          <w:color w:val="auto"/>
          <w:lang w:val="bg-BG"/>
        </w:rPr>
        <w:lastRenderedPageBreak/>
        <w:t xml:space="preserve">обществена поръчка по ЗОП с предмет: „Доставка,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Pr="00F311F7">
        <w:rPr>
          <w:rStyle w:val="Strong"/>
          <w:color w:val="auto"/>
          <w:lang w:val="bg-BG"/>
        </w:rPr>
        <w:t>дигитализиране</w:t>
      </w:r>
      <w:proofErr w:type="spellEnd"/>
      <w:r w:rsidRPr="00F311F7">
        <w:rPr>
          <w:rStyle w:val="Strong"/>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на основание Решение на РС № …………../……………… г. и Решение № ….../…………….. г. на ВЪЗЛОЖИТЕЛЯ за определяне на ИЗПЪЛНИТЕЛ, и чл. 112 , ал. 1 от ЗОП, се сключи настоящият договор за следното:   </w:t>
      </w:r>
    </w:p>
    <w:p w:rsidR="00A70556" w:rsidRPr="00F311F7" w:rsidRDefault="00A70556" w:rsidP="00A70556">
      <w:pPr>
        <w:pStyle w:val="NormalWeb"/>
        <w:jc w:val="center"/>
        <w:rPr>
          <w:color w:val="auto"/>
          <w:lang w:val="bg-BG"/>
        </w:rPr>
      </w:pPr>
      <w:r w:rsidRPr="00F311F7">
        <w:rPr>
          <w:rStyle w:val="Strong"/>
          <w:color w:val="auto"/>
          <w:lang w:val="bg-BG"/>
        </w:rPr>
        <w:t>І. ПРЕДМЕТ НА ДОГОВОРА</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lang w:val="bg-BG"/>
        </w:rPr>
        <w:t xml:space="preserve">Чл. 1. ВЪЗЛОЖИТЕЛЯТ възлага, а ИЗПЪЛНИТЕЛЯТ приема срещу възнаграждение и при условията на този Договор, да достави и поддържа мрежови лазерни многофункционални устройства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 наричано за краткост „доставката“, 50 (петдесет) броя, разпределени както следва:</w:t>
      </w:r>
    </w:p>
    <w:p w:rsidR="00A70556" w:rsidRPr="00F311F7" w:rsidRDefault="00A70556" w:rsidP="00A70556">
      <w:pPr>
        <w:pStyle w:val="NormalWeb"/>
        <w:rPr>
          <w:color w:val="auto"/>
          <w:lang w:val="bg-BG"/>
        </w:rPr>
      </w:pPr>
      <w:r w:rsidRPr="00F311F7">
        <w:rPr>
          <w:color w:val="auto"/>
          <w:lang w:val="bg-BG"/>
        </w:rPr>
        <w:t>- Университет за национално и световно стопанство, гр. София – 15 бр.;</w:t>
      </w:r>
    </w:p>
    <w:p w:rsidR="00A70556" w:rsidRPr="00F311F7" w:rsidRDefault="00A70556" w:rsidP="00A70556">
      <w:pPr>
        <w:pStyle w:val="NormalWeb"/>
        <w:rPr>
          <w:color w:val="auto"/>
          <w:lang w:val="bg-BG"/>
        </w:rPr>
      </w:pPr>
      <w:r w:rsidRPr="00F311F7">
        <w:rPr>
          <w:color w:val="auto"/>
          <w:lang w:val="bg-BG"/>
        </w:rPr>
        <w:t>- Пловдивски университет „Паисий Хилендарски“, гр. Пловдив – 7 бр.;</w:t>
      </w:r>
    </w:p>
    <w:p w:rsidR="00A70556" w:rsidRPr="00F311F7" w:rsidRDefault="00A70556" w:rsidP="00A70556">
      <w:pPr>
        <w:pStyle w:val="NormalWeb"/>
        <w:rPr>
          <w:color w:val="auto"/>
          <w:lang w:val="bg-BG"/>
        </w:rPr>
      </w:pPr>
      <w:r w:rsidRPr="00F311F7">
        <w:rPr>
          <w:color w:val="auto"/>
          <w:lang w:val="bg-BG"/>
        </w:rPr>
        <w:t>- Технически университет, гр. Габрово – 7 бр.;</w:t>
      </w:r>
    </w:p>
    <w:p w:rsidR="00A70556" w:rsidRPr="00F311F7" w:rsidRDefault="00A70556" w:rsidP="00A70556">
      <w:pPr>
        <w:pStyle w:val="NormalWeb"/>
        <w:rPr>
          <w:color w:val="auto"/>
          <w:lang w:val="bg-BG"/>
        </w:rPr>
      </w:pPr>
      <w:r w:rsidRPr="00F311F7">
        <w:rPr>
          <w:color w:val="auto"/>
          <w:lang w:val="bg-BG"/>
        </w:rPr>
        <w:t>- Икономически университет, гр. Варна – 7 бр.;</w:t>
      </w:r>
    </w:p>
    <w:p w:rsidR="00A70556" w:rsidRPr="00F311F7" w:rsidRDefault="00A70556" w:rsidP="00A70556">
      <w:pPr>
        <w:pStyle w:val="NormalWeb"/>
        <w:rPr>
          <w:color w:val="auto"/>
          <w:lang w:val="bg-BG"/>
        </w:rPr>
      </w:pPr>
      <w:r w:rsidRPr="00F311F7">
        <w:rPr>
          <w:color w:val="auto"/>
          <w:lang w:val="bg-BG"/>
        </w:rPr>
        <w:t>- Русенски университет „Ангел Кънчев“, гр. Русе – 7 бр.;</w:t>
      </w:r>
    </w:p>
    <w:p w:rsidR="00A70556" w:rsidRPr="00F311F7" w:rsidRDefault="00A70556" w:rsidP="00A70556">
      <w:pPr>
        <w:pStyle w:val="NormalWeb"/>
        <w:rPr>
          <w:color w:val="auto"/>
          <w:lang w:val="bg-BG"/>
        </w:rPr>
      </w:pPr>
      <w:r w:rsidRPr="00F311F7">
        <w:rPr>
          <w:color w:val="auto"/>
          <w:lang w:val="bg-BG"/>
        </w:rPr>
        <w:t>- ИИКТ на БАН, гр. София – 7 бр.</w:t>
      </w:r>
    </w:p>
    <w:p w:rsidR="00A70556" w:rsidRPr="00F311F7" w:rsidRDefault="00A70556" w:rsidP="00A70556">
      <w:pPr>
        <w:pStyle w:val="NormalWeb"/>
        <w:rPr>
          <w:color w:val="auto"/>
          <w:lang w:val="bg-BG"/>
        </w:rPr>
      </w:pPr>
      <w:r w:rsidRPr="00F311F7">
        <w:rPr>
          <w:color w:val="auto"/>
          <w:lang w:val="bg-BG"/>
        </w:rPr>
        <w:t>Чл. 2. ИЗПЪЛНИТЕЛЯТ се задължава да извърши доставката в съответствие с Техническата спецификация за доставки на ВЪЗЛОЖИТЕЛЯ, Техническото предложение на ИЗПЪЛНИТЕЛЯ и Ценовото предложение на ИЗПЪЛНИТЕЛЯ, съставляващи съответно Приложения №№ 1, 2 и 3 към този Договор /“Приложенията“/ и представляващи неразделна част от него. Доставката се извършва от ИЗПЪЛНИТЕЛЯ чрез негов персонал и/или ръководен състав, съгласно Приложение № 4.</w:t>
      </w:r>
    </w:p>
    <w:p w:rsidR="00A70556" w:rsidRPr="00F311F7" w:rsidRDefault="00A70556" w:rsidP="00A70556">
      <w:pPr>
        <w:pStyle w:val="NormalWeb"/>
        <w:rPr>
          <w:color w:val="auto"/>
          <w:lang w:val="bg-BG"/>
        </w:rPr>
      </w:pPr>
      <w:r w:rsidRPr="00F311F7">
        <w:rPr>
          <w:color w:val="auto"/>
          <w:lang w:val="bg-BG"/>
        </w:rPr>
        <w:t xml:space="preserve">Чл. 3. В срок до 3 /три/ дни от датата на сключване на Договора, но най-късно преди започване на неговото изпълнение, ИЗПЪЛНИТЕЛЯТ уведомява ВЪЗЛОЖИТЕЛЯ за </w:t>
      </w:r>
      <w:r w:rsidRPr="00F311F7">
        <w:rPr>
          <w:color w:val="auto"/>
          <w:lang w:val="bg-BG"/>
        </w:rPr>
        <w:lastRenderedPageBreak/>
        <w:t>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p>
    <w:p w:rsidR="00A70556" w:rsidRPr="00F311F7" w:rsidRDefault="00A70556" w:rsidP="00A70556">
      <w:pPr>
        <w:spacing w:before="100" w:beforeAutospacing="1" w:after="100" w:afterAutospacing="1"/>
        <w:ind w:left="720"/>
        <w:jc w:val="center"/>
        <w:rPr>
          <w:rFonts w:eastAsia="Times New Roman"/>
          <w:lang w:val="bg-BG"/>
        </w:rPr>
      </w:pPr>
      <w:r w:rsidRPr="00F311F7">
        <w:rPr>
          <w:rStyle w:val="Strong"/>
          <w:rFonts w:eastAsia="Times New Roman"/>
          <w:lang w:val="bg-BG"/>
        </w:rPr>
        <w:t>II. СРОК НА ДОГОВОРА. СРОК И МЯСТО НА ИЗПЪЛНЕНИЕ</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lang w:val="bg-BG"/>
        </w:rPr>
        <w:t>Чл. 4. Договорът влиза в сила от датата на подписването му и е със срок до една година.</w:t>
      </w:r>
    </w:p>
    <w:p w:rsidR="00A70556" w:rsidRPr="00F311F7" w:rsidRDefault="00A70556" w:rsidP="00A70556">
      <w:pPr>
        <w:pStyle w:val="NormalWeb"/>
        <w:rPr>
          <w:color w:val="auto"/>
          <w:lang w:val="bg-BG"/>
        </w:rPr>
      </w:pPr>
      <w:r w:rsidRPr="00F311F7">
        <w:rPr>
          <w:color w:val="auto"/>
          <w:lang w:val="bg-BG"/>
        </w:rPr>
        <w:t>Чл. 5.  (1) Срокът за изпълнение на доставката по чл. 2 е ……… (…………) месеца, считано от датата на подаване на заявката за изпълнението й. Заявката се прави съгласно чл. 4</w:t>
      </w:r>
      <w:r w:rsidR="0098511C">
        <w:rPr>
          <w:color w:val="auto"/>
          <w:lang w:val="bg-BG"/>
        </w:rPr>
        <w:t>8</w:t>
      </w:r>
      <w:r w:rsidRPr="00F311F7">
        <w:rPr>
          <w:color w:val="auto"/>
          <w:lang w:val="bg-BG"/>
        </w:rPr>
        <w:t xml:space="preserve"> от договора.</w:t>
      </w:r>
    </w:p>
    <w:p w:rsidR="00A70556" w:rsidRPr="00F311F7" w:rsidRDefault="00A70556" w:rsidP="00A70556">
      <w:pPr>
        <w:pStyle w:val="NormalWeb"/>
        <w:rPr>
          <w:color w:val="auto"/>
          <w:lang w:val="bg-BG"/>
        </w:rPr>
      </w:pPr>
      <w:r w:rsidRPr="00F311F7">
        <w:rPr>
          <w:color w:val="auto"/>
          <w:lang w:val="bg-BG"/>
        </w:rPr>
        <w:t xml:space="preserve">(2) Гаранционното обслужване на мрежовите лазерни многофункционални устройства е ………… години (минимум пет години), считано от дата на подписване на окончателният </w:t>
      </w:r>
      <w:proofErr w:type="spellStart"/>
      <w:r w:rsidRPr="00F311F7">
        <w:rPr>
          <w:color w:val="auto"/>
          <w:lang w:val="bg-BG"/>
        </w:rPr>
        <w:t>приемо-предавателен</w:t>
      </w:r>
      <w:proofErr w:type="spellEnd"/>
      <w:r w:rsidRPr="00F311F7">
        <w:rPr>
          <w:color w:val="auto"/>
          <w:lang w:val="bg-BG"/>
        </w:rPr>
        <w:t xml:space="preserve"> протокол за  доставката.</w:t>
      </w:r>
    </w:p>
    <w:p w:rsidR="00A70556" w:rsidRPr="00F311F7" w:rsidRDefault="00A70556" w:rsidP="00A70556">
      <w:pPr>
        <w:pStyle w:val="NormalWeb"/>
        <w:rPr>
          <w:color w:val="auto"/>
          <w:lang w:val="bg-BG"/>
        </w:rPr>
      </w:pPr>
      <w:r w:rsidRPr="00F311F7">
        <w:rPr>
          <w:color w:val="auto"/>
          <w:lang w:val="bg-BG"/>
        </w:rPr>
        <w:t>Чл. 6. Мястото на изпълнение на Договора е:</w:t>
      </w:r>
    </w:p>
    <w:p w:rsidR="00A70556" w:rsidRPr="00F311F7" w:rsidRDefault="00A70556" w:rsidP="00A70556">
      <w:pPr>
        <w:numPr>
          <w:ilvl w:val="0"/>
          <w:numId w:val="131"/>
        </w:numPr>
        <w:spacing w:before="100" w:beforeAutospacing="1" w:after="100" w:afterAutospacing="1"/>
        <w:jc w:val="both"/>
        <w:rPr>
          <w:rFonts w:eastAsia="Times New Roman"/>
          <w:lang w:val="bg-BG"/>
        </w:rPr>
      </w:pPr>
      <w:r w:rsidRPr="00F311F7">
        <w:rPr>
          <w:rFonts w:eastAsia="Times New Roman"/>
          <w:lang w:val="bg-BG"/>
        </w:rPr>
        <w:t>Университет за национално и световно стопанство, гр. София;</w:t>
      </w:r>
    </w:p>
    <w:p w:rsidR="00A70556" w:rsidRPr="00F311F7" w:rsidRDefault="00A70556" w:rsidP="00A70556">
      <w:pPr>
        <w:numPr>
          <w:ilvl w:val="0"/>
          <w:numId w:val="131"/>
        </w:numPr>
        <w:spacing w:before="100" w:beforeAutospacing="1" w:after="100" w:afterAutospacing="1"/>
        <w:jc w:val="both"/>
        <w:rPr>
          <w:rFonts w:eastAsia="Times New Roman"/>
          <w:lang w:val="bg-BG"/>
        </w:rPr>
      </w:pPr>
      <w:r w:rsidRPr="00F311F7">
        <w:rPr>
          <w:rFonts w:eastAsia="Times New Roman"/>
          <w:lang w:val="bg-BG"/>
        </w:rPr>
        <w:t>Пловдивски университет „Паисий Хилендарски“, гр. Пловдив;</w:t>
      </w:r>
    </w:p>
    <w:p w:rsidR="00A70556" w:rsidRPr="00F311F7" w:rsidRDefault="00A70556" w:rsidP="00A70556">
      <w:pPr>
        <w:numPr>
          <w:ilvl w:val="0"/>
          <w:numId w:val="131"/>
        </w:numPr>
        <w:spacing w:before="100" w:beforeAutospacing="1" w:after="100" w:afterAutospacing="1"/>
        <w:jc w:val="both"/>
        <w:rPr>
          <w:rFonts w:eastAsia="Times New Roman"/>
          <w:lang w:val="bg-BG"/>
        </w:rPr>
      </w:pPr>
      <w:r w:rsidRPr="00F311F7">
        <w:rPr>
          <w:rFonts w:eastAsia="Times New Roman"/>
          <w:lang w:val="bg-BG"/>
        </w:rPr>
        <w:t>Технически университет, гр. Габрово;</w:t>
      </w:r>
    </w:p>
    <w:p w:rsidR="00A70556" w:rsidRPr="00F311F7" w:rsidRDefault="00A70556" w:rsidP="00A70556">
      <w:pPr>
        <w:numPr>
          <w:ilvl w:val="0"/>
          <w:numId w:val="131"/>
        </w:numPr>
        <w:spacing w:before="100" w:beforeAutospacing="1" w:after="100" w:afterAutospacing="1"/>
        <w:jc w:val="both"/>
        <w:rPr>
          <w:rFonts w:eastAsia="Times New Roman"/>
          <w:lang w:val="bg-BG"/>
        </w:rPr>
      </w:pPr>
      <w:r w:rsidRPr="00F311F7">
        <w:rPr>
          <w:rFonts w:eastAsia="Times New Roman"/>
          <w:lang w:val="bg-BG"/>
        </w:rPr>
        <w:t>Икономически университет, гр. Варна;</w:t>
      </w:r>
    </w:p>
    <w:p w:rsidR="00A70556" w:rsidRPr="00F311F7" w:rsidRDefault="00A70556" w:rsidP="00A70556">
      <w:pPr>
        <w:numPr>
          <w:ilvl w:val="0"/>
          <w:numId w:val="131"/>
        </w:numPr>
        <w:spacing w:before="100" w:beforeAutospacing="1" w:after="100" w:afterAutospacing="1"/>
        <w:jc w:val="both"/>
        <w:rPr>
          <w:rFonts w:eastAsia="Times New Roman"/>
          <w:lang w:val="bg-BG"/>
        </w:rPr>
      </w:pPr>
      <w:r w:rsidRPr="00F311F7">
        <w:rPr>
          <w:rFonts w:eastAsia="Times New Roman"/>
          <w:lang w:val="bg-BG"/>
        </w:rPr>
        <w:t>Русенски университет „Ангел Кънчев“, гр. Русе;</w:t>
      </w:r>
    </w:p>
    <w:p w:rsidR="00A70556" w:rsidRPr="00F311F7" w:rsidRDefault="00A70556" w:rsidP="00A70556">
      <w:pPr>
        <w:numPr>
          <w:ilvl w:val="0"/>
          <w:numId w:val="131"/>
        </w:numPr>
        <w:spacing w:before="100" w:beforeAutospacing="1" w:after="100" w:afterAutospacing="1"/>
        <w:jc w:val="both"/>
        <w:rPr>
          <w:rFonts w:eastAsia="Times New Roman"/>
          <w:lang w:val="bg-BG"/>
        </w:rPr>
      </w:pPr>
      <w:r w:rsidRPr="00F311F7">
        <w:rPr>
          <w:rFonts w:eastAsia="Times New Roman"/>
          <w:lang w:val="bg-BG"/>
        </w:rPr>
        <w:t>ИИКТ на БАН, гр. София.</w:t>
      </w:r>
    </w:p>
    <w:p w:rsidR="00A70556" w:rsidRPr="00F311F7" w:rsidRDefault="00A70556" w:rsidP="00A70556">
      <w:pPr>
        <w:pStyle w:val="NormalWeb"/>
        <w:jc w:val="center"/>
        <w:rPr>
          <w:color w:val="auto"/>
          <w:lang w:val="bg-BG"/>
        </w:rPr>
      </w:pPr>
      <w:r w:rsidRPr="00F311F7">
        <w:rPr>
          <w:rStyle w:val="Strong"/>
          <w:color w:val="auto"/>
          <w:lang w:val="bg-BG"/>
        </w:rPr>
        <w:t>ІІІ. ЦЕНИ, РЕД И СРОКОВЕ НА ПЛАЩАНЕ</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lang w:val="bg-BG"/>
        </w:rPr>
        <w:t xml:space="preserve">Чл. 7. (1) За доставката, ВЪЗЛОЖИТЕЛЯТ се задължава да плати на ИЗПЪЛНИТЕЛЯ обща цена в размер на </w:t>
      </w:r>
      <w:r w:rsidRPr="00F311F7">
        <w:rPr>
          <w:rStyle w:val="Strong"/>
          <w:color w:val="auto"/>
          <w:lang w:val="bg-BG"/>
        </w:rPr>
        <w:t>…………………. лв. /…………………………………………………. лева/ без ДДС или ………………….. лв. /………………………………………………………….. лева/ с ДДС</w:t>
      </w:r>
      <w:r w:rsidRPr="00F311F7">
        <w:rPr>
          <w:color w:val="auto"/>
          <w:lang w:val="bg-BG"/>
        </w:rPr>
        <w:t>, наричана по-нататък „Цената“ или „Стойността на Договора“, съгласно Ценовото предложение на ИЗПЪЛНИТЕЛЯ, съставляващо Приложение № 3.</w:t>
      </w:r>
    </w:p>
    <w:p w:rsidR="00A70556" w:rsidRPr="00F311F7" w:rsidRDefault="00A70556" w:rsidP="00A70556">
      <w:pPr>
        <w:pStyle w:val="NormalWeb"/>
        <w:rPr>
          <w:color w:val="auto"/>
          <w:lang w:val="bg-BG"/>
        </w:rPr>
      </w:pPr>
      <w:r w:rsidRPr="00F311F7">
        <w:rPr>
          <w:color w:val="auto"/>
          <w:lang w:val="bg-BG"/>
        </w:rPr>
        <w:t>(2) В Цената по ал. 1 са включени всички разходи на ИЗПЪЛНИТЕЛЯ за изпълнение на доставката,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ВЪЗЛОЖИТЕЛЯТ не дължи заплащането на каквито и да е други разноски, направени от ИЗПЪЛНИТЕЛЯ.</w:t>
      </w:r>
    </w:p>
    <w:p w:rsidR="00A70556" w:rsidRPr="00F311F7" w:rsidRDefault="00A70556" w:rsidP="00A70556">
      <w:pPr>
        <w:pStyle w:val="NormalWeb"/>
        <w:rPr>
          <w:color w:val="auto"/>
          <w:lang w:val="bg-BG"/>
        </w:rPr>
      </w:pPr>
      <w:r w:rsidRPr="00F311F7">
        <w:rPr>
          <w:color w:val="auto"/>
          <w:lang w:val="bg-BG"/>
        </w:rPr>
        <w:lastRenderedPageBreak/>
        <w:t>(3) Цената, посочена в ал. 1 е фиксирана и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A70556" w:rsidRPr="00F311F7" w:rsidRDefault="00A70556" w:rsidP="00A70556">
      <w:pPr>
        <w:pStyle w:val="NormalWeb"/>
        <w:rPr>
          <w:color w:val="auto"/>
          <w:lang w:val="bg-BG"/>
        </w:rPr>
      </w:pPr>
      <w:r w:rsidRPr="00F311F7">
        <w:rPr>
          <w:color w:val="auto"/>
          <w:lang w:val="bg-BG"/>
        </w:rPr>
        <w:t>Чл. 8. (1) ВЪЗЛОЖИТЕЛЯТ плаща на ИЗПЪЛНИТЕЛЯ Цената по този Договор, както следва:</w:t>
      </w:r>
    </w:p>
    <w:p w:rsidR="00A70556" w:rsidRPr="00F311F7" w:rsidRDefault="00A70556" w:rsidP="00A70556">
      <w:pPr>
        <w:spacing w:before="100" w:beforeAutospacing="1" w:after="100" w:afterAutospacing="1"/>
        <w:jc w:val="both"/>
        <w:rPr>
          <w:lang w:val="bg-BG"/>
        </w:rPr>
      </w:pPr>
      <w:r w:rsidRPr="00F311F7">
        <w:rPr>
          <w:lang w:val="bg-BG"/>
        </w:rPr>
        <w:t>а) аванс в размер на 50 % от сумата по чл. 7, ал. 1, в срок до 10 дни след представяне на фактура-оригинал от ИЗПЪЛНИТЕЛЯ и Гаранция за авансово предоставени средства.</w:t>
      </w:r>
    </w:p>
    <w:p w:rsidR="00A70556" w:rsidRPr="00F311F7" w:rsidRDefault="00A70556" w:rsidP="00A70556">
      <w:pPr>
        <w:pStyle w:val="NormalWeb"/>
        <w:rPr>
          <w:color w:val="auto"/>
          <w:lang w:val="bg-BG"/>
        </w:rPr>
      </w:pPr>
      <w:r w:rsidRPr="00F311F7">
        <w:rPr>
          <w:color w:val="auto"/>
          <w:lang w:val="bg-BG"/>
        </w:rPr>
        <w:t xml:space="preserve">б) останалите 50% от сумата, в срок до 30 /тридесет/ дни след представяне на Окончателен </w:t>
      </w:r>
      <w:proofErr w:type="spellStart"/>
      <w:r w:rsidRPr="00F311F7">
        <w:rPr>
          <w:color w:val="auto"/>
          <w:lang w:val="bg-BG"/>
        </w:rPr>
        <w:t>приемо-предавателен</w:t>
      </w:r>
      <w:proofErr w:type="spellEnd"/>
      <w:r w:rsidRPr="00F311F7">
        <w:rPr>
          <w:color w:val="auto"/>
          <w:lang w:val="bg-BG"/>
        </w:rPr>
        <w:t xml:space="preserve"> протокол и фактура –оригинал.</w:t>
      </w:r>
    </w:p>
    <w:p w:rsidR="00A70556" w:rsidRPr="00F311F7" w:rsidRDefault="00A70556" w:rsidP="00A70556">
      <w:pPr>
        <w:pStyle w:val="NormalWeb"/>
        <w:rPr>
          <w:color w:val="auto"/>
          <w:lang w:val="bg-BG"/>
        </w:rPr>
      </w:pPr>
      <w:r w:rsidRPr="00F311F7">
        <w:rPr>
          <w:color w:val="auto"/>
          <w:lang w:val="bg-BG"/>
        </w:rPr>
        <w:t>(2) Във фактурите трябва да има текст „Разходът е по Договор за безвъзмездна помощ № BG05M2OP001-1.002-0002-С01, по оперативна програма „Наука и образование за интелигентен растеж“ 2014-2020.“</w:t>
      </w:r>
    </w:p>
    <w:p w:rsidR="00A70556" w:rsidRPr="00F311F7" w:rsidRDefault="00A70556" w:rsidP="00A70556">
      <w:pPr>
        <w:pStyle w:val="NormalWeb"/>
        <w:rPr>
          <w:color w:val="auto"/>
          <w:lang w:val="bg-BG"/>
        </w:rPr>
      </w:pPr>
      <w:r w:rsidRPr="00F311F7">
        <w:rPr>
          <w:color w:val="auto"/>
          <w:lang w:val="bg-BG"/>
        </w:rPr>
        <w:t>Чл. 9. (1) Плащането по чл. 8, ал. 1, б. „б“ от този Договор, се извършва въз основа на следните документи:</w:t>
      </w:r>
    </w:p>
    <w:p w:rsidR="00A70556" w:rsidRPr="00F311F7" w:rsidRDefault="00A70556" w:rsidP="00A70556">
      <w:pPr>
        <w:numPr>
          <w:ilvl w:val="0"/>
          <w:numId w:val="132"/>
        </w:numPr>
        <w:spacing w:before="100" w:beforeAutospacing="1" w:after="100" w:afterAutospacing="1"/>
        <w:jc w:val="both"/>
        <w:rPr>
          <w:rFonts w:eastAsia="Times New Roman"/>
          <w:lang w:val="bg-BG"/>
        </w:rPr>
      </w:pPr>
      <w:r w:rsidRPr="00F311F7">
        <w:rPr>
          <w:rFonts w:eastAsia="Times New Roman"/>
          <w:lang w:val="bg-BG"/>
        </w:rPr>
        <w:t xml:space="preserve">Окончателен </w:t>
      </w:r>
      <w:proofErr w:type="spellStart"/>
      <w:r w:rsidRPr="00F311F7">
        <w:rPr>
          <w:rFonts w:eastAsia="Times New Roman"/>
          <w:lang w:val="bg-BG"/>
        </w:rPr>
        <w:t>приемо-предавателен</w:t>
      </w:r>
      <w:proofErr w:type="spellEnd"/>
      <w:r w:rsidRPr="00F311F7">
        <w:rPr>
          <w:rFonts w:eastAsia="Times New Roman"/>
          <w:lang w:val="bg-BG"/>
        </w:rPr>
        <w:t xml:space="preserve"> протокол за приемане на доставката по чл. 1 от Договора, подписан от ВЪЗЛОЖИТЕЛЯ и ИЗПЪЛНИТЕЛЯ, при съответно спазване на разпоредбите на Раздел VІ /Предаване и приемане на изпълнението/ от Договора;</w:t>
      </w:r>
    </w:p>
    <w:p w:rsidR="00A70556" w:rsidRPr="00F311F7" w:rsidRDefault="00A70556" w:rsidP="00A70556">
      <w:pPr>
        <w:numPr>
          <w:ilvl w:val="0"/>
          <w:numId w:val="132"/>
        </w:numPr>
        <w:spacing w:before="100" w:beforeAutospacing="1" w:after="100" w:afterAutospacing="1"/>
        <w:jc w:val="both"/>
        <w:rPr>
          <w:rFonts w:eastAsia="Times New Roman"/>
          <w:lang w:val="bg-BG"/>
        </w:rPr>
      </w:pPr>
      <w:r w:rsidRPr="00F311F7">
        <w:rPr>
          <w:rFonts w:eastAsia="Times New Roman"/>
          <w:lang w:val="bg-BG"/>
        </w:rPr>
        <w:t>Фактура–оригинал, издадена от ИЗПЪЛНИТЕЛЯ и представена на ВЪЗЛОЖИТЕЛЯ;</w:t>
      </w:r>
    </w:p>
    <w:p w:rsidR="00A70556" w:rsidRPr="00F311F7" w:rsidRDefault="00A70556" w:rsidP="00A70556">
      <w:pPr>
        <w:pStyle w:val="NormalWeb"/>
        <w:rPr>
          <w:color w:val="auto"/>
          <w:lang w:val="bg-BG"/>
        </w:rPr>
      </w:pPr>
      <w:r w:rsidRPr="00F311F7">
        <w:rPr>
          <w:color w:val="auto"/>
          <w:lang w:val="bg-BG"/>
        </w:rPr>
        <w:t>           Чл.10. (1)  Всички плащания по този Договор се извършват в лева чрез банков превод по следната банкова сметка на ИЗПЪЛНИТЕЛЯ:</w:t>
      </w:r>
    </w:p>
    <w:p w:rsidR="00A70556" w:rsidRPr="00F311F7" w:rsidRDefault="00A70556" w:rsidP="00A70556">
      <w:pPr>
        <w:pStyle w:val="NormalWeb"/>
        <w:rPr>
          <w:color w:val="auto"/>
          <w:lang w:val="bg-BG"/>
        </w:rPr>
      </w:pPr>
      <w:r w:rsidRPr="00F311F7">
        <w:rPr>
          <w:rStyle w:val="Strong"/>
          <w:color w:val="auto"/>
          <w:lang w:val="bg-BG"/>
        </w:rPr>
        <w:t>Банка:</w:t>
      </w:r>
    </w:p>
    <w:p w:rsidR="00A70556" w:rsidRPr="00F311F7" w:rsidRDefault="00A70556" w:rsidP="00A70556">
      <w:pPr>
        <w:pStyle w:val="NormalWeb"/>
        <w:rPr>
          <w:color w:val="auto"/>
          <w:lang w:val="bg-BG"/>
        </w:rPr>
      </w:pPr>
      <w:r w:rsidRPr="00F311F7">
        <w:rPr>
          <w:rStyle w:val="Strong"/>
          <w:color w:val="auto"/>
          <w:lang w:val="bg-BG"/>
        </w:rPr>
        <w:t>BIC:</w:t>
      </w:r>
    </w:p>
    <w:p w:rsidR="00A70556" w:rsidRPr="00F311F7" w:rsidRDefault="00A70556" w:rsidP="00A70556">
      <w:pPr>
        <w:pStyle w:val="NormalWeb"/>
        <w:rPr>
          <w:color w:val="auto"/>
          <w:lang w:val="bg-BG"/>
        </w:rPr>
      </w:pPr>
      <w:r w:rsidRPr="00F311F7">
        <w:rPr>
          <w:rStyle w:val="Strong"/>
          <w:color w:val="auto"/>
          <w:lang w:val="bg-BG"/>
        </w:rPr>
        <w:t>IBAN:</w:t>
      </w:r>
    </w:p>
    <w:p w:rsidR="00A70556" w:rsidRPr="00F311F7" w:rsidRDefault="00A70556" w:rsidP="00A70556">
      <w:pPr>
        <w:pStyle w:val="NormalWeb"/>
        <w:rPr>
          <w:color w:val="auto"/>
          <w:lang w:val="bg-BG"/>
        </w:rPr>
      </w:pPr>
      <w:r w:rsidRPr="00F311F7">
        <w:rPr>
          <w:color w:val="auto"/>
          <w:lang w:val="bg-BG"/>
        </w:rPr>
        <w:t xml:space="preserve">(2) ИЗПЪЛНИТЕЛЯТ е длъжен да уведомява писмено ВЪЗЛОЖИТЕЛЯ за всички </w:t>
      </w:r>
      <w:proofErr w:type="spellStart"/>
      <w:r w:rsidRPr="00F311F7">
        <w:rPr>
          <w:color w:val="auto"/>
          <w:lang w:val="bg-BG"/>
        </w:rPr>
        <w:t>последващи</w:t>
      </w:r>
      <w:proofErr w:type="spellEnd"/>
      <w:r w:rsidRPr="00F311F7">
        <w:rPr>
          <w:color w:val="auto"/>
          <w:lang w:val="bg-BG"/>
        </w:rPr>
        <w:t xml:space="preserve">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A70556" w:rsidRPr="00F311F7" w:rsidRDefault="00A70556" w:rsidP="00A70556">
      <w:pPr>
        <w:pStyle w:val="NormalWeb"/>
        <w:rPr>
          <w:color w:val="auto"/>
          <w:lang w:val="bg-BG"/>
        </w:rPr>
      </w:pPr>
      <w:r w:rsidRPr="00F311F7">
        <w:rPr>
          <w:color w:val="auto"/>
          <w:lang w:val="bg-BG"/>
        </w:rPr>
        <w:lastRenderedPageBreak/>
        <w:t xml:space="preserve">Чл. 11. Когато ИЗПЪЛНИТЕЛЯТ е сключил договор/и за </w:t>
      </w:r>
      <w:proofErr w:type="spellStart"/>
      <w:r w:rsidRPr="00F311F7">
        <w:rPr>
          <w:color w:val="auto"/>
          <w:lang w:val="bg-BG"/>
        </w:rPr>
        <w:t>подизпълнение</w:t>
      </w:r>
      <w:proofErr w:type="spellEnd"/>
      <w:r w:rsidRPr="00F311F7">
        <w:rPr>
          <w:color w:val="auto"/>
          <w:lang w:val="bg-BG"/>
        </w:rPr>
        <w:t>, ВЪЗЛОЖИТЕЛЯТ извършва окончателно плащане към него, след като бъде представено копие на фактура –оригинал, че ИЗПЪЛНИТЕЛЯТ е заплатил на подизпълнителя за изпълнените от него работи.</w:t>
      </w:r>
    </w:p>
    <w:p w:rsidR="00A70556" w:rsidRPr="00F311F7" w:rsidRDefault="00A70556" w:rsidP="00A70556">
      <w:pPr>
        <w:spacing w:before="100" w:beforeAutospacing="1" w:after="100" w:afterAutospacing="1"/>
        <w:jc w:val="center"/>
        <w:rPr>
          <w:b/>
          <w:bCs/>
          <w:lang w:val="bg-BG"/>
        </w:rPr>
      </w:pPr>
      <w:r w:rsidRPr="00F311F7">
        <w:rPr>
          <w:b/>
          <w:bCs/>
          <w:lang w:val="bg-BG"/>
        </w:rPr>
        <w:t>ІV. ГАРАНЦИЯ ЗА ИЗПЪЛНЕНИЕ И ГАРАНЦИЯ ЗА АВАНСОВО ПРЕДОСТАВЕНИ СРЕДСТВА</w:t>
      </w:r>
    </w:p>
    <w:p w:rsidR="00A70556" w:rsidRPr="00F311F7" w:rsidRDefault="00A70556" w:rsidP="00A70556">
      <w:pPr>
        <w:spacing w:before="100" w:beforeAutospacing="1" w:after="100" w:afterAutospacing="1"/>
        <w:jc w:val="both"/>
        <w:rPr>
          <w:b/>
          <w:lang w:val="bg-BG"/>
        </w:rPr>
      </w:pPr>
      <w:r w:rsidRPr="00F311F7">
        <w:rPr>
          <w:b/>
          <w:lang w:val="bg-BG"/>
        </w:rPr>
        <w:t>ГАРАНЦИЯ ЗА ИЗПЪЛНЕНИЕ</w:t>
      </w:r>
    </w:p>
    <w:p w:rsidR="00A70556" w:rsidRPr="00F311F7" w:rsidRDefault="00A70556" w:rsidP="00A70556">
      <w:pPr>
        <w:pStyle w:val="NormalWeb"/>
        <w:tabs>
          <w:tab w:val="center" w:pos="4703"/>
        </w:tabs>
        <w:rPr>
          <w:color w:val="auto"/>
          <w:lang w:val="bg-BG"/>
        </w:rPr>
      </w:pPr>
      <w:r w:rsidRPr="00F311F7">
        <w:rPr>
          <w:rStyle w:val="Strong"/>
          <w:color w:val="auto"/>
          <w:lang w:val="bg-BG"/>
        </w:rPr>
        <w:t> </w:t>
      </w:r>
      <w:r w:rsidRPr="00F311F7">
        <w:rPr>
          <w:rStyle w:val="Strong"/>
          <w:color w:val="auto"/>
          <w:lang w:val="bg-BG"/>
        </w:rPr>
        <w:tab/>
      </w:r>
      <w:r w:rsidRPr="00F311F7">
        <w:rPr>
          <w:color w:val="auto"/>
          <w:lang w:val="bg-BG"/>
        </w:rPr>
        <w:t>Чл. 12. При подписването на този Договор, ИЗПЪЛНИТЕЛЯТ представя на ВЪЗЛОЖИТЕЛЯ гаранция за изпълнение в размер на  5%  (пет на сто) от Стойността на Договора без ДДС, а именно ……………….……… (…………………………) лева „Гаранцията за изпълнение“, която служи за обезпечаване на изпълнението на Договора. Страните се съгласяват, че Сума в размер на …….……… (…………………………), представляваща  1 % (едно на сто) от Гаранцията за изпълнение, е предназначена по-конкретно за обезпечаване на гаранционното поддържане, предвидено в Договора.</w:t>
      </w:r>
    </w:p>
    <w:p w:rsidR="00A70556" w:rsidRPr="00F311F7" w:rsidRDefault="00A70556" w:rsidP="00A70556">
      <w:pPr>
        <w:pStyle w:val="NormalWeb"/>
        <w:rPr>
          <w:color w:val="auto"/>
          <w:lang w:val="bg-BG"/>
        </w:rPr>
      </w:pPr>
      <w:r w:rsidRPr="00F311F7">
        <w:rPr>
          <w:color w:val="auto"/>
          <w:lang w:val="bg-BG"/>
        </w:rPr>
        <w:t>Чл. 13. (1) 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rsidR="00A70556" w:rsidRPr="00F311F7" w:rsidRDefault="00A70556" w:rsidP="00A70556">
      <w:pPr>
        <w:pStyle w:val="NormalWeb"/>
        <w:rPr>
          <w:color w:val="auto"/>
          <w:lang w:val="bg-BG"/>
        </w:rPr>
      </w:pPr>
      <w:r w:rsidRPr="00F311F7">
        <w:rPr>
          <w:color w:val="auto"/>
          <w:lang w:val="bg-BG"/>
        </w:rPr>
        <w:t>(2) 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A70556" w:rsidRPr="00F311F7" w:rsidRDefault="00A70556" w:rsidP="00A70556">
      <w:pPr>
        <w:numPr>
          <w:ilvl w:val="0"/>
          <w:numId w:val="133"/>
        </w:numPr>
        <w:spacing w:before="100" w:beforeAutospacing="1" w:after="100" w:afterAutospacing="1"/>
        <w:jc w:val="both"/>
        <w:rPr>
          <w:rFonts w:eastAsia="Times New Roman"/>
          <w:lang w:val="bg-BG"/>
        </w:rPr>
      </w:pPr>
      <w:r w:rsidRPr="00F311F7">
        <w:rPr>
          <w:rFonts w:eastAsia="Times New Roman"/>
          <w:lang w:val="bg-BG"/>
        </w:rPr>
        <w:t>внасяне на допълнителна парична сума по банковата сметка на ВЪЗЛОЖИТЕЛЯ, при спазване на изискванията на чл. 14 от Договора; и/или;</w:t>
      </w:r>
    </w:p>
    <w:p w:rsidR="00A70556" w:rsidRPr="00F311F7" w:rsidRDefault="00A70556" w:rsidP="00A70556">
      <w:pPr>
        <w:numPr>
          <w:ilvl w:val="0"/>
          <w:numId w:val="133"/>
        </w:numPr>
        <w:spacing w:before="100" w:beforeAutospacing="1" w:after="100" w:afterAutospacing="1"/>
        <w:jc w:val="both"/>
        <w:rPr>
          <w:rFonts w:eastAsia="Times New Roman"/>
          <w:lang w:val="bg-BG"/>
        </w:rPr>
      </w:pPr>
      <w:r w:rsidRPr="00F311F7">
        <w:rPr>
          <w:rFonts w:eastAsia="Times New Roman"/>
          <w:lang w:val="bg-BG"/>
        </w:rPr>
        <w:t>предоставяне на документ за изменение на първоначалната банкова гаранция или нова банкова гаранция, при спазване на изискванията на чл. 15 от Договора; и/или</w:t>
      </w:r>
    </w:p>
    <w:p w:rsidR="00A70556" w:rsidRPr="00F311F7" w:rsidRDefault="00A70556" w:rsidP="00A70556">
      <w:pPr>
        <w:numPr>
          <w:ilvl w:val="0"/>
          <w:numId w:val="133"/>
        </w:numPr>
        <w:spacing w:before="100" w:beforeAutospacing="1" w:after="100" w:afterAutospacing="1"/>
        <w:jc w:val="both"/>
        <w:rPr>
          <w:rFonts w:eastAsia="Times New Roman"/>
          <w:lang w:val="bg-BG"/>
        </w:rPr>
      </w:pPr>
      <w:r w:rsidRPr="00F311F7">
        <w:rPr>
          <w:rFonts w:eastAsia="Times New Roman"/>
          <w:lang w:val="bg-BG"/>
        </w:rPr>
        <w:t>предоставяне на документ за изменение на първоначалната застраховка или нова застраховка, при спазване на изискванията на чл. 16 от Договора.</w:t>
      </w:r>
    </w:p>
    <w:p w:rsidR="00A70556" w:rsidRPr="00F311F7" w:rsidRDefault="00A70556" w:rsidP="00A70556">
      <w:pPr>
        <w:pStyle w:val="NormalWeb"/>
        <w:rPr>
          <w:color w:val="auto"/>
          <w:lang w:val="bg-BG"/>
        </w:rPr>
      </w:pPr>
      <w:r w:rsidRPr="00F311F7">
        <w:rPr>
          <w:color w:val="auto"/>
          <w:lang w:val="bg-BG"/>
        </w:rPr>
        <w:t>Чл. 14. Когато като Гаранция за изпълнение се представя парична сума, сумата се внася по следната банкова сметка на ВЪЗЛОЖИТЕЛЯ:</w:t>
      </w:r>
    </w:p>
    <w:p w:rsidR="00A70556" w:rsidRPr="00F311F7" w:rsidRDefault="00A70556" w:rsidP="00A70556">
      <w:pPr>
        <w:pStyle w:val="NormalWeb"/>
        <w:rPr>
          <w:color w:val="auto"/>
          <w:lang w:val="bg-BG"/>
        </w:rPr>
      </w:pPr>
      <w:r w:rsidRPr="00F311F7">
        <w:rPr>
          <w:rStyle w:val="Strong"/>
          <w:color w:val="auto"/>
          <w:lang w:val="bg-BG"/>
        </w:rPr>
        <w:t>Банка: БНБ</w:t>
      </w:r>
    </w:p>
    <w:p w:rsidR="00A70556" w:rsidRPr="00F311F7" w:rsidRDefault="00A70556" w:rsidP="00A70556">
      <w:pPr>
        <w:pStyle w:val="NormalWeb"/>
        <w:rPr>
          <w:color w:val="auto"/>
          <w:lang w:val="bg-BG"/>
        </w:rPr>
      </w:pPr>
      <w:r w:rsidRPr="00F311F7">
        <w:rPr>
          <w:rStyle w:val="Strong"/>
          <w:color w:val="auto"/>
          <w:lang w:val="bg-BG"/>
        </w:rPr>
        <w:t>BIC: BNBGBGSD</w:t>
      </w:r>
    </w:p>
    <w:p w:rsidR="00A70556" w:rsidRPr="00F311F7" w:rsidRDefault="00A70556" w:rsidP="00A70556">
      <w:pPr>
        <w:pStyle w:val="NormalWeb"/>
        <w:rPr>
          <w:color w:val="auto"/>
          <w:lang w:val="bg-BG"/>
        </w:rPr>
      </w:pPr>
      <w:r w:rsidRPr="00F311F7">
        <w:rPr>
          <w:rStyle w:val="Strong"/>
          <w:color w:val="auto"/>
          <w:lang w:val="bg-BG"/>
        </w:rPr>
        <w:lastRenderedPageBreak/>
        <w:t>IBAN: BG03 BNBG 9661 3100 1746 01.</w:t>
      </w:r>
    </w:p>
    <w:p w:rsidR="00A70556" w:rsidRPr="00F311F7" w:rsidRDefault="00A70556" w:rsidP="00A70556">
      <w:pPr>
        <w:pStyle w:val="NormalWeb"/>
        <w:rPr>
          <w:color w:val="auto"/>
          <w:lang w:val="bg-BG"/>
        </w:rPr>
      </w:pPr>
      <w:r w:rsidRPr="00F311F7">
        <w:rPr>
          <w:color w:val="auto"/>
          <w:lang w:val="bg-BG"/>
        </w:rPr>
        <w:t>Чл. 15. (1)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A70556" w:rsidRPr="00F311F7" w:rsidRDefault="00A70556" w:rsidP="00A70556">
      <w:pPr>
        <w:numPr>
          <w:ilvl w:val="0"/>
          <w:numId w:val="134"/>
        </w:numPr>
        <w:spacing w:before="100" w:beforeAutospacing="1" w:after="100" w:afterAutospacing="1"/>
        <w:jc w:val="both"/>
        <w:rPr>
          <w:rFonts w:eastAsia="Times New Roman"/>
          <w:lang w:val="bg-BG"/>
        </w:rPr>
      </w:pPr>
      <w:r w:rsidRPr="00F311F7">
        <w:rPr>
          <w:rFonts w:eastAsia="Times New Roman"/>
          <w:lang w:val="bg-BG"/>
        </w:rPr>
        <w:t>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A70556" w:rsidRPr="00F311F7" w:rsidRDefault="00A70556" w:rsidP="00A70556">
      <w:pPr>
        <w:numPr>
          <w:ilvl w:val="0"/>
          <w:numId w:val="134"/>
        </w:numPr>
        <w:spacing w:before="100" w:beforeAutospacing="1" w:after="100" w:afterAutospacing="1"/>
        <w:jc w:val="both"/>
        <w:rPr>
          <w:rFonts w:eastAsia="Times New Roman"/>
          <w:lang w:val="bg-BG"/>
        </w:rPr>
      </w:pPr>
      <w:r w:rsidRPr="00F311F7">
        <w:rPr>
          <w:rFonts w:eastAsia="Times New Roman"/>
          <w:lang w:val="bg-BG"/>
        </w:rPr>
        <w:t>да бъде със срок на валидност за целия срок на действие на Договора по чл. 4,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A70556" w:rsidRPr="00F311F7" w:rsidRDefault="00A70556" w:rsidP="00A70556">
      <w:pPr>
        <w:pStyle w:val="NormalWeb"/>
        <w:rPr>
          <w:color w:val="auto"/>
          <w:lang w:val="bg-BG"/>
        </w:rPr>
      </w:pPr>
      <w:r w:rsidRPr="00F311F7">
        <w:rPr>
          <w:color w:val="auto"/>
          <w:lang w:val="bg-BG"/>
        </w:rPr>
        <w:t>(2)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A70556" w:rsidRPr="00F311F7" w:rsidRDefault="00A70556" w:rsidP="00A70556">
      <w:pPr>
        <w:pStyle w:val="NormalWeb"/>
        <w:rPr>
          <w:color w:val="auto"/>
          <w:lang w:val="bg-BG"/>
        </w:rPr>
      </w:pPr>
      <w:r w:rsidRPr="00F311F7">
        <w:rPr>
          <w:color w:val="auto"/>
          <w:lang w:val="bg-BG"/>
        </w:rPr>
        <w:t xml:space="preserve">Чл. 16. (1)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w:t>
      </w:r>
      <w:r w:rsidRPr="00F311F7">
        <w:rPr>
          <w:rStyle w:val="Strong"/>
          <w:color w:val="auto"/>
          <w:lang w:val="bg-BG"/>
        </w:rPr>
        <w:t>/</w:t>
      </w:r>
      <w:r w:rsidRPr="00F311F7">
        <w:rPr>
          <w:color w:val="auto"/>
          <w:lang w:val="bg-BG"/>
        </w:rPr>
        <w:t xml:space="preserve"> в която ВЪЗЛОЖИТЕЛЯТ е посочен като трето ползващо се лице (</w:t>
      </w:r>
      <w:proofErr w:type="spellStart"/>
      <w:r w:rsidRPr="00F311F7">
        <w:rPr>
          <w:color w:val="auto"/>
          <w:lang w:val="bg-BG"/>
        </w:rPr>
        <w:t>бенефициер</w:t>
      </w:r>
      <w:proofErr w:type="spellEnd"/>
      <w:r w:rsidRPr="00F311F7">
        <w:rPr>
          <w:color w:val="auto"/>
          <w:lang w:val="bg-BG"/>
        </w:rPr>
        <w:t>), която трябва да отговаря на следните изисквания:</w:t>
      </w:r>
    </w:p>
    <w:p w:rsidR="00A70556" w:rsidRPr="00F311F7" w:rsidRDefault="00A70556" w:rsidP="00A70556">
      <w:pPr>
        <w:numPr>
          <w:ilvl w:val="0"/>
          <w:numId w:val="135"/>
        </w:numPr>
        <w:spacing w:before="100" w:beforeAutospacing="1" w:after="100" w:afterAutospacing="1"/>
        <w:jc w:val="both"/>
        <w:rPr>
          <w:rFonts w:eastAsia="Times New Roman"/>
          <w:lang w:val="bg-BG"/>
        </w:rPr>
      </w:pPr>
      <w:r w:rsidRPr="00F311F7">
        <w:rPr>
          <w:rFonts w:eastAsia="Times New Roman"/>
          <w:lang w:val="bg-BG"/>
        </w:rPr>
        <w:t>да обезпечава изпълнението на този Договор чрез покритие на отговорността на ИЗПЪЛНИТЕЛЯ;</w:t>
      </w:r>
    </w:p>
    <w:p w:rsidR="00A70556" w:rsidRPr="00F311F7" w:rsidRDefault="00A70556" w:rsidP="00A70556">
      <w:pPr>
        <w:numPr>
          <w:ilvl w:val="0"/>
          <w:numId w:val="135"/>
        </w:numPr>
        <w:spacing w:before="100" w:beforeAutospacing="1" w:after="100" w:afterAutospacing="1"/>
        <w:jc w:val="both"/>
        <w:rPr>
          <w:rFonts w:eastAsia="Times New Roman"/>
          <w:lang w:val="bg-BG"/>
        </w:rPr>
      </w:pPr>
      <w:r w:rsidRPr="00F311F7">
        <w:rPr>
          <w:rFonts w:eastAsia="Times New Roman"/>
          <w:lang w:val="bg-BG"/>
        </w:rPr>
        <w:t>да бъде със срок на валидност за целия срок на действие на Договора по чл. 4, плюс 30 (тридесет) дни след прекратяването на Договора.</w:t>
      </w:r>
    </w:p>
    <w:p w:rsidR="00A70556" w:rsidRPr="00F311F7" w:rsidRDefault="00A70556" w:rsidP="00A70556">
      <w:pPr>
        <w:pStyle w:val="NormalWeb"/>
        <w:rPr>
          <w:color w:val="auto"/>
          <w:lang w:val="bg-BG"/>
        </w:rPr>
      </w:pPr>
      <w:r w:rsidRPr="00F311F7">
        <w:rPr>
          <w:color w:val="auto"/>
          <w:lang w:val="bg-BG"/>
        </w:rPr>
        <w:t>(2)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A70556" w:rsidRPr="00F311F7" w:rsidRDefault="00A70556" w:rsidP="00A70556">
      <w:pPr>
        <w:pStyle w:val="NormalWeb"/>
        <w:rPr>
          <w:color w:val="auto"/>
          <w:lang w:val="bg-BG"/>
        </w:rPr>
      </w:pPr>
      <w:r w:rsidRPr="00F311F7">
        <w:rPr>
          <w:color w:val="auto"/>
          <w:lang w:val="bg-BG"/>
        </w:rPr>
        <w:t>Чл. 17. (1) Възложителят освобождава гаранцията за изпълнение на договора, както следва:</w:t>
      </w:r>
    </w:p>
    <w:p w:rsidR="00A70556" w:rsidRPr="00F311F7" w:rsidRDefault="00A70556" w:rsidP="00A70556">
      <w:pPr>
        <w:pStyle w:val="NormalWeb"/>
        <w:rPr>
          <w:color w:val="auto"/>
          <w:lang w:val="bg-BG"/>
        </w:rPr>
      </w:pPr>
      <w:r w:rsidRPr="00F311F7">
        <w:rPr>
          <w:color w:val="auto"/>
          <w:lang w:val="bg-BG"/>
        </w:rPr>
        <w:lastRenderedPageBreak/>
        <w:t xml:space="preserve">а) 4% (четири процента) -  в срок от 30 (тридесет) календарни дни, след подписване на окончателният </w:t>
      </w:r>
      <w:proofErr w:type="spellStart"/>
      <w:r w:rsidRPr="00F311F7">
        <w:rPr>
          <w:color w:val="auto"/>
          <w:lang w:val="bg-BG"/>
        </w:rPr>
        <w:t>приемо-предавателен</w:t>
      </w:r>
      <w:proofErr w:type="spellEnd"/>
      <w:r w:rsidRPr="00F311F7">
        <w:rPr>
          <w:color w:val="auto"/>
          <w:lang w:val="bg-BG"/>
        </w:rPr>
        <w:t xml:space="preserve"> протокол и подадена молба от Изпълнителя, в случай, че не е налице основание за задържане съгласно  този договор.</w:t>
      </w:r>
    </w:p>
    <w:p w:rsidR="00A70556" w:rsidRPr="00F311F7" w:rsidRDefault="00A70556" w:rsidP="00A70556">
      <w:pPr>
        <w:pStyle w:val="NormalWeb"/>
        <w:rPr>
          <w:color w:val="auto"/>
          <w:lang w:val="bg-BG"/>
        </w:rPr>
      </w:pPr>
      <w:r w:rsidRPr="00F311F7">
        <w:rPr>
          <w:color w:val="auto"/>
          <w:lang w:val="bg-BG"/>
        </w:rPr>
        <w:t>б) 1%  (един процент) - в срок от 30 (тридесет) дни, след изтичане на срокът за гаранционно обслужване.</w:t>
      </w:r>
    </w:p>
    <w:p w:rsidR="00A70556" w:rsidRPr="00F311F7" w:rsidRDefault="00A70556" w:rsidP="00A70556">
      <w:pPr>
        <w:pStyle w:val="NormalWeb"/>
        <w:rPr>
          <w:color w:val="auto"/>
          <w:lang w:val="bg-BG"/>
        </w:rPr>
      </w:pPr>
      <w:r w:rsidRPr="00F311F7">
        <w:rPr>
          <w:color w:val="auto"/>
          <w:lang w:val="bg-BG"/>
        </w:rPr>
        <w:t>(2)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 буква „а“.</w:t>
      </w:r>
    </w:p>
    <w:p w:rsidR="00A70556" w:rsidRPr="00F311F7" w:rsidRDefault="00A70556" w:rsidP="00A70556">
      <w:pPr>
        <w:pStyle w:val="NormalWeb"/>
        <w:rPr>
          <w:color w:val="auto"/>
          <w:lang w:val="bg-BG"/>
        </w:rPr>
      </w:pPr>
      <w:r w:rsidRPr="00F311F7">
        <w:rPr>
          <w:color w:val="auto"/>
          <w:lang w:val="bg-BG"/>
        </w:rPr>
        <w:t>(3)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ал.1.</w:t>
      </w:r>
    </w:p>
    <w:p w:rsidR="00A70556" w:rsidRPr="00F311F7" w:rsidRDefault="00A70556" w:rsidP="00A70556">
      <w:pPr>
        <w:pStyle w:val="NormalWeb"/>
        <w:rPr>
          <w:color w:val="auto"/>
          <w:lang w:val="bg-BG"/>
        </w:rPr>
      </w:pPr>
      <w:r w:rsidRPr="00F311F7">
        <w:rPr>
          <w:color w:val="auto"/>
          <w:lang w:val="bg-BG"/>
        </w:rPr>
        <w:t>(4) Възложителят не дължи лихви върху сумите по предоставените гаранции, независимо от формата, под която са предоставени.</w:t>
      </w:r>
    </w:p>
    <w:p w:rsidR="00A70556" w:rsidRPr="00F311F7" w:rsidRDefault="00A70556" w:rsidP="00A70556">
      <w:pPr>
        <w:pStyle w:val="NormalWeb"/>
        <w:rPr>
          <w:color w:val="auto"/>
          <w:lang w:val="bg-BG"/>
        </w:rPr>
      </w:pPr>
      <w:r w:rsidRPr="00F311F7">
        <w:rPr>
          <w:color w:val="auto"/>
          <w:lang w:val="bg-BG"/>
        </w:rPr>
        <w:t>(5)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A70556" w:rsidRPr="00F311F7" w:rsidRDefault="00A70556" w:rsidP="00A70556">
      <w:pPr>
        <w:pStyle w:val="NormalWeb"/>
        <w:rPr>
          <w:color w:val="auto"/>
          <w:lang w:val="bg-BG"/>
        </w:rPr>
      </w:pPr>
      <w:r w:rsidRPr="00F311F7">
        <w:rPr>
          <w:color w:val="auto"/>
          <w:lang w:val="bg-BG"/>
        </w:rPr>
        <w:t>Чл. 18.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A70556" w:rsidRPr="00F311F7" w:rsidRDefault="00A70556" w:rsidP="00A70556">
      <w:pPr>
        <w:pStyle w:val="NormalWeb"/>
        <w:rPr>
          <w:color w:val="auto"/>
          <w:lang w:val="bg-BG"/>
        </w:rPr>
      </w:pPr>
      <w:r w:rsidRPr="00F311F7">
        <w:rPr>
          <w:color w:val="auto"/>
          <w:lang w:val="bg-BG"/>
        </w:rPr>
        <w:t>Чл. 19. ВЪЗЛОЖИТЕЛЯТ има право да задържи Гаранцията за изпълнение в пълен размер, в следните случаи:</w:t>
      </w:r>
    </w:p>
    <w:p w:rsidR="00A70556" w:rsidRPr="00F311F7" w:rsidRDefault="00A70556" w:rsidP="00A70556">
      <w:pPr>
        <w:numPr>
          <w:ilvl w:val="0"/>
          <w:numId w:val="136"/>
        </w:numPr>
        <w:spacing w:before="100" w:beforeAutospacing="1" w:after="100" w:afterAutospacing="1"/>
        <w:jc w:val="both"/>
        <w:rPr>
          <w:rFonts w:eastAsia="Times New Roman"/>
          <w:lang w:val="bg-BG"/>
        </w:rPr>
      </w:pPr>
      <w:r w:rsidRPr="00F311F7">
        <w:rPr>
          <w:rFonts w:eastAsia="Times New Roman"/>
          <w:lang w:val="bg-BG"/>
        </w:rPr>
        <w:t>ако ИЗПЪЛНИТЕЛЯТ не започне работа по изпълнение на Договора в срок до 15 (петнадесет) дни след Датата на получаване на заявката и ВЪЗЛОЖИТЕЛЯТ развали Договора на това основание;</w:t>
      </w:r>
    </w:p>
    <w:p w:rsidR="00A70556" w:rsidRPr="00F311F7" w:rsidRDefault="00A70556" w:rsidP="00A70556">
      <w:pPr>
        <w:numPr>
          <w:ilvl w:val="0"/>
          <w:numId w:val="136"/>
        </w:numPr>
        <w:spacing w:before="100" w:beforeAutospacing="1" w:after="100" w:afterAutospacing="1"/>
        <w:jc w:val="both"/>
        <w:rPr>
          <w:rFonts w:eastAsia="Times New Roman"/>
          <w:lang w:val="bg-BG"/>
        </w:rPr>
      </w:pPr>
      <w:r w:rsidRPr="00F311F7">
        <w:rPr>
          <w:rFonts w:eastAsia="Times New Roman"/>
          <w:lang w:val="bg-BG"/>
        </w:rPr>
        <w:t>при пълно неизпълнение, в т.ч. когато доставката не отговаря на изискванията на ВЪЗЛОЖИТЕЛЯ, и разваляне на Договора от страна на ВЪЗЛОЖИТЕЛЯ на това основание;</w:t>
      </w:r>
    </w:p>
    <w:p w:rsidR="00A70556" w:rsidRPr="00F311F7" w:rsidRDefault="00A70556" w:rsidP="00A70556">
      <w:pPr>
        <w:numPr>
          <w:ilvl w:val="0"/>
          <w:numId w:val="136"/>
        </w:numPr>
        <w:spacing w:before="100" w:beforeAutospacing="1" w:after="100" w:afterAutospacing="1"/>
        <w:jc w:val="both"/>
        <w:rPr>
          <w:rFonts w:eastAsia="Times New Roman"/>
          <w:lang w:val="bg-BG"/>
        </w:rPr>
      </w:pPr>
      <w:r w:rsidRPr="00F311F7">
        <w:rPr>
          <w:rFonts w:eastAsia="Times New Roman"/>
          <w:lang w:val="bg-BG"/>
        </w:rPr>
        <w:lastRenderedPageBreak/>
        <w:t>при прекратяване на дейността на ИЗПЪЛНИТЕЛЯ или при обявяването му в несъстоятелност.</w:t>
      </w:r>
    </w:p>
    <w:p w:rsidR="00A70556" w:rsidRPr="00F311F7" w:rsidRDefault="00A70556" w:rsidP="00A70556">
      <w:pPr>
        <w:pStyle w:val="NormalWeb"/>
        <w:rPr>
          <w:color w:val="auto"/>
          <w:lang w:val="bg-BG"/>
        </w:rPr>
      </w:pPr>
      <w:r w:rsidRPr="00F311F7">
        <w:rPr>
          <w:color w:val="auto"/>
          <w:lang w:val="bg-BG"/>
        </w:rPr>
        <w:t>Чл. 20. 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A70556" w:rsidRPr="00F311F7" w:rsidRDefault="00A70556" w:rsidP="00A70556">
      <w:pPr>
        <w:pStyle w:val="NormalWeb"/>
        <w:rPr>
          <w:color w:val="auto"/>
          <w:lang w:val="bg-BG"/>
        </w:rPr>
      </w:pPr>
      <w:r w:rsidRPr="00F311F7">
        <w:rPr>
          <w:color w:val="auto"/>
          <w:lang w:val="bg-BG"/>
        </w:rPr>
        <w:t>Чл. 21. Когато ВЪЗЛОЖИТЕЛЯТ се е удовлетворил от Гаранцията за изпълнение и Договорът продължава да е в сила, ИЗПЪЛНИТЕЛЯТ се задължава в срок до 10 (десет)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Договора.</w:t>
      </w:r>
    </w:p>
    <w:p w:rsidR="00A70556" w:rsidRPr="00F311F7" w:rsidRDefault="00A70556" w:rsidP="00A70556">
      <w:pPr>
        <w:spacing w:before="100" w:beforeAutospacing="1" w:after="100" w:afterAutospacing="1"/>
        <w:jc w:val="both"/>
        <w:rPr>
          <w:lang w:val="bg-BG"/>
        </w:rPr>
      </w:pPr>
      <w:r w:rsidRPr="00F311F7">
        <w:rPr>
          <w:b/>
          <w:lang w:val="bg-BG"/>
        </w:rPr>
        <w:t>ГАРАНЦИЯ ЗА АВАНСОВО ПРЕДОСТАВЕНИ СРЕДСТВА</w:t>
      </w:r>
      <w:r w:rsidRPr="00F311F7">
        <w:rPr>
          <w:lang w:val="bg-BG"/>
        </w:rPr>
        <w:t xml:space="preserve"> </w:t>
      </w:r>
    </w:p>
    <w:p w:rsidR="00A70556" w:rsidRPr="00F311F7" w:rsidRDefault="00A70556" w:rsidP="00A70556">
      <w:pPr>
        <w:spacing w:before="100" w:beforeAutospacing="1" w:after="100" w:afterAutospacing="1"/>
        <w:jc w:val="both"/>
        <w:rPr>
          <w:lang w:val="bg-BG"/>
        </w:rPr>
      </w:pPr>
      <w:r w:rsidRPr="00F311F7">
        <w:rPr>
          <w:lang w:val="bg-BG"/>
        </w:rPr>
        <w:t xml:space="preserve">Чл. 22. (1) При представяне на фактурата – оригинал от ИЗПЪЛНИТЕЛЯ за изплащане на аванса по чл. 8, ал. 1, б. „а“, ИЗПЪЛНИТЕЛЯТ представя на ВЪЗЛОЖИТЕЛЯ и гаранция, която обезпечава авансово предоставените средства в размер на ……………… (…………………………) лв. без ДДС (размера на цялата сума на авансовото плащане).  </w:t>
      </w:r>
    </w:p>
    <w:p w:rsidR="00A70556" w:rsidRPr="00F311F7" w:rsidRDefault="00A70556" w:rsidP="00A70556">
      <w:pPr>
        <w:spacing w:before="100" w:beforeAutospacing="1" w:after="100" w:afterAutospacing="1"/>
        <w:jc w:val="both"/>
        <w:rPr>
          <w:lang w:val="bg-BG"/>
        </w:rPr>
      </w:pPr>
      <w:r w:rsidRPr="00F311F7">
        <w:rPr>
          <w:lang w:val="bg-BG"/>
        </w:rPr>
        <w:t xml:space="preserve">(2) Гаранцията за авансово предоставени средства се представя по избор на ИЗПЪЛНИТЕЛЯ в една от формите, посочени в ЗОП, при съответно спазване на изискванията на чл. 14 – 16 от договора. </w:t>
      </w:r>
    </w:p>
    <w:p w:rsidR="00A70556" w:rsidRPr="00F311F7" w:rsidRDefault="00A70556" w:rsidP="00A70556">
      <w:pPr>
        <w:spacing w:before="100" w:beforeAutospacing="1" w:after="100" w:afterAutospacing="1"/>
        <w:jc w:val="both"/>
        <w:rPr>
          <w:lang w:val="bg-BG"/>
        </w:rPr>
      </w:pPr>
      <w:r w:rsidRPr="00F311F7">
        <w:rPr>
          <w:lang w:val="bg-BG"/>
        </w:rPr>
        <w:t xml:space="preserve">(3) Гаранцията за авансово предоставени средства се освобождава до 3 (три) дни след връщане или усвояване на аванса. Усвояването на аванса се констатира чрез </w:t>
      </w:r>
      <w:proofErr w:type="spellStart"/>
      <w:r w:rsidRPr="00F311F7">
        <w:rPr>
          <w:lang w:val="bg-BG"/>
        </w:rPr>
        <w:t>приемо-предавателните</w:t>
      </w:r>
      <w:proofErr w:type="spellEnd"/>
      <w:r w:rsidRPr="00F311F7">
        <w:rPr>
          <w:lang w:val="bg-BG"/>
        </w:rPr>
        <w:t xml:space="preserve"> протоколи съставени в местата за доставка по чл. 6, в които фигурират и стойностите на доставените стоки и представени от ИЗПЪЛНИТЕЛЯ на ВЪЗЛОЖИТЕЛЯ. </w:t>
      </w:r>
    </w:p>
    <w:p w:rsidR="00A70556" w:rsidRPr="00F311F7" w:rsidRDefault="00A70556" w:rsidP="00A70556">
      <w:pPr>
        <w:spacing w:before="100" w:beforeAutospacing="1" w:after="100" w:afterAutospacing="1"/>
        <w:jc w:val="both"/>
        <w:rPr>
          <w:lang w:val="bg-BG"/>
        </w:rPr>
      </w:pPr>
      <w:r w:rsidRPr="00F311F7">
        <w:rPr>
          <w:lang w:val="bg-BG"/>
        </w:rPr>
        <w:t xml:space="preserve">(4) Банковите разходи по откриването и поддържането на Гаранцията за авансово предоставени средства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w:t>
      </w:r>
    </w:p>
    <w:p w:rsidR="00A70556" w:rsidRPr="00F311F7" w:rsidRDefault="00A70556" w:rsidP="00A70556">
      <w:pPr>
        <w:spacing w:before="100" w:beforeAutospacing="1" w:after="100" w:afterAutospacing="1"/>
        <w:jc w:val="both"/>
        <w:rPr>
          <w:lang w:val="bg-BG"/>
        </w:rPr>
      </w:pPr>
      <w:r w:rsidRPr="00F311F7">
        <w:rPr>
          <w:lang w:val="bg-BG"/>
        </w:rPr>
        <w:t xml:space="preserve">(5) Разходите по сключването на застрахователния договор и поддържането на валидността на застраховката, както и по всяко изплащане на застрахователно </w:t>
      </w:r>
      <w:r w:rsidRPr="00F311F7">
        <w:rPr>
          <w:lang w:val="bg-BG"/>
        </w:rPr>
        <w:lastRenderedPageBreak/>
        <w:t>обезщетение в полза на ВЪЗЛОЖИТЕЛЯ, при наличието на основание за това, са за сметка на ИЗПЪЛНИТЕЛЯ.</w:t>
      </w:r>
    </w:p>
    <w:p w:rsidR="00A70556" w:rsidRPr="00F311F7" w:rsidRDefault="00A70556" w:rsidP="00A70556">
      <w:pPr>
        <w:spacing w:before="100" w:beforeAutospacing="1" w:after="100" w:afterAutospacing="1"/>
        <w:jc w:val="both"/>
        <w:rPr>
          <w:lang w:val="bg-BG"/>
        </w:rPr>
      </w:pPr>
      <w:r w:rsidRPr="00F311F7">
        <w:rPr>
          <w:lang w:val="bg-BG"/>
        </w:rPr>
        <w:t>(6) ВЪЗЛОЖИТЕЛЯТ не дължи лихва за времето, през което средствата по Гаранцията за авансово предоставени средства са престояли при него законосъобразно.</w:t>
      </w:r>
    </w:p>
    <w:p w:rsidR="00A70556" w:rsidRPr="00F311F7" w:rsidRDefault="00A70556" w:rsidP="00A70556">
      <w:pPr>
        <w:spacing w:before="100" w:beforeAutospacing="1" w:after="100" w:afterAutospacing="1"/>
        <w:ind w:left="720"/>
        <w:jc w:val="center"/>
        <w:rPr>
          <w:rFonts w:eastAsia="Times New Roman"/>
          <w:lang w:val="bg-BG"/>
        </w:rPr>
      </w:pPr>
      <w:r w:rsidRPr="00F311F7">
        <w:rPr>
          <w:rStyle w:val="Strong"/>
          <w:rFonts w:eastAsia="Times New Roman"/>
          <w:lang w:val="bg-BG"/>
        </w:rPr>
        <w:t>V. ПРАВА И ЗАДЪЛЖЕНИЯ НА СТРАНИТЕ</w:t>
      </w:r>
    </w:p>
    <w:p w:rsidR="00A70556" w:rsidRPr="00F311F7" w:rsidRDefault="00A70556" w:rsidP="00A70556">
      <w:pPr>
        <w:pStyle w:val="NormalWeb"/>
        <w:rPr>
          <w:color w:val="auto"/>
          <w:lang w:val="bg-BG"/>
        </w:rPr>
      </w:pPr>
      <w:r w:rsidRPr="00F311F7">
        <w:rPr>
          <w:rStyle w:val="Strong"/>
          <w:color w:val="auto"/>
          <w:lang w:val="bg-BG"/>
        </w:rPr>
        <w:t xml:space="preserve">      </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Чл. 23.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rStyle w:val="Strong"/>
          <w:color w:val="auto"/>
          <w:lang w:val="bg-BG"/>
        </w:rPr>
        <w:t>ОБЩИ ПРАВА И ЗАДЪЛЖЕНИЯ НА ИЗПЪЛНИТЕЛЯ</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color w:val="auto"/>
          <w:lang w:val="bg-BG"/>
        </w:rPr>
        <w:t>Чл. 24. (1) ИЗПЪЛНИТЕЛЯТ има право:</w:t>
      </w:r>
    </w:p>
    <w:p w:rsidR="00A70556" w:rsidRPr="00F311F7" w:rsidRDefault="00A70556" w:rsidP="00A70556">
      <w:pPr>
        <w:numPr>
          <w:ilvl w:val="0"/>
          <w:numId w:val="111"/>
        </w:numPr>
        <w:spacing w:before="100" w:beforeAutospacing="1" w:after="100" w:afterAutospacing="1"/>
        <w:jc w:val="both"/>
        <w:rPr>
          <w:rFonts w:eastAsia="Times New Roman"/>
          <w:lang w:val="bg-BG"/>
        </w:rPr>
      </w:pPr>
      <w:r w:rsidRPr="00F311F7">
        <w:rPr>
          <w:rFonts w:eastAsia="Times New Roman"/>
          <w:lang w:val="bg-BG"/>
        </w:rPr>
        <w:t>да получи аванса и възнаграждение в размера, сроковете и при условията по чл.7-чл.11 от договора;</w:t>
      </w:r>
    </w:p>
    <w:p w:rsidR="00A70556" w:rsidRPr="00F311F7" w:rsidRDefault="00A70556" w:rsidP="00A70556">
      <w:pPr>
        <w:numPr>
          <w:ilvl w:val="0"/>
          <w:numId w:val="111"/>
        </w:numPr>
        <w:spacing w:before="100" w:beforeAutospacing="1" w:after="100" w:afterAutospacing="1"/>
        <w:jc w:val="both"/>
        <w:rPr>
          <w:rFonts w:eastAsia="Times New Roman"/>
          <w:lang w:val="bg-BG"/>
        </w:rPr>
      </w:pPr>
      <w:r w:rsidRPr="00F311F7">
        <w:rPr>
          <w:rFonts w:eastAsia="Times New Roman"/>
          <w:lang w:val="bg-BG"/>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A70556" w:rsidRPr="00F311F7" w:rsidRDefault="00A70556" w:rsidP="00A70556">
      <w:pPr>
        <w:pStyle w:val="NormalWeb"/>
        <w:rPr>
          <w:color w:val="auto"/>
          <w:lang w:val="bg-BG"/>
        </w:rPr>
      </w:pPr>
      <w:r w:rsidRPr="00F311F7">
        <w:rPr>
          <w:color w:val="auto"/>
          <w:lang w:val="bg-BG"/>
        </w:rPr>
        <w:t>(2) ИЗПЪЛНИТЕЛЯТ не носи отговорност в следните случай:</w:t>
      </w:r>
    </w:p>
    <w:p w:rsidR="00A70556" w:rsidRPr="00F311F7" w:rsidRDefault="00A70556" w:rsidP="00A70556">
      <w:pPr>
        <w:pStyle w:val="NormalWeb"/>
        <w:rPr>
          <w:color w:val="auto"/>
          <w:lang w:val="bg-BG"/>
        </w:rPr>
      </w:pPr>
      <w:r w:rsidRPr="00F311F7">
        <w:rPr>
          <w:color w:val="auto"/>
          <w:lang w:val="bg-BG"/>
        </w:rPr>
        <w:t>- за повреди и отклонения от качеството на стоката, възникнали вследствие на нейната неправилна употреба, експлоатация, неспазване указанията в съпровождащата документация или неправилно съхранение от страна на Възложителя;</w:t>
      </w:r>
    </w:p>
    <w:p w:rsidR="00A70556" w:rsidRPr="00F311F7" w:rsidRDefault="00A70556" w:rsidP="00A70556">
      <w:pPr>
        <w:pStyle w:val="NormalWeb"/>
        <w:rPr>
          <w:color w:val="auto"/>
          <w:lang w:val="bg-BG"/>
        </w:rPr>
      </w:pPr>
      <w:r w:rsidRPr="00F311F7">
        <w:rPr>
          <w:color w:val="auto"/>
          <w:lang w:val="bg-BG"/>
        </w:rPr>
        <w:t>- поражения при стихийни бедствия: пожар, земетресение, наводнение, големи колебания в електрическата мрежа, посегателства и др. подобни.</w:t>
      </w:r>
    </w:p>
    <w:p w:rsidR="00A70556" w:rsidRPr="00F311F7" w:rsidRDefault="00A70556" w:rsidP="00A70556">
      <w:pPr>
        <w:pStyle w:val="NormalWeb"/>
        <w:rPr>
          <w:color w:val="auto"/>
          <w:lang w:val="bg-BG"/>
        </w:rPr>
      </w:pPr>
      <w:r w:rsidRPr="00F311F7">
        <w:rPr>
          <w:color w:val="auto"/>
          <w:lang w:val="bg-BG"/>
        </w:rPr>
        <w:t>Чл. 25. ИЗПЪЛНИТЕЛЯТ се задължава:</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lastRenderedPageBreak/>
        <w:t>да извърши, след получаване на заявката, доставките на мобилните компютри и да изпълнява задълженията си по този Договор в уговорения срок и качествено, в съответствие с договора и Приложенията;</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t>да представи на ВЪЗЛОЖИТЕЛЯ разработките и да извърши преработване и/или допълване в указания от ВЪЗЛОЖИТЕЛЯ срок, когато ВЪЗЛОЖИТЕЛЯТ е поискал това;</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t>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t>да изпълнява всички законосъобразни указания и изисквания на ВЪЗЛОЖИТЕЛЯ;</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t>да пази поверителна Конфиденциалната информация, в съответствие с уговореното в чл. 41 от Договора.</w:t>
      </w:r>
    </w:p>
    <w:p w:rsidR="00A70556" w:rsidRPr="00F311F7" w:rsidRDefault="00A70556" w:rsidP="00A70556">
      <w:pPr>
        <w:numPr>
          <w:ilvl w:val="0"/>
          <w:numId w:val="112"/>
        </w:numPr>
        <w:spacing w:before="100" w:beforeAutospacing="1" w:after="100" w:afterAutospacing="1"/>
        <w:jc w:val="both"/>
        <w:rPr>
          <w:rFonts w:eastAsia="Times New Roman"/>
          <w:lang w:val="bg-BG"/>
        </w:rPr>
      </w:pPr>
      <w:r w:rsidRPr="00F311F7">
        <w:rPr>
          <w:rFonts w:eastAsia="Times New Roman"/>
          <w:lang w:val="bg-BG"/>
        </w:rPr>
        <w:t>да осигури гаранционно обслужване и сервиз:</w:t>
      </w:r>
    </w:p>
    <w:p w:rsidR="00A70556" w:rsidRPr="00F311F7" w:rsidRDefault="00A70556" w:rsidP="00A70556">
      <w:pPr>
        <w:pStyle w:val="NormalWeb"/>
        <w:rPr>
          <w:color w:val="auto"/>
          <w:lang w:val="bg-BG"/>
        </w:rPr>
      </w:pPr>
      <w:r w:rsidRPr="00F311F7">
        <w:rPr>
          <w:color w:val="auto"/>
          <w:lang w:val="bg-BG"/>
        </w:rPr>
        <w:t>            - гаранционното сервизно обслужване се извършва на мястото на ползване на стоките;</w:t>
      </w:r>
    </w:p>
    <w:p w:rsidR="00A70556" w:rsidRPr="00F311F7" w:rsidRDefault="00A70556" w:rsidP="00A70556">
      <w:pPr>
        <w:pStyle w:val="NormalWeb"/>
        <w:rPr>
          <w:color w:val="auto"/>
          <w:lang w:val="bg-BG"/>
        </w:rPr>
      </w:pPr>
      <w:r w:rsidRPr="00F311F7">
        <w:rPr>
          <w:color w:val="auto"/>
          <w:lang w:val="bg-BG"/>
        </w:rPr>
        <w:t>            - ако е неизпълнимо горното условие – в сервиза/</w:t>
      </w:r>
      <w:proofErr w:type="spellStart"/>
      <w:r w:rsidRPr="00F311F7">
        <w:rPr>
          <w:color w:val="auto"/>
          <w:lang w:val="bg-BG"/>
        </w:rPr>
        <w:t>ите</w:t>
      </w:r>
      <w:proofErr w:type="spellEnd"/>
      <w:r w:rsidRPr="00F311F7">
        <w:rPr>
          <w:color w:val="auto"/>
          <w:lang w:val="bg-BG"/>
        </w:rPr>
        <w:t xml:space="preserve"> посочен/и от ИЗПЪЛНИТЕЛЯ: …………………………………………………………………………………..….</w:t>
      </w:r>
    </w:p>
    <w:p w:rsidR="00A70556" w:rsidRPr="00F311F7" w:rsidRDefault="00A70556" w:rsidP="00A70556">
      <w:pPr>
        <w:numPr>
          <w:ilvl w:val="0"/>
          <w:numId w:val="113"/>
        </w:numPr>
        <w:spacing w:before="100" w:beforeAutospacing="1" w:after="100" w:afterAutospacing="1"/>
        <w:jc w:val="both"/>
        <w:rPr>
          <w:rFonts w:eastAsia="Times New Roman"/>
          <w:lang w:val="bg-BG"/>
        </w:rPr>
      </w:pPr>
      <w:r w:rsidRPr="00F311F7">
        <w:rPr>
          <w:rFonts w:eastAsia="Times New Roman"/>
          <w:lang w:val="bg-BG"/>
        </w:rPr>
        <w:t>да извършва съответните гаранционни ремонти при следните условия:</w:t>
      </w:r>
    </w:p>
    <w:p w:rsidR="00A70556" w:rsidRPr="00F311F7" w:rsidRDefault="00A70556" w:rsidP="00A70556">
      <w:pPr>
        <w:pStyle w:val="NormalWeb"/>
        <w:rPr>
          <w:color w:val="auto"/>
          <w:lang w:val="bg-BG"/>
        </w:rPr>
      </w:pPr>
      <w:r w:rsidRPr="00F311F7">
        <w:rPr>
          <w:color w:val="auto"/>
          <w:lang w:val="bg-BG"/>
        </w:rPr>
        <w:t>            а) Срокът за реакция (регистрация на повредата) след уведомяване от страна на ВЪЗЛОЖИТЕЛЯ е до 2 (два) часа в работно време и до 4 (четири) часа в извън работно време;</w:t>
      </w:r>
    </w:p>
    <w:p w:rsidR="00A70556" w:rsidRPr="00F311F7" w:rsidRDefault="00A70556" w:rsidP="00A70556">
      <w:pPr>
        <w:pStyle w:val="NormalWeb"/>
        <w:rPr>
          <w:color w:val="auto"/>
          <w:lang w:val="bg-BG"/>
        </w:rPr>
      </w:pPr>
      <w:r w:rsidRPr="00F311F7">
        <w:rPr>
          <w:color w:val="auto"/>
          <w:lang w:val="bg-BG"/>
        </w:rPr>
        <w:t>            б) срокът за отстраняване на повреди е до 14 дни.</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при установяване по време на гаранционният срок еднороден дефект на компоненти и това е установено на не по-малко от 20% от техниката от един вид да подмени дефектният компонент и на другата техника от същият вид, които не са проявили дефекта;</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 xml:space="preserve">при невъзможност за отстраняване на повреда в </w:t>
      </w:r>
      <w:proofErr w:type="spellStart"/>
      <w:r w:rsidRPr="00F311F7">
        <w:rPr>
          <w:rFonts w:eastAsia="Times New Roman"/>
          <w:lang w:val="bg-BG"/>
        </w:rPr>
        <w:t>дефектиралото</w:t>
      </w:r>
      <w:proofErr w:type="spellEnd"/>
      <w:r w:rsidRPr="00F311F7">
        <w:rPr>
          <w:rFonts w:eastAsia="Times New Roman"/>
          <w:lang w:val="bg-BG"/>
        </w:rPr>
        <w:t xml:space="preserve"> устройство в рамките на уговорените срокове, същото се заменя с работоспособно от същият или по-висок клас;</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да участва във всички работни срещи, свързани с изпълнението на този Договор;</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lastRenderedPageBreak/>
        <w:t>да изпълни договора с посоченият от него персонал притежаващ съответната професионална компетентност за изпълнението му.</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 xml:space="preserve">ИЗПЪЛНИТЕЛЯТ се задължава да сключи договор/договори за </w:t>
      </w:r>
      <w:proofErr w:type="spellStart"/>
      <w:r w:rsidRPr="00F311F7">
        <w:rPr>
          <w:rFonts w:eastAsia="Times New Roman"/>
          <w:lang w:val="bg-BG"/>
        </w:rPr>
        <w:t>подизпълнение</w:t>
      </w:r>
      <w:proofErr w:type="spellEnd"/>
      <w:r w:rsidRPr="00F311F7">
        <w:rPr>
          <w:rFonts w:eastAsia="Times New Roman"/>
          <w:lang w:val="bg-BG"/>
        </w:rPr>
        <w:t xml:space="preserve"> с посочените в офертата му подизпълнители в срок от 3 /три/ дни от сключване на настоящия Договор. В срок до 3 /три/ дни от сключването на договор за </w:t>
      </w:r>
      <w:proofErr w:type="spellStart"/>
      <w:r w:rsidRPr="00F311F7">
        <w:rPr>
          <w:rFonts w:eastAsia="Times New Roman"/>
          <w:lang w:val="bg-BG"/>
        </w:rPr>
        <w:t>подизпълнение</w:t>
      </w:r>
      <w:proofErr w:type="spellEnd"/>
      <w:r w:rsidRPr="00F311F7">
        <w:rPr>
          <w:rFonts w:eastAsia="Times New Roman"/>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от ЗОП.</w:t>
      </w:r>
    </w:p>
    <w:p w:rsidR="00A70556" w:rsidRPr="00F311F7" w:rsidRDefault="00A70556" w:rsidP="00A70556">
      <w:pPr>
        <w:numPr>
          <w:ilvl w:val="0"/>
          <w:numId w:val="114"/>
        </w:numPr>
        <w:spacing w:before="100" w:beforeAutospacing="1" w:after="100" w:afterAutospacing="1"/>
        <w:jc w:val="both"/>
        <w:rPr>
          <w:rFonts w:eastAsia="Times New Roman"/>
          <w:lang w:val="bg-BG"/>
        </w:rPr>
      </w:pPr>
      <w:r w:rsidRPr="00F311F7">
        <w:rPr>
          <w:rFonts w:eastAsia="Times New Roman"/>
          <w:lang w:val="bg-BG"/>
        </w:rPr>
        <w:t xml:space="preserve">да представи, при подписването на Окончателният </w:t>
      </w:r>
      <w:proofErr w:type="spellStart"/>
      <w:r w:rsidRPr="00F311F7">
        <w:rPr>
          <w:rFonts w:eastAsia="Times New Roman"/>
          <w:lang w:val="bg-BG"/>
        </w:rPr>
        <w:t>приемо-предавателен</w:t>
      </w:r>
      <w:proofErr w:type="spellEnd"/>
      <w:r w:rsidRPr="00F311F7">
        <w:rPr>
          <w:rFonts w:eastAsia="Times New Roman"/>
          <w:lang w:val="bg-BG"/>
        </w:rPr>
        <w:t xml:space="preserve"> протокол, на ВЪЗЛОЖИТЕЛЯ Декларация, че техническите параметри на доставеното оборудване отговарят на оферираните от него в техническата спецификация.</w:t>
      </w:r>
    </w:p>
    <w:p w:rsidR="00A70556" w:rsidRPr="00F311F7" w:rsidRDefault="00A70556" w:rsidP="00A70556">
      <w:pPr>
        <w:pStyle w:val="NormalWeb"/>
        <w:rPr>
          <w:color w:val="auto"/>
          <w:lang w:val="bg-BG"/>
        </w:rPr>
      </w:pPr>
      <w:r w:rsidRPr="00F311F7">
        <w:rPr>
          <w:rStyle w:val="Strong"/>
          <w:color w:val="auto"/>
          <w:lang w:val="bg-BG"/>
        </w:rPr>
        <w:t>ОБЩИ ПРАВА И ЗАДЪЛЖЕНИЯ НА ВЪЗЛОЖИТЕЛЯ</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pStyle w:val="NormalWeb"/>
        <w:rPr>
          <w:color w:val="auto"/>
          <w:lang w:val="bg-BG"/>
        </w:rPr>
      </w:pPr>
      <w:r w:rsidRPr="00F311F7">
        <w:rPr>
          <w:color w:val="auto"/>
          <w:lang w:val="bg-BG"/>
        </w:rPr>
        <w:t>          Чл. 26. ВЪЗЛОЖИТЕЛЯТ има право:</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да изисква и да получи доставките в уговорения срок, количество и качество, съгласно договора и Приложенията, след отправената заявка;</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да изисква, изпълнението на гаранционното обслужване и ремонти да се изпълняват в срок и в съответствие с условията на този договор;</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да изисква от ИЗПЪЛНИТЕЛЯ поддържането на гаранциите, в съответствие с уговореното в Договора;</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да не приеме някои от доставките, в съответствие с уговореното в чл. 29, ал. 1, т. 2 и  т. 3 от Договора.</w:t>
      </w:r>
    </w:p>
    <w:p w:rsidR="00A70556" w:rsidRPr="00F311F7" w:rsidRDefault="00A70556" w:rsidP="00A70556">
      <w:pPr>
        <w:numPr>
          <w:ilvl w:val="0"/>
          <w:numId w:val="115"/>
        </w:numPr>
        <w:spacing w:before="100" w:beforeAutospacing="1" w:after="100" w:afterAutospacing="1"/>
        <w:jc w:val="both"/>
        <w:rPr>
          <w:rFonts w:eastAsia="Times New Roman"/>
          <w:lang w:val="bg-BG"/>
        </w:rPr>
      </w:pPr>
      <w:r w:rsidRPr="00F311F7">
        <w:rPr>
          <w:rFonts w:eastAsia="Times New Roman"/>
          <w:lang w:val="bg-BG"/>
        </w:rPr>
        <w:t xml:space="preserve">В случай, че ИЗПЪЛНИТЕЛЯТ не предприеме действия по отстраняването на повредите или замяната на </w:t>
      </w:r>
      <w:proofErr w:type="spellStart"/>
      <w:r w:rsidRPr="00F311F7">
        <w:rPr>
          <w:rFonts w:eastAsia="Times New Roman"/>
          <w:lang w:val="bg-BG"/>
        </w:rPr>
        <w:t>дефектиралата</w:t>
      </w:r>
      <w:proofErr w:type="spellEnd"/>
      <w:r w:rsidRPr="00F311F7">
        <w:rPr>
          <w:rFonts w:eastAsia="Times New Roman"/>
          <w:lang w:val="bg-BG"/>
        </w:rPr>
        <w:t xml:space="preserve">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 ако размерът й е недостатъчен, остатъкът – по съдебен ред, или цялата сума по съдебен ред, по преценка на ВЪЗЛОЖИТЕЛЯ.</w:t>
      </w:r>
    </w:p>
    <w:p w:rsidR="00A70556" w:rsidRPr="00F311F7" w:rsidRDefault="00A70556" w:rsidP="00A70556">
      <w:pPr>
        <w:pStyle w:val="NormalWeb"/>
        <w:rPr>
          <w:color w:val="auto"/>
          <w:lang w:val="bg-BG"/>
        </w:rPr>
      </w:pPr>
      <w:r w:rsidRPr="00F311F7">
        <w:rPr>
          <w:color w:val="auto"/>
          <w:lang w:val="bg-BG"/>
        </w:rPr>
        <w:t>            Чл. 27. ВЪЗЛОЖИТЕЛЯТ се задължава:</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lastRenderedPageBreak/>
        <w:t>да изпрати заявка до ИЗПЪЛНИТЕЛЯ, за започване на доставката, в срока по чл. 4 от договора</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t>да приеме изпълнението на доставката, когато отговаря на договореното, по реда и при условията на този Договор;</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t>да заплати на ИЗПЪЛНИТЕЛЯ Цената в размера, по реда и при условията, предвидени в този Договор;</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t xml:space="preserve">да предостави и осигури достъп на ИЗПЪЛНИТЕЛЯ до информацията, необходима за извършването на доставката, предмет на Договора, при спазване на </w:t>
      </w:r>
      <w:proofErr w:type="spellStart"/>
      <w:r w:rsidRPr="00F311F7">
        <w:rPr>
          <w:rFonts w:eastAsia="Times New Roman"/>
          <w:lang w:val="bg-BG"/>
        </w:rPr>
        <w:t>относимите</w:t>
      </w:r>
      <w:proofErr w:type="spellEnd"/>
      <w:r w:rsidRPr="00F311F7">
        <w:rPr>
          <w:rFonts w:eastAsia="Times New Roman"/>
          <w:lang w:val="bg-BG"/>
        </w:rPr>
        <w:t xml:space="preserve"> изисквания или ограничения, съгласно приложимото право;</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t>да пази поверителна Конфиденциалната информация, в съответствие с уговореното в чл. 41 от Договора;</w:t>
      </w:r>
    </w:p>
    <w:p w:rsidR="00A70556" w:rsidRPr="00F311F7" w:rsidRDefault="00A70556" w:rsidP="00A70556">
      <w:pPr>
        <w:numPr>
          <w:ilvl w:val="0"/>
          <w:numId w:val="116"/>
        </w:numPr>
        <w:spacing w:before="100" w:beforeAutospacing="1" w:after="100" w:afterAutospacing="1"/>
        <w:jc w:val="both"/>
        <w:rPr>
          <w:rFonts w:eastAsia="Times New Roman"/>
          <w:lang w:val="bg-BG"/>
        </w:rPr>
      </w:pPr>
      <w:r w:rsidRPr="00F311F7">
        <w:rPr>
          <w:rFonts w:eastAsia="Times New Roman"/>
          <w:lang w:val="bg-BG"/>
        </w:rPr>
        <w:t>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A70556" w:rsidRPr="00F311F7" w:rsidRDefault="00A70556" w:rsidP="00A70556">
      <w:pPr>
        <w:pStyle w:val="NormalWeb"/>
        <w:jc w:val="center"/>
        <w:rPr>
          <w:color w:val="auto"/>
          <w:lang w:val="bg-BG"/>
        </w:rPr>
      </w:pPr>
      <w:r w:rsidRPr="00F311F7">
        <w:rPr>
          <w:rStyle w:val="Strong"/>
          <w:color w:val="auto"/>
          <w:lang w:val="bg-BG"/>
        </w:rPr>
        <w:t>VІ. ПРЕДАВАНЕ И ПРИЕМАНЕ НА ИЗПЪЛНЕНИЕТО</w:t>
      </w:r>
    </w:p>
    <w:p w:rsidR="00A70556" w:rsidRPr="00F311F7" w:rsidRDefault="00A70556" w:rsidP="00A70556">
      <w:pPr>
        <w:spacing w:before="100" w:beforeAutospacing="1" w:after="100" w:afterAutospacing="1"/>
        <w:jc w:val="both"/>
        <w:rPr>
          <w:lang w:val="bg-BG"/>
        </w:rPr>
      </w:pPr>
      <w:r w:rsidRPr="00F311F7">
        <w:rPr>
          <w:lang w:val="bg-BG"/>
        </w:rPr>
        <w:t>Чл. 28. (1) Предаването на изпълнението на доставката по чл. 1 се документира с протокол за приемане и предаване за всеки географски обект, място на изпълнение по чл. 6, с вписани стойностите на доставените стоки, заедно с приложени доказателства, съгласно Приложенията, който се подписва от представители на ВЪЗЛОЖИТЕЛЯ и ИЗПЪЛНИТЕЛЯ в три оригинални екземпляра – един за ВЪЗЛОЖИТЕЛЯ и два за ИЗПЪЛНИТЕЛЯ.</w:t>
      </w:r>
    </w:p>
    <w:p w:rsidR="00A70556" w:rsidRPr="00F311F7" w:rsidRDefault="00A70556" w:rsidP="00A70556">
      <w:pPr>
        <w:pStyle w:val="NormalWeb"/>
        <w:rPr>
          <w:color w:val="auto"/>
          <w:lang w:val="bg-BG"/>
        </w:rPr>
      </w:pPr>
      <w:r w:rsidRPr="00F311F7">
        <w:rPr>
          <w:color w:val="auto"/>
          <w:lang w:val="bg-BG"/>
        </w:rPr>
        <w:t xml:space="preserve"> (2) Доставката по чл. 1 се изпълнява от ИЗПЪЛНИТЕЛЯ през целия срок на изпълнение на договора.</w:t>
      </w:r>
    </w:p>
    <w:p w:rsidR="00A70556" w:rsidRPr="00F311F7" w:rsidRDefault="00A70556" w:rsidP="00A70556">
      <w:pPr>
        <w:pStyle w:val="NormalWeb"/>
        <w:rPr>
          <w:color w:val="auto"/>
          <w:lang w:val="bg-BG"/>
        </w:rPr>
      </w:pPr>
      <w:r w:rsidRPr="00F311F7">
        <w:rPr>
          <w:color w:val="auto"/>
          <w:lang w:val="bg-BG"/>
        </w:rPr>
        <w:t xml:space="preserve">(3) Приемането на работи от ВЪЗЛОЖИТЕЛЯ, за които е сключен договор за </w:t>
      </w:r>
      <w:proofErr w:type="spellStart"/>
      <w:r w:rsidRPr="00F311F7">
        <w:rPr>
          <w:color w:val="auto"/>
          <w:lang w:val="bg-BG"/>
        </w:rPr>
        <w:t>подизпълнение</w:t>
      </w:r>
      <w:proofErr w:type="spellEnd"/>
      <w:r w:rsidRPr="00F311F7">
        <w:rPr>
          <w:color w:val="auto"/>
          <w:lang w:val="bg-BG"/>
        </w:rPr>
        <w:t>, се извършва в присъствието на ИЗПЪЛНИТЕЛЯ и подизпълнителя.</w:t>
      </w:r>
    </w:p>
    <w:p w:rsidR="00A70556" w:rsidRPr="00F311F7" w:rsidRDefault="00A70556" w:rsidP="00A70556">
      <w:pPr>
        <w:pStyle w:val="NormalWeb"/>
        <w:rPr>
          <w:color w:val="auto"/>
          <w:lang w:val="bg-BG"/>
        </w:rPr>
      </w:pPr>
      <w:r w:rsidRPr="00F311F7">
        <w:rPr>
          <w:color w:val="auto"/>
          <w:lang w:val="bg-BG"/>
        </w:rPr>
        <w:t xml:space="preserve">        (4) При наличие на подизпълнител, </w:t>
      </w:r>
      <w:proofErr w:type="spellStart"/>
      <w:r w:rsidRPr="00F311F7">
        <w:rPr>
          <w:color w:val="auto"/>
          <w:lang w:val="bg-BG"/>
        </w:rPr>
        <w:t>Приемо-предавателният</w:t>
      </w:r>
      <w:proofErr w:type="spellEnd"/>
      <w:r w:rsidRPr="00F311F7">
        <w:rPr>
          <w:color w:val="auto"/>
          <w:lang w:val="bg-BG"/>
        </w:rPr>
        <w:t xml:space="preserve"> протокол се подписва от ВЪЗЛОЖИТЕЛЯ, ИЗПЪЛНИТЕЛЯ и от подизпълнителя.</w:t>
      </w:r>
    </w:p>
    <w:p w:rsidR="00A70556" w:rsidRPr="00F311F7" w:rsidRDefault="00A70556" w:rsidP="00A70556">
      <w:pPr>
        <w:pStyle w:val="NormalWeb"/>
        <w:rPr>
          <w:color w:val="auto"/>
          <w:lang w:val="bg-BG"/>
        </w:rPr>
      </w:pPr>
      <w:r w:rsidRPr="00F311F7">
        <w:rPr>
          <w:color w:val="auto"/>
          <w:lang w:val="bg-BG"/>
        </w:rPr>
        <w:t>        (5) Независимо от ползването на подизпълнители, отговорността за изпълнение на договора е на ИЗПЪЛНИТЕЛЯ.</w:t>
      </w:r>
    </w:p>
    <w:p w:rsidR="00A70556" w:rsidRPr="00F311F7" w:rsidRDefault="00A70556" w:rsidP="00A70556">
      <w:pPr>
        <w:pStyle w:val="NormalWeb"/>
        <w:rPr>
          <w:color w:val="auto"/>
          <w:lang w:val="bg-BG"/>
        </w:rPr>
      </w:pPr>
      <w:r w:rsidRPr="00F311F7">
        <w:rPr>
          <w:color w:val="auto"/>
          <w:lang w:val="bg-BG"/>
        </w:rPr>
        <w:t>            Чл. 29. (1) ВЪЗЛОЖИТЕЛЯТ има право:</w:t>
      </w:r>
    </w:p>
    <w:p w:rsidR="00A70556" w:rsidRPr="00F311F7" w:rsidRDefault="00A70556" w:rsidP="00A70556">
      <w:pPr>
        <w:numPr>
          <w:ilvl w:val="0"/>
          <w:numId w:val="117"/>
        </w:numPr>
        <w:spacing w:before="100" w:beforeAutospacing="1" w:after="100" w:afterAutospacing="1"/>
        <w:jc w:val="both"/>
        <w:rPr>
          <w:rFonts w:eastAsia="Times New Roman"/>
          <w:lang w:val="bg-BG"/>
        </w:rPr>
      </w:pPr>
      <w:r w:rsidRPr="00F311F7">
        <w:rPr>
          <w:rFonts w:eastAsia="Times New Roman"/>
          <w:lang w:val="bg-BG"/>
        </w:rPr>
        <w:t>да приеме изпълнението, когато отговаря на договореното;</w:t>
      </w:r>
    </w:p>
    <w:p w:rsidR="00A70556" w:rsidRPr="00F311F7" w:rsidRDefault="00A70556" w:rsidP="00A70556">
      <w:pPr>
        <w:numPr>
          <w:ilvl w:val="0"/>
          <w:numId w:val="117"/>
        </w:numPr>
        <w:spacing w:before="100" w:beforeAutospacing="1" w:after="100" w:afterAutospacing="1"/>
        <w:jc w:val="both"/>
        <w:rPr>
          <w:rFonts w:eastAsia="Times New Roman"/>
          <w:lang w:val="bg-BG"/>
        </w:rPr>
      </w:pPr>
      <w:r w:rsidRPr="00F311F7">
        <w:rPr>
          <w:rFonts w:eastAsia="Times New Roman"/>
          <w:lang w:val="bg-BG"/>
        </w:rPr>
        <w:lastRenderedPageBreak/>
        <w:t>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A70556" w:rsidRPr="00F311F7" w:rsidRDefault="00A70556" w:rsidP="00A70556">
      <w:pPr>
        <w:numPr>
          <w:ilvl w:val="0"/>
          <w:numId w:val="117"/>
        </w:numPr>
        <w:spacing w:before="100" w:beforeAutospacing="1" w:after="100" w:afterAutospacing="1"/>
        <w:jc w:val="both"/>
        <w:rPr>
          <w:rFonts w:eastAsia="Times New Roman"/>
          <w:lang w:val="bg-BG"/>
        </w:rPr>
      </w:pPr>
      <w:r w:rsidRPr="00F311F7">
        <w:rPr>
          <w:rFonts w:eastAsia="Times New Roman"/>
          <w:lang w:val="bg-BG"/>
        </w:rPr>
        <w:t>да откаже да приеме изпълнението при съществени отклонения от договореното и/или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p>
    <w:p w:rsidR="00A70556" w:rsidRPr="00F311F7" w:rsidRDefault="00A70556" w:rsidP="00A70556">
      <w:pPr>
        <w:pStyle w:val="NormalWeb"/>
        <w:rPr>
          <w:color w:val="auto"/>
          <w:lang w:val="bg-BG"/>
        </w:rPr>
      </w:pPr>
      <w:r w:rsidRPr="00F311F7">
        <w:rPr>
          <w:color w:val="auto"/>
          <w:lang w:val="bg-BG"/>
        </w:rPr>
        <w:t xml:space="preserve">     (2) Окончателното приемане на изпълнението на доставката по този Договор се извършва с подписване на окончателен </w:t>
      </w:r>
      <w:proofErr w:type="spellStart"/>
      <w:r w:rsidRPr="00F311F7">
        <w:rPr>
          <w:color w:val="auto"/>
          <w:lang w:val="bg-BG"/>
        </w:rPr>
        <w:t>Приемо-предавателен</w:t>
      </w:r>
      <w:proofErr w:type="spellEnd"/>
      <w:r w:rsidRPr="00F311F7">
        <w:rPr>
          <w:color w:val="auto"/>
          <w:lang w:val="bg-BG"/>
        </w:rPr>
        <w:t xml:space="preserve"> протокол, с включени в него </w:t>
      </w:r>
      <w:proofErr w:type="spellStart"/>
      <w:r w:rsidRPr="00F311F7">
        <w:rPr>
          <w:color w:val="auto"/>
          <w:lang w:val="bg-BG"/>
        </w:rPr>
        <w:t>приемо</w:t>
      </w:r>
      <w:proofErr w:type="spellEnd"/>
      <w:r w:rsidRPr="00F311F7">
        <w:rPr>
          <w:color w:val="auto"/>
          <w:lang w:val="bg-BG"/>
        </w:rPr>
        <w:t xml:space="preserve"> предавателните протоколи за изпълнението във всеки географски обект място на изпълнение по чл. 6, заедно с приложени доказателства, съгласно Приложенията, подписан от страните в срок до 3 /три/ дни след изтичането на срока на изпълнение по чл. 5, ал. 1 от Договора. В случай, че към този момент бъдат констатирани недостатъци в изпълнението, те се описват в окончателния </w:t>
      </w:r>
      <w:proofErr w:type="spellStart"/>
      <w:r w:rsidRPr="00F311F7">
        <w:rPr>
          <w:color w:val="auto"/>
          <w:lang w:val="bg-BG"/>
        </w:rPr>
        <w:t>Приемо-предавателен</w:t>
      </w:r>
      <w:proofErr w:type="spellEnd"/>
      <w:r w:rsidRPr="00F311F7">
        <w:rPr>
          <w:color w:val="auto"/>
          <w:lang w:val="bg-BG"/>
        </w:rPr>
        <w:t xml:space="preserve"> протокол и се определя подходящ срок за отстраняването им или налагането на санкция, съгласно чл. 30 - чл. 33 от Договора.</w:t>
      </w:r>
    </w:p>
    <w:p w:rsidR="00A70556" w:rsidRPr="00F311F7" w:rsidRDefault="00A70556" w:rsidP="00A70556">
      <w:pPr>
        <w:pStyle w:val="NormalWeb"/>
        <w:rPr>
          <w:color w:val="auto"/>
          <w:lang w:val="bg-BG"/>
        </w:rPr>
      </w:pPr>
      <w:r w:rsidRPr="00F311F7">
        <w:rPr>
          <w:color w:val="auto"/>
          <w:lang w:val="bg-BG"/>
        </w:rPr>
        <w:t xml:space="preserve">            (3) При подписването на Окончателният </w:t>
      </w:r>
      <w:proofErr w:type="spellStart"/>
      <w:r w:rsidRPr="00F311F7">
        <w:rPr>
          <w:color w:val="auto"/>
          <w:lang w:val="bg-BG"/>
        </w:rPr>
        <w:t>приемо-предавателен</w:t>
      </w:r>
      <w:proofErr w:type="spellEnd"/>
      <w:r w:rsidRPr="00F311F7">
        <w:rPr>
          <w:color w:val="auto"/>
          <w:lang w:val="bg-BG"/>
        </w:rPr>
        <w:t xml:space="preserve"> протокол ИЗПЪЛНИТЕЛЯТ представя на ВЪЗЛОЖИТЕЛЯ Декларация, че техническите параметри на доставеното оборудване отговарят на оферираните от него в техническата спецификация.</w:t>
      </w:r>
    </w:p>
    <w:p w:rsidR="00A70556" w:rsidRPr="00F311F7" w:rsidRDefault="00A70556" w:rsidP="00A70556">
      <w:pPr>
        <w:pStyle w:val="NormalWeb"/>
        <w:jc w:val="center"/>
        <w:rPr>
          <w:color w:val="auto"/>
          <w:lang w:val="bg-BG"/>
        </w:rPr>
      </w:pPr>
      <w:r w:rsidRPr="00F311F7">
        <w:rPr>
          <w:rStyle w:val="Strong"/>
          <w:color w:val="auto"/>
          <w:lang w:val="bg-BG"/>
        </w:rPr>
        <w:t>VIІ.  САНКЦИИ ПРИ НЕИЗПЪЛНЕНИЕ</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spacing w:before="100" w:beforeAutospacing="1" w:after="100" w:afterAutospacing="1"/>
        <w:jc w:val="both"/>
        <w:rPr>
          <w:lang w:val="bg-BG"/>
        </w:rPr>
      </w:pPr>
      <w:r w:rsidRPr="00F311F7">
        <w:rPr>
          <w:lang w:val="bg-BG"/>
        </w:rPr>
        <w:t>Чл. 30. При просрочване изпълнението на задълженията по този Договор, неизправната Страна дължи на изправната, неустойка в размер на 0,5% /нула цяло и пет на сто/ от стойността на неизпълнението за  всеки ден забава, но не повече от 50 % /петдесет на сто/ от стойността на Договора.</w:t>
      </w:r>
    </w:p>
    <w:p w:rsidR="00A70556" w:rsidRPr="00F311F7" w:rsidRDefault="00A70556" w:rsidP="00A70556">
      <w:pPr>
        <w:pStyle w:val="NormalWeb"/>
        <w:rPr>
          <w:color w:val="auto"/>
          <w:lang w:val="bg-BG"/>
        </w:rPr>
      </w:pPr>
      <w:r w:rsidRPr="00F311F7">
        <w:rPr>
          <w:color w:val="auto"/>
          <w:lang w:val="bg-BG"/>
        </w:rPr>
        <w:t>       Чл. 31. 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доставката или част от нея е некачествено, ВЪЗЛОЖИТЕЛЯТ има право да прекрати договора.</w:t>
      </w:r>
    </w:p>
    <w:p w:rsidR="00A70556" w:rsidRPr="00F311F7" w:rsidRDefault="00A70556" w:rsidP="00A70556">
      <w:pPr>
        <w:pStyle w:val="NormalWeb"/>
        <w:rPr>
          <w:color w:val="auto"/>
          <w:lang w:val="bg-BG"/>
        </w:rPr>
      </w:pPr>
      <w:r w:rsidRPr="00F311F7">
        <w:rPr>
          <w:color w:val="auto"/>
          <w:lang w:val="bg-BG"/>
        </w:rPr>
        <w:lastRenderedPageBreak/>
        <w:t>       Чл. 32. При разваляне на Договора поради неизпълнение на някоя от Страните, неизправната Страна дължи неустойка в размер на 50% /петдесет на сто/ от Стойността на Договора.</w:t>
      </w:r>
    </w:p>
    <w:p w:rsidR="00A70556" w:rsidRPr="00F311F7" w:rsidRDefault="00A70556" w:rsidP="00A70556">
      <w:pPr>
        <w:pStyle w:val="NormalWeb"/>
        <w:rPr>
          <w:color w:val="auto"/>
          <w:lang w:val="bg-BG"/>
        </w:rPr>
      </w:pPr>
      <w:r w:rsidRPr="00F311F7">
        <w:rPr>
          <w:color w:val="auto"/>
          <w:lang w:val="bg-BG"/>
        </w:rPr>
        <w:t>       Чл. 33.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A70556" w:rsidRPr="00F311F7" w:rsidRDefault="00A70556" w:rsidP="00A70556">
      <w:pPr>
        <w:pStyle w:val="NormalWeb"/>
        <w:jc w:val="center"/>
        <w:rPr>
          <w:color w:val="auto"/>
          <w:lang w:val="bg-BG"/>
        </w:rPr>
      </w:pPr>
      <w:r w:rsidRPr="00F311F7">
        <w:rPr>
          <w:rStyle w:val="Strong"/>
          <w:color w:val="auto"/>
          <w:lang w:val="bg-BG"/>
        </w:rPr>
        <w:t>VІІІ. ПРЕКРАТЯВАНЕ НА ДОГОВОРА</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Чл. 34. (1) Този Договор се прекратява:</w:t>
      </w:r>
    </w:p>
    <w:p w:rsidR="00A70556" w:rsidRPr="00F311F7" w:rsidRDefault="00A70556" w:rsidP="00A70556">
      <w:pPr>
        <w:numPr>
          <w:ilvl w:val="0"/>
          <w:numId w:val="118"/>
        </w:numPr>
        <w:spacing w:before="100" w:beforeAutospacing="1" w:after="100" w:afterAutospacing="1"/>
        <w:jc w:val="both"/>
        <w:rPr>
          <w:rFonts w:eastAsia="Times New Roman"/>
          <w:lang w:val="bg-BG"/>
        </w:rPr>
      </w:pPr>
      <w:r w:rsidRPr="00F311F7">
        <w:rPr>
          <w:rFonts w:eastAsia="Times New Roman"/>
          <w:lang w:val="bg-BG"/>
        </w:rPr>
        <w:t>с изтичане на Срока на Договора по чл. 4 от Договора;</w:t>
      </w:r>
    </w:p>
    <w:p w:rsidR="00A70556" w:rsidRPr="00F311F7" w:rsidRDefault="00A70556" w:rsidP="00A70556">
      <w:pPr>
        <w:numPr>
          <w:ilvl w:val="0"/>
          <w:numId w:val="118"/>
        </w:numPr>
        <w:spacing w:before="100" w:beforeAutospacing="1" w:after="100" w:afterAutospacing="1"/>
        <w:jc w:val="both"/>
        <w:rPr>
          <w:rFonts w:eastAsia="Times New Roman"/>
          <w:lang w:val="bg-BG"/>
        </w:rPr>
      </w:pPr>
      <w:r w:rsidRPr="00F311F7">
        <w:rPr>
          <w:rFonts w:eastAsia="Times New Roman"/>
          <w:lang w:val="bg-BG"/>
        </w:rPr>
        <w:t>2. с изпълнението на всички задължения на Страните по него;</w:t>
      </w:r>
    </w:p>
    <w:p w:rsidR="00A70556" w:rsidRPr="00F311F7" w:rsidRDefault="00A70556" w:rsidP="00A70556">
      <w:pPr>
        <w:numPr>
          <w:ilvl w:val="0"/>
          <w:numId w:val="118"/>
        </w:numPr>
        <w:spacing w:before="100" w:beforeAutospacing="1" w:after="100" w:afterAutospacing="1"/>
        <w:jc w:val="both"/>
        <w:rPr>
          <w:rFonts w:eastAsia="Times New Roman"/>
          <w:lang w:val="bg-BG"/>
        </w:rPr>
      </w:pPr>
      <w:r w:rsidRPr="00F311F7">
        <w:rPr>
          <w:rFonts w:eastAsia="Times New Roman"/>
          <w:lang w:val="bg-BG"/>
        </w:rPr>
        <w:t>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w:t>
      </w:r>
    </w:p>
    <w:p w:rsidR="00A70556" w:rsidRPr="00F311F7" w:rsidRDefault="00A70556" w:rsidP="00A70556">
      <w:pPr>
        <w:numPr>
          <w:ilvl w:val="0"/>
          <w:numId w:val="118"/>
        </w:numPr>
        <w:spacing w:before="100" w:beforeAutospacing="1" w:after="100" w:afterAutospacing="1"/>
        <w:jc w:val="both"/>
        <w:rPr>
          <w:rFonts w:eastAsia="Times New Roman"/>
          <w:lang w:val="bg-BG"/>
        </w:rPr>
      </w:pPr>
      <w:r w:rsidRPr="00F311F7">
        <w:rPr>
          <w:rFonts w:eastAsia="Times New Roman"/>
          <w:lang w:val="bg-BG"/>
        </w:rPr>
        <w:t xml:space="preserve">при прекратяване на юридическо лице – Страна по Договора без </w:t>
      </w:r>
      <w:proofErr w:type="spellStart"/>
      <w:r w:rsidRPr="00F311F7">
        <w:rPr>
          <w:rFonts w:eastAsia="Times New Roman"/>
          <w:lang w:val="bg-BG"/>
        </w:rPr>
        <w:t>правоприемство</w:t>
      </w:r>
      <w:proofErr w:type="spellEnd"/>
      <w:r w:rsidRPr="00F311F7">
        <w:rPr>
          <w:rFonts w:eastAsia="Times New Roman"/>
          <w:lang w:val="bg-BG"/>
        </w:rPr>
        <w:t>, по смисъла на законодателството на държавата, в която съответното лице е установено;</w:t>
      </w:r>
    </w:p>
    <w:p w:rsidR="00A70556" w:rsidRPr="00F311F7" w:rsidRDefault="00A70556" w:rsidP="00A70556">
      <w:pPr>
        <w:numPr>
          <w:ilvl w:val="0"/>
          <w:numId w:val="118"/>
        </w:numPr>
        <w:spacing w:before="100" w:beforeAutospacing="1" w:after="100" w:afterAutospacing="1"/>
        <w:jc w:val="both"/>
        <w:rPr>
          <w:rFonts w:eastAsia="Times New Roman"/>
          <w:lang w:val="bg-BG"/>
        </w:rPr>
      </w:pPr>
      <w:r w:rsidRPr="00F311F7">
        <w:rPr>
          <w:rFonts w:eastAsia="Times New Roman"/>
          <w:lang w:val="bg-BG"/>
        </w:rPr>
        <w:t>при условията по чл. 5, ал. 1, т. 3 от ЗИФОДРЮПДРКЛТДС;</w:t>
      </w:r>
    </w:p>
    <w:p w:rsidR="00A70556" w:rsidRPr="00F311F7" w:rsidRDefault="00A70556" w:rsidP="00A70556">
      <w:pPr>
        <w:pStyle w:val="NormalWeb"/>
        <w:rPr>
          <w:color w:val="auto"/>
          <w:lang w:val="bg-BG"/>
        </w:rPr>
      </w:pPr>
      <w:r w:rsidRPr="00F311F7">
        <w:rPr>
          <w:color w:val="auto"/>
          <w:lang w:val="bg-BG"/>
        </w:rPr>
        <w:t>    (2) Договорът може да бъде прекратен:</w:t>
      </w:r>
    </w:p>
    <w:p w:rsidR="00A70556" w:rsidRPr="00F311F7" w:rsidRDefault="00A70556" w:rsidP="00A70556">
      <w:pPr>
        <w:numPr>
          <w:ilvl w:val="0"/>
          <w:numId w:val="119"/>
        </w:numPr>
        <w:spacing w:before="100" w:beforeAutospacing="1" w:after="100" w:afterAutospacing="1"/>
        <w:jc w:val="both"/>
        <w:rPr>
          <w:rFonts w:eastAsia="Times New Roman"/>
          <w:lang w:val="bg-BG"/>
        </w:rPr>
      </w:pPr>
      <w:r w:rsidRPr="00F311F7">
        <w:rPr>
          <w:rFonts w:eastAsia="Times New Roman"/>
          <w:lang w:val="bg-BG"/>
        </w:rPr>
        <w:t>по взаимно съгласие на Страните, изразено в писмена форма;</w:t>
      </w:r>
    </w:p>
    <w:p w:rsidR="00A70556" w:rsidRPr="00F311F7" w:rsidRDefault="00A70556" w:rsidP="00A70556">
      <w:pPr>
        <w:numPr>
          <w:ilvl w:val="0"/>
          <w:numId w:val="119"/>
        </w:numPr>
        <w:spacing w:before="100" w:beforeAutospacing="1" w:after="100" w:afterAutospacing="1"/>
        <w:jc w:val="both"/>
        <w:rPr>
          <w:rFonts w:eastAsia="Times New Roman"/>
          <w:lang w:val="bg-BG"/>
        </w:rPr>
      </w:pPr>
      <w:r w:rsidRPr="00F311F7">
        <w:rPr>
          <w:rFonts w:eastAsia="Times New Roman"/>
          <w:lang w:val="bg-BG"/>
        </w:rPr>
        <w:t>когато за ИЗПЪЛНИТЕЛЯ бъде открито производство по несъстоятелност или ликвидация – по искане на ВЪЗЛОЖИТЕЛЯ;</w:t>
      </w:r>
    </w:p>
    <w:p w:rsidR="00A70556" w:rsidRPr="00F311F7" w:rsidRDefault="00A70556" w:rsidP="00A70556">
      <w:pPr>
        <w:pStyle w:val="NormalWeb"/>
        <w:rPr>
          <w:color w:val="auto"/>
          <w:lang w:val="bg-BG"/>
        </w:rPr>
      </w:pPr>
      <w:r w:rsidRPr="00F311F7">
        <w:rPr>
          <w:color w:val="auto"/>
          <w:lang w:val="bg-BG"/>
        </w:rPr>
        <w:t>     Чл. 35. (1) Всяка от Страните може да развали Договора при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A70556" w:rsidRPr="00F311F7" w:rsidRDefault="00A70556" w:rsidP="00A70556">
      <w:pPr>
        <w:pStyle w:val="NormalWeb"/>
        <w:rPr>
          <w:color w:val="auto"/>
          <w:lang w:val="bg-BG"/>
        </w:rPr>
      </w:pPr>
      <w:r w:rsidRPr="00F311F7">
        <w:rPr>
          <w:color w:val="auto"/>
          <w:lang w:val="bg-BG"/>
        </w:rPr>
        <w:t>     (2) За целите на този Договор, Страните ще считат за неизпълнение на съществено задължение на ИЗПЪЛНИТЕЛЯ всеки от следните случаи:</w:t>
      </w:r>
    </w:p>
    <w:p w:rsidR="00A70556" w:rsidRPr="00F311F7" w:rsidRDefault="00A70556" w:rsidP="00A70556">
      <w:pPr>
        <w:numPr>
          <w:ilvl w:val="0"/>
          <w:numId w:val="120"/>
        </w:numPr>
        <w:spacing w:before="100" w:beforeAutospacing="1" w:after="100" w:afterAutospacing="1"/>
        <w:jc w:val="both"/>
        <w:rPr>
          <w:rFonts w:eastAsia="Times New Roman"/>
          <w:lang w:val="bg-BG"/>
        </w:rPr>
      </w:pPr>
      <w:r w:rsidRPr="00F311F7">
        <w:rPr>
          <w:rFonts w:eastAsia="Times New Roman"/>
          <w:lang w:val="bg-BG"/>
        </w:rPr>
        <w:t>когато ИЗПЪЛНИТЕЛЯТ не е започнал изпълнението на доставката в срок до 15 /петнадесет/ дни, считано от Датата на получаване на заявката за доставката;</w:t>
      </w:r>
    </w:p>
    <w:p w:rsidR="00A70556" w:rsidRPr="00F311F7" w:rsidRDefault="00A70556" w:rsidP="00A70556">
      <w:pPr>
        <w:numPr>
          <w:ilvl w:val="0"/>
          <w:numId w:val="120"/>
        </w:numPr>
        <w:spacing w:before="100" w:beforeAutospacing="1" w:after="100" w:afterAutospacing="1"/>
        <w:jc w:val="both"/>
        <w:rPr>
          <w:rFonts w:eastAsia="Times New Roman"/>
          <w:lang w:val="bg-BG"/>
        </w:rPr>
      </w:pPr>
      <w:r w:rsidRPr="00F311F7">
        <w:rPr>
          <w:rFonts w:eastAsia="Times New Roman"/>
          <w:lang w:val="bg-BG"/>
        </w:rPr>
        <w:lastRenderedPageBreak/>
        <w:t>ИЗПЪЛНИТЕЛЯТ е прекратил изпълнението на доставката за повече от 3 /три/ дни;</w:t>
      </w:r>
    </w:p>
    <w:p w:rsidR="00A70556" w:rsidRPr="00F311F7" w:rsidRDefault="00A70556" w:rsidP="00A70556">
      <w:pPr>
        <w:numPr>
          <w:ilvl w:val="0"/>
          <w:numId w:val="120"/>
        </w:numPr>
        <w:spacing w:before="100" w:beforeAutospacing="1" w:after="100" w:afterAutospacing="1"/>
        <w:jc w:val="both"/>
        <w:rPr>
          <w:rFonts w:eastAsia="Times New Roman"/>
          <w:lang w:val="bg-BG"/>
        </w:rPr>
      </w:pPr>
      <w:r w:rsidRPr="00F311F7">
        <w:rPr>
          <w:rFonts w:eastAsia="Times New Roman"/>
          <w:lang w:val="bg-BG"/>
        </w:rPr>
        <w:t>ИЗПЪЛНИТЕЛЯТ е допуснал отклонение от Техническата спецификация и Техническото предложение;</w:t>
      </w:r>
    </w:p>
    <w:p w:rsidR="00A70556" w:rsidRPr="00F311F7" w:rsidRDefault="00A70556" w:rsidP="00A70556">
      <w:pPr>
        <w:pStyle w:val="NormalWeb"/>
        <w:rPr>
          <w:color w:val="auto"/>
          <w:lang w:val="bg-BG"/>
        </w:rPr>
      </w:pPr>
      <w:r w:rsidRPr="00F311F7">
        <w:rPr>
          <w:color w:val="auto"/>
          <w:lang w:val="bg-BG"/>
        </w:rPr>
        <w:t>      (3)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A70556" w:rsidRPr="00F311F7" w:rsidRDefault="00A70556" w:rsidP="00A70556">
      <w:pPr>
        <w:pStyle w:val="NormalWeb"/>
        <w:rPr>
          <w:color w:val="auto"/>
          <w:lang w:val="bg-BG"/>
        </w:rPr>
      </w:pPr>
      <w:r w:rsidRPr="00F311F7">
        <w:rPr>
          <w:color w:val="auto"/>
          <w:lang w:val="bg-BG"/>
        </w:rPr>
        <w:t>       Чл. 36.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A70556" w:rsidRPr="00F311F7" w:rsidRDefault="00A70556" w:rsidP="00A70556">
      <w:pPr>
        <w:pStyle w:val="NormalWeb"/>
        <w:rPr>
          <w:color w:val="auto"/>
          <w:lang w:val="bg-BG"/>
        </w:rPr>
      </w:pPr>
      <w:r w:rsidRPr="00F311F7">
        <w:rPr>
          <w:color w:val="auto"/>
          <w:lang w:val="bg-BG"/>
        </w:rPr>
        <w:t xml:space="preserve">       Чл. 37. Във всички случаи на прекратяване на Договора, освен при прекратяване на юридическо лице – Страна по Договора без </w:t>
      </w:r>
      <w:proofErr w:type="spellStart"/>
      <w:r w:rsidRPr="00F311F7">
        <w:rPr>
          <w:color w:val="auto"/>
          <w:lang w:val="bg-BG"/>
        </w:rPr>
        <w:t>правоприемство</w:t>
      </w:r>
      <w:proofErr w:type="spellEnd"/>
      <w:r w:rsidRPr="00F311F7">
        <w:rPr>
          <w:color w:val="auto"/>
          <w:lang w:val="bg-BG"/>
        </w:rPr>
        <w:t>:</w:t>
      </w:r>
    </w:p>
    <w:p w:rsidR="00A70556" w:rsidRPr="00F311F7" w:rsidRDefault="00A70556" w:rsidP="00A70556">
      <w:pPr>
        <w:numPr>
          <w:ilvl w:val="0"/>
          <w:numId w:val="121"/>
        </w:numPr>
        <w:spacing w:before="100" w:beforeAutospacing="1" w:after="100" w:afterAutospacing="1"/>
        <w:jc w:val="both"/>
        <w:rPr>
          <w:rFonts w:eastAsia="Times New Roman"/>
          <w:lang w:val="bg-BG"/>
        </w:rPr>
      </w:pPr>
      <w:r w:rsidRPr="00F311F7">
        <w:rPr>
          <w:rFonts w:eastAsia="Times New Roman"/>
          <w:lang w:val="bg-BG"/>
        </w:rPr>
        <w:t>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w:t>
      </w:r>
    </w:p>
    <w:p w:rsidR="00A70556" w:rsidRPr="00F311F7" w:rsidRDefault="00A70556" w:rsidP="00A70556">
      <w:pPr>
        <w:numPr>
          <w:ilvl w:val="0"/>
          <w:numId w:val="121"/>
        </w:numPr>
        <w:spacing w:before="100" w:beforeAutospacing="1" w:after="100" w:afterAutospacing="1"/>
        <w:jc w:val="both"/>
        <w:rPr>
          <w:rFonts w:eastAsia="Times New Roman"/>
          <w:lang w:val="bg-BG"/>
        </w:rPr>
      </w:pPr>
      <w:r w:rsidRPr="00F311F7">
        <w:rPr>
          <w:rFonts w:eastAsia="Times New Roman"/>
          <w:lang w:val="bg-BG"/>
        </w:rPr>
        <w:t>ИЗПЪЛНИТЕЛЯТ се задължава:</w:t>
      </w:r>
    </w:p>
    <w:p w:rsidR="00A70556" w:rsidRPr="00F311F7" w:rsidRDefault="00A70556" w:rsidP="00A70556">
      <w:pPr>
        <w:pStyle w:val="NormalWeb"/>
        <w:rPr>
          <w:color w:val="auto"/>
          <w:lang w:val="bg-BG"/>
        </w:rPr>
      </w:pPr>
      <w:r w:rsidRPr="00F311F7">
        <w:rPr>
          <w:color w:val="auto"/>
          <w:lang w:val="bg-BG"/>
        </w:rPr>
        <w:t>       а/  да преустанови предоставянето на доставката, с изключение на такива дейности, каквито може да бъдат необходими и поискани от ВЪЗЛОЖИТЕЛЯ;</w:t>
      </w:r>
    </w:p>
    <w:p w:rsidR="00A70556" w:rsidRPr="00F311F7" w:rsidRDefault="00A70556" w:rsidP="00A70556">
      <w:pPr>
        <w:pStyle w:val="NormalWeb"/>
        <w:rPr>
          <w:color w:val="auto"/>
          <w:lang w:val="bg-BG"/>
        </w:rPr>
      </w:pPr>
      <w:r w:rsidRPr="00F311F7">
        <w:rPr>
          <w:color w:val="auto"/>
          <w:lang w:val="bg-BG"/>
        </w:rPr>
        <w:t>       б/ да предаде на ВЪЗЛОЖИТЕЛЯ всички отчети/разработки/материали, изготвени от него в изпълнение на Договора до датата на прекратяването; и</w:t>
      </w:r>
    </w:p>
    <w:p w:rsidR="00A70556" w:rsidRPr="00F311F7" w:rsidRDefault="00A70556" w:rsidP="00A70556">
      <w:pPr>
        <w:pStyle w:val="NormalWeb"/>
        <w:rPr>
          <w:color w:val="auto"/>
          <w:lang w:val="bg-BG"/>
        </w:rPr>
      </w:pPr>
      <w:r w:rsidRPr="00F311F7">
        <w:rPr>
          <w:color w:val="auto"/>
          <w:lang w:val="bg-BG"/>
        </w:rPr>
        <w:t>       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A70556" w:rsidRPr="00F311F7" w:rsidRDefault="00A70556" w:rsidP="00A70556">
      <w:pPr>
        <w:pStyle w:val="NormalWeb"/>
        <w:rPr>
          <w:color w:val="auto"/>
          <w:lang w:val="bg-BG"/>
        </w:rPr>
      </w:pPr>
      <w:r w:rsidRPr="00F311F7">
        <w:rPr>
          <w:color w:val="auto"/>
          <w:lang w:val="bg-BG"/>
        </w:rPr>
        <w:t>        Чл. 38. При предсрочно прекратяване на Договора, ВЪЗЛОЖИТЕЛЯТ е длъжен да заплати на ИЗПЪЛНИТЕЛЯ реално изпълнението и приета по установения ред доставка.</w:t>
      </w:r>
    </w:p>
    <w:p w:rsidR="00A70556" w:rsidRPr="00F311F7" w:rsidRDefault="00A70556" w:rsidP="00A70556">
      <w:pPr>
        <w:pStyle w:val="NormalWeb"/>
        <w:jc w:val="center"/>
        <w:rPr>
          <w:color w:val="auto"/>
          <w:lang w:val="bg-BG"/>
        </w:rPr>
      </w:pPr>
      <w:r w:rsidRPr="00F311F7">
        <w:rPr>
          <w:rStyle w:val="Strong"/>
          <w:color w:val="auto"/>
          <w:lang w:val="bg-BG"/>
        </w:rPr>
        <w:t>ІХ. ОБЩИ РАЗПОРЕДБИ</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u w:val="single"/>
          <w:lang w:val="bg-BG"/>
        </w:rPr>
        <w:t>Дефинирани понятия и тълкуване</w:t>
      </w:r>
    </w:p>
    <w:p w:rsidR="00A70556" w:rsidRPr="00F311F7" w:rsidRDefault="00A70556" w:rsidP="00A70556">
      <w:pPr>
        <w:pStyle w:val="NormalWeb"/>
        <w:rPr>
          <w:color w:val="auto"/>
          <w:lang w:val="bg-BG"/>
        </w:rPr>
      </w:pPr>
      <w:r w:rsidRPr="00F311F7">
        <w:rPr>
          <w:color w:val="auto"/>
          <w:lang w:val="bg-BG"/>
        </w:rPr>
        <w:lastRenderedPageBreak/>
        <w:t>       Чл. 39. (1)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A70556" w:rsidRPr="00F311F7" w:rsidRDefault="00A70556" w:rsidP="00A70556">
      <w:pPr>
        <w:pStyle w:val="NormalWeb"/>
        <w:rPr>
          <w:color w:val="auto"/>
          <w:lang w:val="bg-BG"/>
        </w:rPr>
      </w:pPr>
      <w:r w:rsidRPr="00F311F7">
        <w:rPr>
          <w:color w:val="auto"/>
          <w:lang w:val="bg-BG"/>
        </w:rPr>
        <w:t>    (2) При противоречие между различни разпоредби или условия, съдържащи се в Договора и Приложенията, се прилагат следните правила:</w:t>
      </w:r>
    </w:p>
    <w:p w:rsidR="00A70556" w:rsidRPr="00F311F7" w:rsidRDefault="00A70556" w:rsidP="00A70556">
      <w:pPr>
        <w:numPr>
          <w:ilvl w:val="0"/>
          <w:numId w:val="122"/>
        </w:numPr>
        <w:spacing w:before="100" w:beforeAutospacing="1" w:after="100" w:afterAutospacing="1"/>
        <w:jc w:val="both"/>
        <w:rPr>
          <w:rFonts w:eastAsia="Times New Roman"/>
          <w:lang w:val="bg-BG"/>
        </w:rPr>
      </w:pPr>
      <w:r w:rsidRPr="00F311F7">
        <w:rPr>
          <w:rFonts w:eastAsia="Times New Roman"/>
          <w:lang w:val="bg-BG"/>
        </w:rPr>
        <w:t>специалните разпоредби имат предимство пред общите разпоредби;</w:t>
      </w:r>
    </w:p>
    <w:p w:rsidR="00A70556" w:rsidRPr="00F311F7" w:rsidRDefault="00A70556" w:rsidP="00A70556">
      <w:pPr>
        <w:numPr>
          <w:ilvl w:val="0"/>
          <w:numId w:val="122"/>
        </w:numPr>
        <w:spacing w:before="100" w:beforeAutospacing="1" w:after="100" w:afterAutospacing="1"/>
        <w:jc w:val="both"/>
        <w:rPr>
          <w:rFonts w:eastAsia="Times New Roman"/>
          <w:lang w:val="bg-BG"/>
        </w:rPr>
      </w:pPr>
      <w:r w:rsidRPr="00F311F7">
        <w:rPr>
          <w:rFonts w:eastAsia="Times New Roman"/>
          <w:lang w:val="bg-BG"/>
        </w:rPr>
        <w:t>разпоредбите на Приложенията имат предимство пред разпоредбите на Договора;</w:t>
      </w:r>
    </w:p>
    <w:p w:rsidR="00A70556" w:rsidRPr="00F311F7" w:rsidRDefault="00A70556" w:rsidP="00A70556">
      <w:pPr>
        <w:pStyle w:val="NormalWeb"/>
        <w:rPr>
          <w:color w:val="auto"/>
          <w:lang w:val="bg-BG"/>
        </w:rPr>
      </w:pPr>
      <w:r w:rsidRPr="00F311F7">
        <w:rPr>
          <w:color w:val="auto"/>
          <w:lang w:val="bg-BG"/>
        </w:rPr>
        <w:t>       </w:t>
      </w:r>
      <w:r w:rsidRPr="00F311F7">
        <w:rPr>
          <w:color w:val="auto"/>
          <w:u w:val="single"/>
          <w:lang w:val="bg-BG"/>
        </w:rPr>
        <w:t xml:space="preserve">Спазване на приложими норми </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lang w:val="bg-BG"/>
        </w:rPr>
        <w:t>Чл. 40. 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A70556" w:rsidRPr="00F311F7" w:rsidRDefault="00A70556" w:rsidP="00A70556">
      <w:pPr>
        <w:pStyle w:val="NormalWeb"/>
        <w:rPr>
          <w:color w:val="auto"/>
          <w:lang w:val="bg-BG"/>
        </w:rPr>
      </w:pPr>
      <w:r w:rsidRPr="00F311F7">
        <w:rPr>
          <w:color w:val="auto"/>
          <w:lang w:val="bg-BG"/>
        </w:rPr>
        <w:t xml:space="preserve">        </w:t>
      </w:r>
      <w:proofErr w:type="spellStart"/>
      <w:r w:rsidRPr="00F311F7">
        <w:rPr>
          <w:color w:val="auto"/>
          <w:u w:val="single"/>
          <w:lang w:val="bg-BG"/>
        </w:rPr>
        <w:t>Конфиденциалност</w:t>
      </w:r>
      <w:proofErr w:type="spellEnd"/>
      <w:r w:rsidRPr="00F311F7">
        <w:rPr>
          <w:color w:val="auto"/>
          <w:u w:val="single"/>
          <w:lang w:val="bg-BG"/>
        </w:rPr>
        <w:t xml:space="preserve"> </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 xml:space="preserve">Чл. 41. (1)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w:t>
      </w:r>
      <w:proofErr w:type="spellStart"/>
      <w:r w:rsidRPr="00F311F7">
        <w:rPr>
          <w:color w:val="auto"/>
          <w:lang w:val="bg-BG"/>
        </w:rPr>
        <w:t>ноу-хау</w:t>
      </w:r>
      <w:proofErr w:type="spellEnd"/>
      <w:r w:rsidRPr="00F311F7">
        <w:rPr>
          <w:color w:val="auto"/>
          <w:lang w:val="bg-BG"/>
        </w:rPr>
        <w:t>, изобретения, полезни модели или други права от подобен характер, свързани с изпълнението на Договора.</w:t>
      </w:r>
    </w:p>
    <w:p w:rsidR="00A70556" w:rsidRPr="00F311F7" w:rsidRDefault="00A70556" w:rsidP="00A70556">
      <w:pPr>
        <w:pStyle w:val="NormalWeb"/>
        <w:rPr>
          <w:color w:val="auto"/>
          <w:lang w:val="bg-BG"/>
        </w:rPr>
      </w:pPr>
      <w:r w:rsidRPr="00F311F7">
        <w:rPr>
          <w:color w:val="auto"/>
          <w:lang w:val="bg-BG"/>
        </w:rPr>
        <w:t xml:space="preserve">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w:t>
      </w:r>
      <w:r w:rsidRPr="00F311F7">
        <w:rPr>
          <w:color w:val="auto"/>
          <w:lang w:val="bg-BG"/>
        </w:rPr>
        <w:lastRenderedPageBreak/>
        <w:t>информация, независимо дали в писмен или устен вид, или съдържаща се на компютърен диск или друго устройство.</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(2)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A70556" w:rsidRPr="00F311F7" w:rsidRDefault="00A70556" w:rsidP="00A70556">
      <w:pPr>
        <w:pStyle w:val="NormalWeb"/>
        <w:rPr>
          <w:color w:val="auto"/>
          <w:lang w:val="bg-BG"/>
        </w:rPr>
      </w:pPr>
      <w:r w:rsidRPr="00F311F7">
        <w:rPr>
          <w:color w:val="auto"/>
          <w:lang w:val="bg-BG"/>
        </w:rPr>
        <w:t>         (3) Не се счита за нарушение на задълженията за неразкриване на Конфиденциална информация, когато:</w:t>
      </w:r>
    </w:p>
    <w:p w:rsidR="00A70556" w:rsidRPr="00F311F7" w:rsidRDefault="00A70556" w:rsidP="00A70556">
      <w:pPr>
        <w:numPr>
          <w:ilvl w:val="0"/>
          <w:numId w:val="123"/>
        </w:numPr>
        <w:spacing w:before="100" w:beforeAutospacing="1" w:after="100" w:afterAutospacing="1"/>
        <w:jc w:val="both"/>
        <w:rPr>
          <w:rFonts w:eastAsia="Times New Roman"/>
          <w:lang w:val="bg-BG"/>
        </w:rPr>
      </w:pPr>
      <w:r w:rsidRPr="00F311F7">
        <w:rPr>
          <w:rFonts w:eastAsia="Times New Roman"/>
          <w:lang w:val="bg-BG"/>
        </w:rPr>
        <w:t>информацията е станала или става публично достъпна, без нарушаване на този Договор от която и да е от Страните;</w:t>
      </w:r>
    </w:p>
    <w:p w:rsidR="00A70556" w:rsidRPr="00F311F7" w:rsidRDefault="00A70556" w:rsidP="00A70556">
      <w:pPr>
        <w:numPr>
          <w:ilvl w:val="0"/>
          <w:numId w:val="123"/>
        </w:numPr>
        <w:spacing w:before="100" w:beforeAutospacing="1" w:after="100" w:afterAutospacing="1"/>
        <w:jc w:val="both"/>
        <w:rPr>
          <w:rFonts w:eastAsia="Times New Roman"/>
          <w:lang w:val="bg-BG"/>
        </w:rPr>
      </w:pPr>
      <w:r w:rsidRPr="00F311F7">
        <w:rPr>
          <w:rFonts w:eastAsia="Times New Roman"/>
          <w:lang w:val="bg-BG"/>
        </w:rPr>
        <w:t>информацията се изисква по силата на закон, приложим спрямо която и да е от Страните; или</w:t>
      </w:r>
    </w:p>
    <w:p w:rsidR="00A70556" w:rsidRPr="00F311F7" w:rsidRDefault="00A70556" w:rsidP="00A70556">
      <w:pPr>
        <w:numPr>
          <w:ilvl w:val="0"/>
          <w:numId w:val="123"/>
        </w:numPr>
        <w:spacing w:before="100" w:beforeAutospacing="1" w:after="100" w:afterAutospacing="1"/>
        <w:jc w:val="both"/>
        <w:rPr>
          <w:rFonts w:eastAsia="Times New Roman"/>
          <w:lang w:val="bg-BG"/>
        </w:rPr>
      </w:pPr>
      <w:r w:rsidRPr="00F311F7">
        <w:rPr>
          <w:rFonts w:eastAsia="Times New Roman"/>
          <w:lang w:val="bg-BG"/>
        </w:rPr>
        <w:t>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A70556" w:rsidRPr="00F311F7" w:rsidRDefault="00A70556" w:rsidP="00A70556">
      <w:pPr>
        <w:pStyle w:val="NormalWeb"/>
        <w:rPr>
          <w:color w:val="auto"/>
          <w:lang w:val="bg-BG"/>
        </w:rPr>
      </w:pPr>
      <w:r w:rsidRPr="00F311F7">
        <w:rPr>
          <w:color w:val="auto"/>
          <w:lang w:val="bg-BG"/>
        </w:rPr>
        <w:t>         В случаите по точки 2 или 3, Страната, която следва да предостави информацията, уведомява незабавно другата Страна по Договора.</w:t>
      </w:r>
    </w:p>
    <w:p w:rsidR="00A70556" w:rsidRPr="00F311F7" w:rsidRDefault="00A70556" w:rsidP="00A70556">
      <w:pPr>
        <w:pStyle w:val="NormalWeb"/>
        <w:rPr>
          <w:color w:val="auto"/>
          <w:lang w:val="bg-BG"/>
        </w:rPr>
      </w:pPr>
      <w:r w:rsidRPr="00F311F7">
        <w:rPr>
          <w:color w:val="auto"/>
          <w:lang w:val="bg-BG"/>
        </w:rPr>
        <w:t>        (4)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w:t>
      </w:r>
    </w:p>
    <w:p w:rsidR="00A70556" w:rsidRPr="00F311F7" w:rsidRDefault="00A70556" w:rsidP="00A70556">
      <w:pPr>
        <w:pStyle w:val="NormalWeb"/>
        <w:rPr>
          <w:color w:val="auto"/>
          <w:lang w:val="bg-BG"/>
        </w:rPr>
      </w:pPr>
      <w:r w:rsidRPr="00F311F7">
        <w:rPr>
          <w:color w:val="auto"/>
          <w:lang w:val="bg-BG"/>
        </w:rPr>
        <w:t>        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A70556" w:rsidRPr="00F311F7" w:rsidRDefault="00A70556" w:rsidP="00A70556">
      <w:pPr>
        <w:pStyle w:val="NormalWeb"/>
        <w:rPr>
          <w:color w:val="auto"/>
          <w:lang w:val="bg-BG"/>
        </w:rPr>
      </w:pPr>
      <w:r w:rsidRPr="00F311F7">
        <w:rPr>
          <w:color w:val="auto"/>
          <w:lang w:val="bg-BG"/>
        </w:rPr>
        <w:t>        </w:t>
      </w:r>
      <w:r w:rsidRPr="00F311F7">
        <w:rPr>
          <w:color w:val="auto"/>
          <w:u w:val="single"/>
          <w:lang w:val="bg-BG"/>
        </w:rPr>
        <w:t>Публични изявления</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Чл. 42. 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ВЪЗЛОЖИТЕЛЯ или на резултати от работата на ИЗПЪЛНИТЕЛЯ, без предварителното писмено съгласие на ВЪЗЛОЖИТЕЛЯ, което съгласие няма да бъде безпричинно отказано или забавено.</w:t>
      </w:r>
    </w:p>
    <w:p w:rsidR="00A70556" w:rsidRPr="00F311F7" w:rsidRDefault="00A70556" w:rsidP="00A70556">
      <w:pPr>
        <w:pStyle w:val="NormalWeb"/>
        <w:rPr>
          <w:color w:val="auto"/>
          <w:lang w:val="bg-BG"/>
        </w:rPr>
      </w:pPr>
      <w:r w:rsidRPr="00F311F7">
        <w:rPr>
          <w:color w:val="auto"/>
          <w:lang w:val="bg-BG"/>
        </w:rPr>
        <w:t xml:space="preserve">       </w:t>
      </w:r>
      <w:r w:rsidRPr="00F311F7">
        <w:rPr>
          <w:color w:val="auto"/>
          <w:u w:val="single"/>
          <w:lang w:val="bg-BG"/>
        </w:rPr>
        <w:t>Авторски права</w:t>
      </w:r>
    </w:p>
    <w:p w:rsidR="00A70556" w:rsidRPr="00F311F7" w:rsidRDefault="00A70556" w:rsidP="00A70556">
      <w:pPr>
        <w:pStyle w:val="NormalWeb"/>
        <w:rPr>
          <w:color w:val="auto"/>
          <w:lang w:val="bg-BG"/>
        </w:rPr>
      </w:pPr>
      <w:r w:rsidRPr="00F311F7">
        <w:rPr>
          <w:rStyle w:val="Strong"/>
          <w:color w:val="auto"/>
          <w:lang w:val="bg-BG"/>
        </w:rPr>
        <w:lastRenderedPageBreak/>
        <w:t> </w:t>
      </w:r>
      <w:r w:rsidRPr="00F311F7">
        <w:rPr>
          <w:color w:val="auto"/>
          <w:lang w:val="bg-BG"/>
        </w:rPr>
        <w:t>       Чл. 43. (1)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w:t>
      </w:r>
    </w:p>
    <w:p w:rsidR="00A70556" w:rsidRPr="00F311F7" w:rsidRDefault="00A70556" w:rsidP="00A70556">
      <w:pPr>
        <w:pStyle w:val="NormalWeb"/>
        <w:rPr>
          <w:color w:val="auto"/>
          <w:lang w:val="bg-BG"/>
        </w:rPr>
      </w:pPr>
      <w:r w:rsidRPr="00F311F7">
        <w:rPr>
          <w:color w:val="auto"/>
          <w:lang w:val="bg-BG"/>
        </w:rPr>
        <w:t>         (2)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A70556" w:rsidRPr="00F311F7" w:rsidRDefault="00A70556" w:rsidP="00A70556">
      <w:pPr>
        <w:numPr>
          <w:ilvl w:val="0"/>
          <w:numId w:val="124"/>
        </w:numPr>
        <w:spacing w:before="100" w:beforeAutospacing="1" w:after="100" w:afterAutospacing="1"/>
        <w:jc w:val="both"/>
        <w:rPr>
          <w:rFonts w:eastAsia="Times New Roman"/>
          <w:lang w:val="bg-BG"/>
        </w:rPr>
      </w:pPr>
      <w:r w:rsidRPr="00F311F7">
        <w:rPr>
          <w:rFonts w:eastAsia="Times New Roman"/>
          <w:lang w:val="bg-BG"/>
        </w:rPr>
        <w:t>чрез промяна на съответния документ или материал; или</w:t>
      </w:r>
    </w:p>
    <w:p w:rsidR="00A70556" w:rsidRPr="00F311F7" w:rsidRDefault="00A70556" w:rsidP="00A70556">
      <w:pPr>
        <w:numPr>
          <w:ilvl w:val="0"/>
          <w:numId w:val="124"/>
        </w:numPr>
        <w:spacing w:before="100" w:beforeAutospacing="1" w:after="100" w:afterAutospacing="1"/>
        <w:jc w:val="both"/>
        <w:rPr>
          <w:rFonts w:eastAsia="Times New Roman"/>
          <w:lang w:val="bg-BG"/>
        </w:rPr>
      </w:pPr>
      <w:r w:rsidRPr="00F311F7">
        <w:rPr>
          <w:rFonts w:eastAsia="Times New Roman"/>
          <w:lang w:val="bg-BG"/>
        </w:rPr>
        <w:t>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A70556" w:rsidRPr="00F311F7" w:rsidRDefault="00A70556" w:rsidP="00A70556">
      <w:pPr>
        <w:numPr>
          <w:ilvl w:val="0"/>
          <w:numId w:val="124"/>
        </w:numPr>
        <w:spacing w:before="100" w:beforeAutospacing="1" w:after="100" w:afterAutospacing="1"/>
        <w:jc w:val="both"/>
        <w:rPr>
          <w:rFonts w:eastAsia="Times New Roman"/>
          <w:lang w:val="bg-BG"/>
        </w:rPr>
      </w:pPr>
      <w:r w:rsidRPr="00F311F7">
        <w:rPr>
          <w:rFonts w:eastAsia="Times New Roman"/>
          <w:lang w:val="bg-BG"/>
        </w:rPr>
        <w:t>като получи за своя сметка разрешение за ползване на продукта от третото лице, чиито права са нарушени.</w:t>
      </w:r>
    </w:p>
    <w:p w:rsidR="00A70556" w:rsidRPr="00F311F7" w:rsidRDefault="00A70556" w:rsidP="00A70556">
      <w:pPr>
        <w:pStyle w:val="NormalWeb"/>
        <w:rPr>
          <w:color w:val="auto"/>
          <w:lang w:val="bg-BG"/>
        </w:rPr>
      </w:pPr>
      <w:r w:rsidRPr="00F311F7">
        <w:rPr>
          <w:color w:val="auto"/>
          <w:lang w:val="bg-BG"/>
        </w:rPr>
        <w:t>        (3) 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A70556" w:rsidRPr="00F311F7" w:rsidRDefault="00A70556" w:rsidP="00A70556">
      <w:pPr>
        <w:pStyle w:val="NormalWeb"/>
        <w:rPr>
          <w:color w:val="auto"/>
          <w:lang w:val="bg-BG"/>
        </w:rPr>
      </w:pPr>
      <w:r w:rsidRPr="00F311F7">
        <w:rPr>
          <w:color w:val="auto"/>
          <w:lang w:val="bg-BG"/>
        </w:rPr>
        <w:t>        (4)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A70556" w:rsidRPr="00F311F7" w:rsidRDefault="00A70556" w:rsidP="00A70556">
      <w:pPr>
        <w:pStyle w:val="NormalWeb"/>
        <w:rPr>
          <w:color w:val="auto"/>
          <w:lang w:val="bg-BG"/>
        </w:rPr>
      </w:pPr>
      <w:r w:rsidRPr="00F311F7">
        <w:rPr>
          <w:color w:val="auto"/>
          <w:lang w:val="bg-BG"/>
        </w:rPr>
        <w:t xml:space="preserve">        </w:t>
      </w:r>
      <w:r w:rsidRPr="00F311F7">
        <w:rPr>
          <w:color w:val="auto"/>
          <w:u w:val="single"/>
          <w:lang w:val="bg-BG"/>
        </w:rPr>
        <w:t>Прехвърляне на права и задължения</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 xml:space="preserve">Чл. 44. 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w:t>
      </w:r>
      <w:proofErr w:type="spellStart"/>
      <w:r w:rsidRPr="00F311F7">
        <w:rPr>
          <w:color w:val="auto"/>
          <w:lang w:val="bg-BG"/>
        </w:rPr>
        <w:t>подизпълнение</w:t>
      </w:r>
      <w:proofErr w:type="spellEnd"/>
      <w:r w:rsidRPr="00F311F7">
        <w:rPr>
          <w:color w:val="auto"/>
          <w:lang w:val="bg-BG"/>
        </w:rPr>
        <w:t xml:space="preserve"> могат да бъдат прехвърляни или залагани, съгласно приложимото право.</w:t>
      </w:r>
    </w:p>
    <w:p w:rsidR="00A70556" w:rsidRPr="00F311F7" w:rsidRDefault="00A70556" w:rsidP="00A70556">
      <w:pPr>
        <w:pStyle w:val="NormalWeb"/>
        <w:rPr>
          <w:color w:val="auto"/>
          <w:u w:val="single"/>
          <w:lang w:val="bg-BG"/>
        </w:rPr>
      </w:pPr>
      <w:r w:rsidRPr="00F311F7">
        <w:rPr>
          <w:color w:val="auto"/>
          <w:lang w:val="bg-BG"/>
        </w:rPr>
        <w:t xml:space="preserve">       </w:t>
      </w:r>
      <w:r w:rsidRPr="00F311F7">
        <w:rPr>
          <w:color w:val="auto"/>
          <w:u w:val="single"/>
          <w:lang w:val="bg-BG"/>
        </w:rPr>
        <w:t>Изменения</w:t>
      </w:r>
    </w:p>
    <w:p w:rsidR="00A70556" w:rsidRPr="00F311F7" w:rsidRDefault="00A70556" w:rsidP="00A70556">
      <w:pPr>
        <w:pStyle w:val="NormalWeb"/>
        <w:rPr>
          <w:color w:val="auto"/>
          <w:lang w:val="bg-BG"/>
        </w:rPr>
      </w:pPr>
      <w:r w:rsidRPr="00F311F7">
        <w:rPr>
          <w:color w:val="auto"/>
          <w:lang w:val="bg-BG"/>
        </w:rPr>
        <w:lastRenderedPageBreak/>
        <w:t>       Чл. 45. 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A70556" w:rsidRPr="00F311F7" w:rsidRDefault="00A70556" w:rsidP="00A70556">
      <w:pPr>
        <w:pStyle w:val="NormalWeb"/>
        <w:rPr>
          <w:color w:val="auto"/>
          <w:u w:val="single"/>
          <w:lang w:val="bg-BG"/>
        </w:rPr>
      </w:pPr>
      <w:r w:rsidRPr="00F311F7">
        <w:rPr>
          <w:color w:val="auto"/>
          <w:lang w:val="bg-BG"/>
        </w:rPr>
        <w:t xml:space="preserve">       </w:t>
      </w:r>
      <w:r w:rsidRPr="00F311F7">
        <w:rPr>
          <w:color w:val="auto"/>
          <w:u w:val="single"/>
          <w:lang w:val="bg-BG"/>
        </w:rPr>
        <w:t>Непреодолима сила</w:t>
      </w:r>
    </w:p>
    <w:p w:rsidR="00A70556" w:rsidRPr="00F311F7" w:rsidRDefault="00A70556" w:rsidP="00A70556">
      <w:pPr>
        <w:pStyle w:val="NormalWeb"/>
        <w:rPr>
          <w:color w:val="auto"/>
          <w:lang w:val="bg-BG"/>
        </w:rPr>
      </w:pPr>
      <w:r w:rsidRPr="00F311F7">
        <w:rPr>
          <w:color w:val="auto"/>
          <w:lang w:val="bg-BG"/>
        </w:rPr>
        <w:t>       Чл. 46. (1) Страните не отговарят за неизпълнение на задължение по този Договор, когато невъзможността за изпълнение се дължи на непреодолима сила.</w:t>
      </w:r>
    </w:p>
    <w:p w:rsidR="00A70556" w:rsidRPr="00F311F7" w:rsidRDefault="00A70556" w:rsidP="00A70556">
      <w:pPr>
        <w:pStyle w:val="NormalWeb"/>
        <w:rPr>
          <w:color w:val="auto"/>
          <w:lang w:val="bg-BG"/>
        </w:rPr>
      </w:pPr>
      <w:r w:rsidRPr="00F311F7">
        <w:rPr>
          <w:color w:val="auto"/>
          <w:lang w:val="bg-BG"/>
        </w:rPr>
        <w:t>      (2) За целите на този Договор, „непреодолима сила“ има значението на това понятие по смисъла на чл.306, ал.2 от Търговския закон.</w:t>
      </w:r>
    </w:p>
    <w:p w:rsidR="00A70556" w:rsidRPr="00F311F7" w:rsidRDefault="00A70556" w:rsidP="00A70556">
      <w:pPr>
        <w:pStyle w:val="NormalWeb"/>
        <w:rPr>
          <w:color w:val="auto"/>
          <w:lang w:val="bg-BG"/>
        </w:rPr>
      </w:pPr>
      <w:r w:rsidRPr="00F311F7">
        <w:rPr>
          <w:color w:val="auto"/>
          <w:lang w:val="bg-BG"/>
        </w:rPr>
        <w:t>      (3)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A70556" w:rsidRPr="00F311F7" w:rsidRDefault="00A70556" w:rsidP="00A70556">
      <w:pPr>
        <w:pStyle w:val="NormalWeb"/>
        <w:rPr>
          <w:color w:val="auto"/>
          <w:lang w:val="bg-BG"/>
        </w:rPr>
      </w:pPr>
      <w:r w:rsidRPr="00F311F7">
        <w:rPr>
          <w:color w:val="auto"/>
          <w:lang w:val="bg-BG"/>
        </w:rPr>
        <w:t>     (4) 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A70556" w:rsidRPr="00F311F7" w:rsidRDefault="00A70556" w:rsidP="00A70556">
      <w:pPr>
        <w:pStyle w:val="NormalWeb"/>
        <w:rPr>
          <w:color w:val="auto"/>
          <w:lang w:val="bg-BG"/>
        </w:rPr>
      </w:pPr>
      <w:r w:rsidRPr="00F311F7">
        <w:rPr>
          <w:color w:val="auto"/>
          <w:lang w:val="bg-BG"/>
        </w:rPr>
        <w:t>     (5) Не може да се позовава на непреодолима сила Страна:</w:t>
      </w:r>
    </w:p>
    <w:p w:rsidR="00A70556" w:rsidRPr="00F311F7" w:rsidRDefault="00A70556" w:rsidP="00A70556">
      <w:pPr>
        <w:numPr>
          <w:ilvl w:val="0"/>
          <w:numId w:val="125"/>
        </w:numPr>
        <w:spacing w:before="100" w:beforeAutospacing="1" w:after="100" w:afterAutospacing="1"/>
        <w:jc w:val="both"/>
        <w:rPr>
          <w:rFonts w:eastAsia="Times New Roman"/>
          <w:lang w:val="bg-BG"/>
        </w:rPr>
      </w:pPr>
      <w:r w:rsidRPr="00F311F7">
        <w:rPr>
          <w:rFonts w:eastAsia="Times New Roman"/>
          <w:lang w:val="bg-BG"/>
        </w:rPr>
        <w:t>която е била в забава или друго неизпълнение преди настъпването на непреодолима сила;</w:t>
      </w:r>
    </w:p>
    <w:p w:rsidR="00A70556" w:rsidRPr="00F311F7" w:rsidRDefault="00A70556" w:rsidP="00A70556">
      <w:pPr>
        <w:numPr>
          <w:ilvl w:val="0"/>
          <w:numId w:val="125"/>
        </w:numPr>
        <w:spacing w:before="100" w:beforeAutospacing="1" w:after="100" w:afterAutospacing="1"/>
        <w:jc w:val="both"/>
        <w:rPr>
          <w:rFonts w:eastAsia="Times New Roman"/>
          <w:lang w:val="bg-BG"/>
        </w:rPr>
      </w:pPr>
      <w:r w:rsidRPr="00F311F7">
        <w:rPr>
          <w:rFonts w:eastAsia="Times New Roman"/>
          <w:lang w:val="bg-BG"/>
        </w:rPr>
        <w:t>която не е информирала другата Страна за настъпването на непреодолима сила; или</w:t>
      </w:r>
    </w:p>
    <w:p w:rsidR="00A70556" w:rsidRPr="00F311F7" w:rsidRDefault="00A70556" w:rsidP="00A70556">
      <w:pPr>
        <w:numPr>
          <w:ilvl w:val="0"/>
          <w:numId w:val="125"/>
        </w:numPr>
        <w:spacing w:before="100" w:beforeAutospacing="1" w:after="100" w:afterAutospacing="1"/>
        <w:jc w:val="both"/>
        <w:rPr>
          <w:rFonts w:eastAsia="Times New Roman"/>
          <w:lang w:val="bg-BG"/>
        </w:rPr>
      </w:pPr>
      <w:r w:rsidRPr="00F311F7">
        <w:rPr>
          <w:rFonts w:eastAsia="Times New Roman"/>
          <w:lang w:val="bg-BG"/>
        </w:rPr>
        <w:t>чиято небрежност или умишлени действия или бездействия са довели до невъзможност за изпълнение на Договора;</w:t>
      </w:r>
    </w:p>
    <w:p w:rsidR="00A70556" w:rsidRPr="00F311F7" w:rsidRDefault="00A70556" w:rsidP="00A70556">
      <w:pPr>
        <w:pStyle w:val="NormalWeb"/>
        <w:rPr>
          <w:color w:val="auto"/>
          <w:lang w:val="bg-BG"/>
        </w:rPr>
      </w:pPr>
      <w:r w:rsidRPr="00F311F7">
        <w:rPr>
          <w:color w:val="auto"/>
          <w:lang w:val="bg-BG"/>
        </w:rPr>
        <w:t>      (6) Липсата на парични средства не представлява непреодолима сила.</w:t>
      </w:r>
    </w:p>
    <w:p w:rsidR="00A70556" w:rsidRPr="00F311F7" w:rsidRDefault="00A70556" w:rsidP="00A70556">
      <w:pPr>
        <w:pStyle w:val="NormalWeb"/>
        <w:rPr>
          <w:color w:val="auto"/>
          <w:lang w:val="bg-BG"/>
        </w:rPr>
      </w:pPr>
      <w:r w:rsidRPr="00F311F7">
        <w:rPr>
          <w:color w:val="auto"/>
          <w:lang w:val="bg-BG"/>
        </w:rPr>
        <w:t>       Нищожност на отделни клаузи</w:t>
      </w:r>
    </w:p>
    <w:p w:rsidR="00A70556" w:rsidRPr="00F311F7" w:rsidRDefault="00A70556" w:rsidP="00A70556">
      <w:pPr>
        <w:pStyle w:val="NormalWeb"/>
        <w:rPr>
          <w:color w:val="auto"/>
          <w:lang w:val="bg-BG"/>
        </w:rPr>
      </w:pPr>
      <w:r w:rsidRPr="00F311F7">
        <w:rPr>
          <w:color w:val="auto"/>
          <w:lang w:val="bg-BG"/>
        </w:rPr>
        <w:t>       Чл. 47. 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rsidR="00A70556" w:rsidRPr="00F311F7" w:rsidRDefault="00A70556" w:rsidP="00A70556">
      <w:pPr>
        <w:pStyle w:val="NormalWeb"/>
        <w:rPr>
          <w:color w:val="auto"/>
          <w:u w:val="single"/>
          <w:lang w:val="bg-BG"/>
        </w:rPr>
      </w:pPr>
      <w:r w:rsidRPr="00F311F7">
        <w:rPr>
          <w:color w:val="auto"/>
          <w:lang w:val="bg-BG"/>
        </w:rPr>
        <w:lastRenderedPageBreak/>
        <w:t xml:space="preserve">      </w:t>
      </w:r>
      <w:r w:rsidRPr="00F311F7">
        <w:rPr>
          <w:color w:val="auto"/>
          <w:u w:val="single"/>
          <w:lang w:val="bg-BG"/>
        </w:rPr>
        <w:t>Уведомления</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lang w:val="bg-BG"/>
        </w:rPr>
        <w:t>      Чл. 48. (1)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A70556" w:rsidRPr="00F311F7" w:rsidRDefault="00A70556" w:rsidP="00A70556">
      <w:pPr>
        <w:pStyle w:val="NormalWeb"/>
        <w:rPr>
          <w:color w:val="auto"/>
          <w:lang w:val="bg-BG"/>
        </w:rPr>
      </w:pPr>
      <w:r w:rsidRPr="00F311F7">
        <w:rPr>
          <w:color w:val="auto"/>
          <w:lang w:val="bg-BG"/>
        </w:rPr>
        <w:t>      (2) За целите на този Договор данните и лицата за контакт на Страните са, както следва:</w:t>
      </w:r>
    </w:p>
    <w:p w:rsidR="00A70556" w:rsidRPr="00F311F7" w:rsidRDefault="00A70556" w:rsidP="00A70556">
      <w:pPr>
        <w:numPr>
          <w:ilvl w:val="0"/>
          <w:numId w:val="126"/>
        </w:numPr>
        <w:spacing w:before="100" w:beforeAutospacing="1" w:after="100" w:afterAutospacing="1"/>
        <w:jc w:val="both"/>
        <w:rPr>
          <w:rFonts w:eastAsia="Times New Roman"/>
          <w:lang w:val="bg-BG"/>
        </w:rPr>
      </w:pPr>
      <w:r w:rsidRPr="00F311F7">
        <w:rPr>
          <w:rStyle w:val="Strong"/>
          <w:rFonts w:eastAsia="Times New Roman"/>
          <w:lang w:val="bg-BG"/>
        </w:rPr>
        <w:t>За ВЪЗЛОЖИТЕЛЯ:</w:t>
      </w:r>
    </w:p>
    <w:p w:rsidR="00A70556" w:rsidRPr="00F311F7" w:rsidRDefault="00A70556" w:rsidP="00A70556">
      <w:pPr>
        <w:pStyle w:val="NormalWeb"/>
        <w:rPr>
          <w:color w:val="auto"/>
          <w:lang w:val="bg-BG"/>
        </w:rPr>
      </w:pPr>
      <w:r w:rsidRPr="00F311F7">
        <w:rPr>
          <w:rStyle w:val="Strong"/>
          <w:color w:val="auto"/>
          <w:lang w:val="bg-BG"/>
        </w:rPr>
        <w:t>Адрес за кореспонденция: УНСС, гр. София, Студентски град “Христо Ботев”, ул. “Осми декември”</w:t>
      </w:r>
    </w:p>
    <w:p w:rsidR="00A70556" w:rsidRPr="00F311F7" w:rsidRDefault="00A70556" w:rsidP="00A70556">
      <w:pPr>
        <w:pStyle w:val="NormalWeb"/>
        <w:rPr>
          <w:color w:val="auto"/>
          <w:lang w:val="bg-BG"/>
        </w:rPr>
      </w:pPr>
      <w:r w:rsidRPr="00F311F7">
        <w:rPr>
          <w:rStyle w:val="Strong"/>
          <w:color w:val="auto"/>
          <w:lang w:val="bg-BG"/>
        </w:rPr>
        <w:t>Тел.: (02) 8195 ………</w:t>
      </w:r>
    </w:p>
    <w:p w:rsidR="00A70556" w:rsidRPr="00F311F7" w:rsidRDefault="00A70556" w:rsidP="00A70556">
      <w:pPr>
        <w:pStyle w:val="NormalWeb"/>
        <w:rPr>
          <w:color w:val="auto"/>
          <w:lang w:val="bg-BG"/>
        </w:rPr>
      </w:pPr>
      <w:r w:rsidRPr="00F311F7">
        <w:rPr>
          <w:rStyle w:val="Strong"/>
          <w:color w:val="auto"/>
          <w:lang w:val="bg-BG"/>
        </w:rPr>
        <w:t>Кабинет: ………….</w:t>
      </w:r>
    </w:p>
    <w:p w:rsidR="00A70556" w:rsidRPr="00F311F7" w:rsidRDefault="00A70556" w:rsidP="00A70556">
      <w:pPr>
        <w:pStyle w:val="NormalWeb"/>
        <w:rPr>
          <w:color w:val="auto"/>
          <w:lang w:val="bg-BG"/>
        </w:rPr>
      </w:pPr>
      <w:proofErr w:type="spellStart"/>
      <w:r w:rsidRPr="00F311F7">
        <w:rPr>
          <w:rStyle w:val="Strong"/>
          <w:color w:val="auto"/>
          <w:lang w:val="bg-BG"/>
        </w:rPr>
        <w:t>e-mail</w:t>
      </w:r>
      <w:proofErr w:type="spellEnd"/>
      <w:r w:rsidRPr="00F311F7">
        <w:rPr>
          <w:rStyle w:val="Strong"/>
          <w:color w:val="auto"/>
          <w:lang w:val="bg-BG"/>
        </w:rPr>
        <w:t>: ……………………………………….</w:t>
      </w:r>
    </w:p>
    <w:p w:rsidR="00A70556" w:rsidRPr="00F311F7" w:rsidRDefault="00A70556" w:rsidP="00A70556">
      <w:pPr>
        <w:pStyle w:val="NormalWeb"/>
        <w:rPr>
          <w:color w:val="auto"/>
          <w:lang w:val="bg-BG"/>
        </w:rPr>
      </w:pPr>
      <w:r w:rsidRPr="00F311F7">
        <w:rPr>
          <w:rStyle w:val="Strong"/>
          <w:color w:val="auto"/>
          <w:lang w:val="bg-BG"/>
        </w:rPr>
        <w:t>Лице за контакт: ……………………………………………..</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numPr>
          <w:ilvl w:val="0"/>
          <w:numId w:val="127"/>
        </w:numPr>
        <w:spacing w:before="100" w:beforeAutospacing="1" w:after="100" w:afterAutospacing="1"/>
        <w:jc w:val="both"/>
        <w:rPr>
          <w:rFonts w:eastAsia="Times New Roman"/>
          <w:lang w:val="bg-BG"/>
        </w:rPr>
      </w:pPr>
      <w:r w:rsidRPr="00F311F7">
        <w:rPr>
          <w:rStyle w:val="Strong"/>
          <w:rFonts w:eastAsia="Times New Roman"/>
          <w:lang w:val="bg-BG"/>
        </w:rPr>
        <w:t xml:space="preserve">За ИЗПЪЛНИТЕЛЯ: </w:t>
      </w:r>
    </w:p>
    <w:p w:rsidR="00A70556" w:rsidRPr="00F311F7" w:rsidRDefault="00A70556" w:rsidP="00A70556">
      <w:pPr>
        <w:pStyle w:val="NormalWeb"/>
        <w:rPr>
          <w:b/>
          <w:bCs/>
          <w:color w:val="auto"/>
          <w:lang w:val="bg-BG"/>
        </w:rPr>
      </w:pPr>
      <w:r w:rsidRPr="00F311F7">
        <w:rPr>
          <w:rStyle w:val="Strong"/>
          <w:color w:val="auto"/>
          <w:lang w:val="bg-BG"/>
        </w:rPr>
        <w:t>Адрес за кореспонденция: ………………….………………………………………………..</w:t>
      </w:r>
    </w:p>
    <w:p w:rsidR="00A70556" w:rsidRPr="00F311F7" w:rsidRDefault="00A70556" w:rsidP="00A70556">
      <w:pPr>
        <w:pStyle w:val="NormalWeb"/>
        <w:rPr>
          <w:color w:val="auto"/>
          <w:lang w:val="bg-BG"/>
        </w:rPr>
      </w:pPr>
      <w:r w:rsidRPr="00F311F7">
        <w:rPr>
          <w:rStyle w:val="Strong"/>
          <w:color w:val="auto"/>
          <w:lang w:val="bg-BG"/>
        </w:rPr>
        <w:t>Тел.: …………………………………..</w:t>
      </w:r>
    </w:p>
    <w:p w:rsidR="00A70556" w:rsidRPr="00F311F7" w:rsidRDefault="00A70556" w:rsidP="00A70556">
      <w:pPr>
        <w:pStyle w:val="NormalWeb"/>
        <w:rPr>
          <w:color w:val="auto"/>
          <w:lang w:val="bg-BG"/>
        </w:rPr>
      </w:pPr>
      <w:proofErr w:type="spellStart"/>
      <w:r w:rsidRPr="00F311F7">
        <w:rPr>
          <w:rStyle w:val="Strong"/>
          <w:color w:val="auto"/>
          <w:lang w:val="bg-BG"/>
        </w:rPr>
        <w:t>e-mail</w:t>
      </w:r>
      <w:proofErr w:type="spellEnd"/>
      <w:r w:rsidRPr="00F311F7">
        <w:rPr>
          <w:rStyle w:val="Strong"/>
          <w:color w:val="auto"/>
          <w:lang w:val="bg-BG"/>
        </w:rPr>
        <w:t>: ………………………………………………</w:t>
      </w:r>
    </w:p>
    <w:p w:rsidR="00A70556" w:rsidRPr="00F311F7" w:rsidRDefault="00A70556" w:rsidP="00A70556">
      <w:pPr>
        <w:pStyle w:val="NormalWeb"/>
        <w:rPr>
          <w:color w:val="auto"/>
          <w:lang w:val="bg-BG"/>
        </w:rPr>
      </w:pPr>
      <w:r w:rsidRPr="00F311F7">
        <w:rPr>
          <w:rStyle w:val="Strong"/>
          <w:color w:val="auto"/>
          <w:lang w:val="bg-BG"/>
        </w:rPr>
        <w:t>Лице за контакт: ……………………………………………………………</w:t>
      </w:r>
    </w:p>
    <w:p w:rsidR="00A70556" w:rsidRPr="00F311F7" w:rsidRDefault="00A70556" w:rsidP="00A70556">
      <w:pPr>
        <w:pStyle w:val="NormalWeb"/>
        <w:rPr>
          <w:color w:val="auto"/>
          <w:lang w:val="bg-BG"/>
        </w:rPr>
      </w:pPr>
      <w:r w:rsidRPr="00F311F7">
        <w:rPr>
          <w:color w:val="auto"/>
          <w:lang w:val="bg-BG"/>
        </w:rPr>
        <w:t>     (3) За дата на уведомлението се счита:</w:t>
      </w:r>
    </w:p>
    <w:p w:rsidR="00A70556" w:rsidRPr="00F311F7" w:rsidRDefault="00A70556" w:rsidP="00A70556">
      <w:pPr>
        <w:numPr>
          <w:ilvl w:val="0"/>
          <w:numId w:val="128"/>
        </w:numPr>
        <w:spacing w:before="100" w:beforeAutospacing="1" w:after="100" w:afterAutospacing="1"/>
        <w:jc w:val="both"/>
        <w:rPr>
          <w:rFonts w:eastAsia="Times New Roman"/>
          <w:lang w:val="bg-BG"/>
        </w:rPr>
      </w:pPr>
      <w:r w:rsidRPr="00F311F7">
        <w:rPr>
          <w:rFonts w:eastAsia="Times New Roman"/>
          <w:lang w:val="bg-BG"/>
        </w:rPr>
        <w:t>датата на предаването – при лично предаване на уведомлението;</w:t>
      </w:r>
    </w:p>
    <w:p w:rsidR="00A70556" w:rsidRPr="00F311F7" w:rsidRDefault="00A70556" w:rsidP="00A70556">
      <w:pPr>
        <w:numPr>
          <w:ilvl w:val="0"/>
          <w:numId w:val="128"/>
        </w:numPr>
        <w:spacing w:before="100" w:beforeAutospacing="1" w:after="100" w:afterAutospacing="1"/>
        <w:jc w:val="both"/>
        <w:rPr>
          <w:rFonts w:eastAsia="Times New Roman"/>
          <w:lang w:val="bg-BG"/>
        </w:rPr>
      </w:pPr>
      <w:r w:rsidRPr="00F311F7">
        <w:rPr>
          <w:rFonts w:eastAsia="Times New Roman"/>
          <w:lang w:val="bg-BG"/>
        </w:rPr>
        <w:t>датата на пощенското клеймо на обратната разписка – при изпращане по пощата;</w:t>
      </w:r>
    </w:p>
    <w:p w:rsidR="00A70556" w:rsidRPr="00F311F7" w:rsidRDefault="00A70556" w:rsidP="00A70556">
      <w:pPr>
        <w:numPr>
          <w:ilvl w:val="0"/>
          <w:numId w:val="128"/>
        </w:numPr>
        <w:spacing w:before="100" w:beforeAutospacing="1" w:after="100" w:afterAutospacing="1"/>
        <w:jc w:val="both"/>
        <w:rPr>
          <w:rFonts w:eastAsia="Times New Roman"/>
          <w:lang w:val="bg-BG"/>
        </w:rPr>
      </w:pPr>
      <w:r w:rsidRPr="00F311F7">
        <w:rPr>
          <w:rFonts w:eastAsia="Times New Roman"/>
          <w:lang w:val="bg-BG"/>
        </w:rPr>
        <w:t>датата на доставка, отбелязана върху куриерската разписка – при изпращане по куриер;</w:t>
      </w:r>
    </w:p>
    <w:p w:rsidR="00A70556" w:rsidRPr="00F311F7" w:rsidRDefault="00A70556" w:rsidP="00A70556">
      <w:pPr>
        <w:numPr>
          <w:ilvl w:val="0"/>
          <w:numId w:val="128"/>
        </w:numPr>
        <w:spacing w:before="100" w:beforeAutospacing="1" w:after="100" w:afterAutospacing="1"/>
        <w:jc w:val="both"/>
        <w:rPr>
          <w:rFonts w:eastAsia="Times New Roman"/>
          <w:lang w:val="bg-BG"/>
        </w:rPr>
      </w:pPr>
      <w:r w:rsidRPr="00F311F7">
        <w:rPr>
          <w:rFonts w:eastAsia="Times New Roman"/>
          <w:lang w:val="bg-BG"/>
        </w:rPr>
        <w:lastRenderedPageBreak/>
        <w:t>датата на приемането – при изпращане по факс;</w:t>
      </w:r>
    </w:p>
    <w:p w:rsidR="00A70556" w:rsidRPr="00F311F7" w:rsidRDefault="00A70556" w:rsidP="00A70556">
      <w:pPr>
        <w:numPr>
          <w:ilvl w:val="0"/>
          <w:numId w:val="128"/>
        </w:numPr>
        <w:spacing w:before="100" w:beforeAutospacing="1" w:after="100" w:afterAutospacing="1"/>
        <w:jc w:val="both"/>
        <w:rPr>
          <w:rFonts w:eastAsia="Times New Roman"/>
          <w:lang w:val="bg-BG"/>
        </w:rPr>
      </w:pPr>
      <w:r w:rsidRPr="00F311F7">
        <w:rPr>
          <w:rFonts w:eastAsia="Times New Roman"/>
          <w:lang w:val="bg-BG"/>
        </w:rPr>
        <w:t>датата на получаване – при изпращане по електронна поща;</w:t>
      </w:r>
    </w:p>
    <w:p w:rsidR="00A70556" w:rsidRPr="00F311F7" w:rsidRDefault="00A70556" w:rsidP="00A70556">
      <w:pPr>
        <w:pStyle w:val="NormalWeb"/>
        <w:rPr>
          <w:color w:val="auto"/>
          <w:lang w:val="bg-BG"/>
        </w:rPr>
      </w:pPr>
      <w:r w:rsidRPr="00F311F7">
        <w:rPr>
          <w:color w:val="auto"/>
          <w:lang w:val="bg-BG"/>
        </w:rPr>
        <w:t>     (4)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A70556" w:rsidRPr="00F311F7" w:rsidRDefault="00A70556" w:rsidP="00A70556">
      <w:pPr>
        <w:pStyle w:val="NormalWeb"/>
        <w:rPr>
          <w:color w:val="auto"/>
          <w:lang w:val="bg-BG"/>
        </w:rPr>
      </w:pPr>
      <w:r w:rsidRPr="00F311F7">
        <w:rPr>
          <w:color w:val="auto"/>
          <w:lang w:val="bg-BG"/>
        </w:rPr>
        <w:t xml:space="preserve">     (5) При преобразуване без прекратяване, промяна на наименованието, </w:t>
      </w:r>
      <w:proofErr w:type="spellStart"/>
      <w:r w:rsidRPr="00F311F7">
        <w:rPr>
          <w:color w:val="auto"/>
          <w:lang w:val="bg-BG"/>
        </w:rPr>
        <w:t>правноорганизационната</w:t>
      </w:r>
      <w:proofErr w:type="spellEnd"/>
      <w:r w:rsidRPr="00F311F7">
        <w:rPr>
          <w:color w:val="auto"/>
          <w:lang w:val="bg-BG"/>
        </w:rPr>
        <w:t xml:space="preserve">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3 /три/ дни от вписването ѝ в съответния регистър.</w:t>
      </w:r>
    </w:p>
    <w:p w:rsidR="00A70556" w:rsidRPr="00F311F7" w:rsidRDefault="00A70556" w:rsidP="00A70556">
      <w:pPr>
        <w:pStyle w:val="NormalWeb"/>
        <w:rPr>
          <w:color w:val="auto"/>
          <w:lang w:val="bg-BG"/>
        </w:rPr>
      </w:pPr>
      <w:r w:rsidRPr="00F311F7">
        <w:rPr>
          <w:color w:val="auto"/>
          <w:lang w:val="bg-BG"/>
        </w:rPr>
        <w:t xml:space="preserve">    </w:t>
      </w:r>
      <w:r w:rsidRPr="00F311F7">
        <w:rPr>
          <w:color w:val="auto"/>
          <w:u w:val="single"/>
          <w:lang w:val="bg-BG"/>
        </w:rPr>
        <w:t>Приложимо право</w:t>
      </w:r>
    </w:p>
    <w:p w:rsidR="00A70556" w:rsidRPr="00F311F7" w:rsidRDefault="00A70556" w:rsidP="00A70556">
      <w:pPr>
        <w:pStyle w:val="NormalWeb"/>
        <w:rPr>
          <w:color w:val="auto"/>
          <w:lang w:val="bg-BG"/>
        </w:rPr>
      </w:pPr>
      <w:r w:rsidRPr="00F311F7">
        <w:rPr>
          <w:color w:val="auto"/>
          <w:u w:val="single"/>
          <w:lang w:val="bg-BG"/>
        </w:rPr>
        <w:t> </w:t>
      </w:r>
      <w:r w:rsidRPr="00F311F7">
        <w:rPr>
          <w:color w:val="auto"/>
          <w:lang w:val="bg-BG"/>
        </w:rPr>
        <w:t>    Чл. 49. 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 xml:space="preserve">Чл. 50. </w:t>
      </w:r>
      <w:r w:rsidRPr="00F311F7">
        <w:rPr>
          <w:rStyle w:val="Strong"/>
          <w:color w:val="auto"/>
          <w:lang w:val="bg-BG"/>
        </w:rPr>
        <w:t> </w:t>
      </w:r>
      <w:r w:rsidRPr="00F311F7">
        <w:rPr>
          <w:color w:val="auto"/>
          <w:lang w:val="bg-BG"/>
        </w:rPr>
        <w:t>За неуредените в този Договор въпроси се прилагат разпоредбите на действащото българско законодателство.</w:t>
      </w:r>
    </w:p>
    <w:p w:rsidR="00A70556" w:rsidRPr="00F311F7" w:rsidRDefault="00A70556" w:rsidP="00A70556">
      <w:pPr>
        <w:pStyle w:val="NormalWeb"/>
        <w:rPr>
          <w:color w:val="auto"/>
          <w:lang w:val="bg-BG"/>
        </w:rPr>
      </w:pPr>
      <w:r w:rsidRPr="00F311F7">
        <w:rPr>
          <w:color w:val="auto"/>
          <w:lang w:val="bg-BG"/>
        </w:rPr>
        <w:t xml:space="preserve">     </w:t>
      </w:r>
      <w:r w:rsidRPr="00F311F7">
        <w:rPr>
          <w:color w:val="auto"/>
          <w:u w:val="single"/>
          <w:lang w:val="bg-BG"/>
        </w:rPr>
        <w:t>Разрешаване на спорове</w:t>
      </w:r>
    </w:p>
    <w:p w:rsidR="00A70556" w:rsidRPr="00F311F7" w:rsidRDefault="00A70556" w:rsidP="00A70556">
      <w:pPr>
        <w:pStyle w:val="NormalWeb"/>
        <w:rPr>
          <w:color w:val="auto"/>
          <w:lang w:val="bg-BG"/>
        </w:rPr>
      </w:pPr>
      <w:r w:rsidRPr="00F311F7">
        <w:rPr>
          <w:rStyle w:val="Strong"/>
          <w:color w:val="auto"/>
          <w:lang w:val="bg-BG"/>
        </w:rPr>
        <w:t xml:space="preserve">     </w:t>
      </w:r>
      <w:r w:rsidRPr="00F311F7">
        <w:rPr>
          <w:color w:val="auto"/>
          <w:lang w:val="bg-BG"/>
        </w:rPr>
        <w:t xml:space="preserve">Чл. 51.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w:t>
      </w:r>
      <w:proofErr w:type="spellStart"/>
      <w:r w:rsidRPr="00F311F7">
        <w:rPr>
          <w:color w:val="auto"/>
          <w:lang w:val="bg-BG"/>
        </w:rPr>
        <w:t>нововъзникнали</w:t>
      </w:r>
      <w:proofErr w:type="spellEnd"/>
      <w:r w:rsidRPr="00F311F7">
        <w:rPr>
          <w:color w:val="auto"/>
          <w:lang w:val="bg-BG"/>
        </w:rPr>
        <w:t xml:space="preserve"> обстоятелства, ще се уреждат между Страните чрез преговори, а при непостигане на съгласие – спорът ще се отнася за решаване от компетентния български съд.</w:t>
      </w:r>
    </w:p>
    <w:p w:rsidR="00A70556" w:rsidRPr="00F311F7" w:rsidRDefault="00A70556" w:rsidP="00A70556">
      <w:pPr>
        <w:pStyle w:val="NormalWeb"/>
        <w:rPr>
          <w:color w:val="auto"/>
          <w:lang w:val="bg-BG"/>
        </w:rPr>
      </w:pPr>
      <w:r w:rsidRPr="00F311F7">
        <w:rPr>
          <w:color w:val="auto"/>
          <w:lang w:val="bg-BG"/>
        </w:rPr>
        <w:t xml:space="preserve">    </w:t>
      </w:r>
      <w:r w:rsidRPr="00F311F7">
        <w:rPr>
          <w:color w:val="auto"/>
          <w:u w:val="single"/>
          <w:lang w:val="bg-BG"/>
        </w:rPr>
        <w:t>Екземпляри</w:t>
      </w:r>
    </w:p>
    <w:p w:rsidR="00A70556" w:rsidRPr="00F311F7" w:rsidRDefault="00A70556" w:rsidP="00A70556">
      <w:pPr>
        <w:pStyle w:val="NormalWeb"/>
        <w:rPr>
          <w:color w:val="auto"/>
          <w:lang w:val="bg-BG"/>
        </w:rPr>
      </w:pPr>
      <w:r w:rsidRPr="00F311F7">
        <w:rPr>
          <w:color w:val="auto"/>
          <w:lang w:val="bg-BG"/>
        </w:rPr>
        <w:lastRenderedPageBreak/>
        <w:t>    Чл. 52. Този Договор се състои от 14 /четиринадесет/ страници и е изготвен и подписан в 3 /три/ еднообразни екземпляра – от които два за ВЪЗЛОЖИТЕЛЯ и един за ИЗПЪЛНИТЕЛЯ.</w:t>
      </w:r>
    </w:p>
    <w:p w:rsidR="00A70556" w:rsidRPr="00F311F7" w:rsidRDefault="00A70556" w:rsidP="00A70556">
      <w:pPr>
        <w:pStyle w:val="NormalWeb"/>
        <w:rPr>
          <w:color w:val="auto"/>
          <w:lang w:val="bg-BG"/>
        </w:rPr>
      </w:pPr>
      <w:r w:rsidRPr="00F311F7">
        <w:rPr>
          <w:rStyle w:val="Strong"/>
          <w:color w:val="auto"/>
          <w:lang w:val="bg-BG"/>
        </w:rPr>
        <w:t> </w:t>
      </w:r>
      <w:r w:rsidRPr="00F311F7">
        <w:rPr>
          <w:color w:val="auto"/>
          <w:lang w:val="bg-BG"/>
        </w:rPr>
        <w:t>    Приложения:</w:t>
      </w:r>
    </w:p>
    <w:p w:rsidR="00A70556" w:rsidRPr="00F311F7" w:rsidRDefault="00A70556" w:rsidP="00A70556">
      <w:pPr>
        <w:pStyle w:val="NormalWeb"/>
        <w:rPr>
          <w:color w:val="auto"/>
          <w:lang w:val="bg-BG"/>
        </w:rPr>
      </w:pPr>
      <w:r w:rsidRPr="00F311F7">
        <w:rPr>
          <w:color w:val="auto"/>
          <w:lang w:val="bg-BG"/>
        </w:rPr>
        <w:t>    Чл. 53. Към този Договор се прилагат и са неразделна част от него следните приложения:</w:t>
      </w:r>
    </w:p>
    <w:p w:rsidR="00A70556" w:rsidRPr="00F311F7" w:rsidRDefault="00A70556" w:rsidP="00A70556">
      <w:pPr>
        <w:pStyle w:val="NormalWeb"/>
        <w:rPr>
          <w:color w:val="auto"/>
          <w:lang w:val="bg-BG"/>
        </w:rPr>
      </w:pPr>
      <w:r w:rsidRPr="00F311F7">
        <w:rPr>
          <w:rStyle w:val="Strong"/>
          <w:color w:val="auto"/>
          <w:lang w:val="bg-BG"/>
        </w:rPr>
        <w:t> </w:t>
      </w:r>
    </w:p>
    <w:p w:rsidR="00A70556" w:rsidRPr="00F311F7" w:rsidRDefault="00A70556" w:rsidP="00A70556">
      <w:pPr>
        <w:numPr>
          <w:ilvl w:val="0"/>
          <w:numId w:val="129"/>
        </w:numPr>
        <w:spacing w:before="100" w:beforeAutospacing="1" w:after="100" w:afterAutospacing="1"/>
        <w:jc w:val="both"/>
        <w:rPr>
          <w:rFonts w:eastAsia="Times New Roman"/>
          <w:lang w:val="bg-BG"/>
        </w:rPr>
      </w:pPr>
      <w:r w:rsidRPr="00F311F7">
        <w:rPr>
          <w:rFonts w:eastAsia="Times New Roman"/>
          <w:lang w:val="bg-BG"/>
        </w:rPr>
        <w:t>Приложение № 1 – Техническа спецификация за доставка на ВЪЗЛОЖИТЕЛЯ;</w:t>
      </w:r>
    </w:p>
    <w:p w:rsidR="00A70556" w:rsidRPr="00F311F7" w:rsidRDefault="00A70556" w:rsidP="00A70556">
      <w:pPr>
        <w:numPr>
          <w:ilvl w:val="0"/>
          <w:numId w:val="129"/>
        </w:numPr>
        <w:spacing w:before="100" w:beforeAutospacing="1" w:after="100" w:afterAutospacing="1"/>
        <w:jc w:val="both"/>
        <w:rPr>
          <w:rFonts w:eastAsia="Times New Roman"/>
          <w:lang w:val="bg-BG"/>
        </w:rPr>
      </w:pPr>
      <w:r w:rsidRPr="00F311F7">
        <w:rPr>
          <w:rFonts w:eastAsia="Times New Roman"/>
          <w:lang w:val="bg-BG"/>
        </w:rPr>
        <w:t>Приложение № 2 – Техническо предложение на ИЗПЪЛНИТЕЛЯ;</w:t>
      </w:r>
    </w:p>
    <w:p w:rsidR="00A70556" w:rsidRPr="00F311F7" w:rsidRDefault="00A70556" w:rsidP="00A70556">
      <w:pPr>
        <w:numPr>
          <w:ilvl w:val="0"/>
          <w:numId w:val="129"/>
        </w:numPr>
        <w:spacing w:before="100" w:beforeAutospacing="1" w:after="100" w:afterAutospacing="1"/>
        <w:jc w:val="both"/>
        <w:rPr>
          <w:rFonts w:eastAsia="Times New Roman"/>
          <w:lang w:val="bg-BG"/>
        </w:rPr>
      </w:pPr>
      <w:r w:rsidRPr="00F311F7">
        <w:rPr>
          <w:rFonts w:eastAsia="Times New Roman"/>
          <w:lang w:val="bg-BG"/>
        </w:rPr>
        <w:t>Приложение № 3 – Ценово предложение на ИЗПЪЛНИТЕЛЯ;</w:t>
      </w:r>
    </w:p>
    <w:p w:rsidR="00A70556" w:rsidRPr="00F311F7" w:rsidRDefault="00A70556" w:rsidP="00A70556">
      <w:pPr>
        <w:numPr>
          <w:ilvl w:val="0"/>
          <w:numId w:val="129"/>
        </w:numPr>
        <w:spacing w:before="100" w:beforeAutospacing="1" w:after="100" w:afterAutospacing="1"/>
        <w:jc w:val="both"/>
        <w:rPr>
          <w:lang w:val="bg-BG"/>
        </w:rPr>
      </w:pPr>
      <w:r w:rsidRPr="00F311F7">
        <w:rPr>
          <w:rFonts w:eastAsia="Times New Roman"/>
          <w:lang w:val="bg-BG"/>
        </w:rPr>
        <w:t>Приложение № 4 – Списък на персонала и/или ръководният състав изпълняващ поръчката.</w:t>
      </w:r>
      <w:r w:rsidRPr="00F311F7">
        <w:rPr>
          <w:lang w:val="bg-BG"/>
        </w:rPr>
        <w:t>           </w:t>
      </w:r>
    </w:p>
    <w:p w:rsidR="00A70556" w:rsidRPr="00F311F7" w:rsidRDefault="00A70556" w:rsidP="00A70556">
      <w:pPr>
        <w:pStyle w:val="NormalWeb"/>
        <w:rPr>
          <w:color w:val="auto"/>
          <w:lang w:val="bg-BG"/>
        </w:rPr>
      </w:pPr>
      <w:r w:rsidRPr="00F311F7">
        <w:rPr>
          <w:rStyle w:val="Strong"/>
          <w:color w:val="auto"/>
          <w:lang w:val="bg-BG"/>
        </w:rPr>
        <w:t>ВЪЗЛОЖИТЕЛ:                                                    ИЗПЪЛНИТЕЛ:</w:t>
      </w:r>
    </w:p>
    <w:p w:rsidR="00A70556" w:rsidRPr="00F311F7" w:rsidRDefault="00A70556" w:rsidP="00A70556">
      <w:pPr>
        <w:pStyle w:val="NormalWeb"/>
        <w:rPr>
          <w:color w:val="auto"/>
          <w:lang w:val="bg-BG"/>
        </w:rPr>
      </w:pPr>
      <w:r w:rsidRPr="00F311F7">
        <w:rPr>
          <w:rStyle w:val="Strong"/>
          <w:color w:val="auto"/>
          <w:lang w:val="bg-BG"/>
        </w:rPr>
        <w:t>УНСС                                                                                 „…………………………….“</w:t>
      </w:r>
    </w:p>
    <w:p w:rsidR="00A70556" w:rsidRPr="00F311F7" w:rsidRDefault="00A70556" w:rsidP="00A70556">
      <w:pPr>
        <w:pStyle w:val="NormalWeb"/>
        <w:rPr>
          <w:color w:val="auto"/>
          <w:lang w:val="bg-BG"/>
        </w:rPr>
      </w:pPr>
      <w:r w:rsidRPr="00F311F7">
        <w:rPr>
          <w:rStyle w:val="Strong"/>
          <w:color w:val="auto"/>
          <w:lang w:val="bg-BG"/>
        </w:rPr>
        <w:t>РЕКТОР:                                                                      УПРАВИТЕЛ:</w:t>
      </w:r>
    </w:p>
    <w:p w:rsidR="00A70556" w:rsidRPr="00F311F7" w:rsidRDefault="00A70556" w:rsidP="00A70556">
      <w:pPr>
        <w:pStyle w:val="NormalWeb"/>
        <w:rPr>
          <w:color w:val="auto"/>
          <w:lang w:val="bg-BG"/>
        </w:rPr>
      </w:pPr>
      <w:r w:rsidRPr="00F311F7">
        <w:rPr>
          <w:rStyle w:val="Strong"/>
          <w:color w:val="auto"/>
          <w:lang w:val="bg-BG"/>
        </w:rPr>
        <w:t xml:space="preserve">    ПРОФ. Д.ИК.Н. СТАТИ СТАТЕВ                               ………………………………….    </w:t>
      </w:r>
    </w:p>
    <w:p w:rsidR="00A70556" w:rsidRPr="00F311F7" w:rsidRDefault="00A70556" w:rsidP="00A70556">
      <w:pPr>
        <w:pStyle w:val="NormalWeb"/>
        <w:rPr>
          <w:color w:val="auto"/>
          <w:lang w:val="bg-BG"/>
        </w:rPr>
      </w:pPr>
      <w:r w:rsidRPr="00F311F7">
        <w:rPr>
          <w:rStyle w:val="Strong"/>
          <w:color w:val="auto"/>
          <w:lang w:val="bg-BG"/>
        </w:rPr>
        <w:t>ДИРЕКТОР ДИРЕКЦИЯ “ФИНАНСИ”:</w:t>
      </w:r>
    </w:p>
    <w:p w:rsidR="00A70556" w:rsidRPr="00F311F7" w:rsidRDefault="00A70556" w:rsidP="00A70556">
      <w:pPr>
        <w:pStyle w:val="NormalWeb"/>
        <w:rPr>
          <w:caps/>
          <w:color w:val="auto"/>
          <w:lang w:val="bg-BG"/>
        </w:rPr>
      </w:pPr>
      <w:r w:rsidRPr="00F311F7">
        <w:rPr>
          <w:rStyle w:val="Strong"/>
          <w:color w:val="auto"/>
          <w:lang w:val="bg-BG"/>
        </w:rPr>
        <w:t>                          </w:t>
      </w:r>
      <w:r w:rsidRPr="00F311F7">
        <w:rPr>
          <w:rStyle w:val="Strong"/>
          <w:caps/>
          <w:color w:val="auto"/>
          <w:lang w:val="bg-BG"/>
        </w:rPr>
        <w:t>Светослава филчева-иванова</w:t>
      </w:r>
    </w:p>
    <w:p w:rsidR="00A70556" w:rsidRPr="00F311F7" w:rsidRDefault="00A70556" w:rsidP="00A70556">
      <w:pPr>
        <w:rPr>
          <w:lang w:val="bg-BG"/>
        </w:rPr>
      </w:pPr>
    </w:p>
    <w:p w:rsidR="00A70556" w:rsidRPr="00F311F7" w:rsidRDefault="00A70556" w:rsidP="00A70556">
      <w:pPr>
        <w:pStyle w:val="Heading2"/>
        <w:rPr>
          <w:caps/>
          <w:color w:val="auto"/>
          <w:lang w:val="bg-BG"/>
        </w:rPr>
      </w:pP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Heading2"/>
        <w:rPr>
          <w:rFonts w:eastAsia="Times New Roman"/>
          <w:color w:val="auto"/>
          <w:lang w:val="bg-BG"/>
        </w:rPr>
      </w:pPr>
      <w:r w:rsidRPr="00F311F7">
        <w:rPr>
          <w:rFonts w:eastAsia="Times New Roman"/>
          <w:color w:val="auto"/>
          <w:lang w:val="bg-BG"/>
        </w:rPr>
        <w:br w:type="page"/>
      </w:r>
      <w:r w:rsidRPr="00F311F7">
        <w:rPr>
          <w:rFonts w:eastAsia="Times New Roman"/>
          <w:color w:val="auto"/>
          <w:lang w:val="bg-BG"/>
        </w:rPr>
        <w:lastRenderedPageBreak/>
        <w:t>РАЗДЕЛ XI. ОБРАЗЦИ НА ДОКУМЕНТИ ЗА УЧАСТИЕ В ПРОЦЕДУРАТА</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№1 - ЕЕДОП - Образец №1</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№2 - ТЕХНИЧЕСКО ПРЕДЛОЖЕНИЕ</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№3 - ЦЕНОВО ПРЕДЛОЖЕНИЕ</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№4 - СПИСЪК-ОПИС НА ПРЕДСТАВЕНИТЕ ОТ УЧАСТНИКА ДОКУМЕНТИ</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№5 - ДЕКЛАРАЦИЯ ЗА АНГАЖИРАНОСТ НА ПОДИЗПЪЛНИТЕЛ</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№6 - ДЕКЛАРАЦИЯ ЗА КОНФИДЕНЦИАЛНОСТ</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№7 - ДЕКЛАРАЦИЯ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№8 - СПИСЪК НА ДОСТАВКИТЕ, КОИТО СА ИДЕНТИЧНИ ИЛИ СХОДНИ С ПРЕДМЕТА НА ПОРЪЧКАТА (ЧЛ. 64, АЛ. 1, Т. 2 ОТ ЗОП)</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№9 - СПИСЪК НА ПЕРСОНАЛА, КОЙТО ЩЕ ИЗПЪЛНЯВА ПОРЪЧКАТА, И/ИЛИ НА ЧЛЕНОВЕТЕ НА РЪКОВОДНИЯ СЪСТАВ, КОИТО ЩЕ ОТГОВАРЯТ ЗА ИЗПЪЛНЕНИЕТО (ЧЛ. 64, АЛ. 1, Т. 6 ОТ ЗОП)</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№10 - СПИСЪК НА ТЕХНИЧЕСКИТЕ СРЕДСТВА И СЪОРЪЖЕНИЯ ЗА ОСИГУРЯВАНЕ НА КАЧЕСТВОТО, ВКЛЮЧИТЕЛНО ЗА ПРОУЧВАНЕ И ИЗСЛЕДВАНЕ, КАКТО И ОПИСАНИЕ НА МЕРКИТЕ ЗА ОСИГУРЯВАНЕ НА КАЧЕСТВОТО (ЧЛ. 64, АЛ. 1, Т. 4 ОТ ЗОП)</w:t>
      </w:r>
    </w:p>
    <w:p w:rsidR="0059796E" w:rsidRPr="00F311F7" w:rsidRDefault="0059796E">
      <w:pPr>
        <w:numPr>
          <w:ilvl w:val="0"/>
          <w:numId w:val="157"/>
        </w:numPr>
        <w:spacing w:before="100" w:beforeAutospacing="1" w:after="100" w:afterAutospacing="1"/>
        <w:jc w:val="both"/>
        <w:rPr>
          <w:rFonts w:eastAsia="Times New Roman"/>
          <w:lang w:val="bg-BG"/>
        </w:rPr>
      </w:pPr>
      <w:r w:rsidRPr="00F311F7">
        <w:rPr>
          <w:rStyle w:val="Strong"/>
          <w:rFonts w:eastAsia="Times New Roman"/>
          <w:i/>
          <w:iCs/>
          <w:lang w:val="bg-BG"/>
        </w:rPr>
        <w:t>Образец №11 - ДЕКЛАРАЦИЯ ЗА ЛИПСА НА ОБСТОЯТЕЛСТВАТА ПО ЧЛ. 69 ОТ ЗАКОНА ЗА ПРОТИВОДЕЙСТВИЕ НА КОРУПЦИЯТА И ЗА ОТНЕМАНЕ НА НЕЗАКОННО ПРИДОБИТОТО ИМУЩЕСТВО</w:t>
      </w:r>
    </w:p>
    <w:p w:rsidR="0059796E" w:rsidRPr="00F311F7" w:rsidRDefault="0059796E">
      <w:pPr>
        <w:pStyle w:val="NormalWeb"/>
        <w:jc w:val="right"/>
        <w:rPr>
          <w:color w:val="auto"/>
          <w:lang w:val="bg-BG"/>
        </w:rPr>
      </w:pPr>
      <w:r w:rsidRPr="00F311F7">
        <w:rPr>
          <w:rFonts w:eastAsia="Times New Roman"/>
          <w:color w:val="auto"/>
          <w:lang w:val="bg-BG"/>
        </w:rPr>
        <w:br w:type="page"/>
      </w:r>
      <w:r w:rsidRPr="00F311F7">
        <w:rPr>
          <w:i/>
          <w:iCs/>
          <w:color w:val="auto"/>
          <w:lang w:val="bg-BG"/>
        </w:rPr>
        <w:lastRenderedPageBreak/>
        <w:t>Образец №1</w:t>
      </w:r>
    </w:p>
    <w:p w:rsidR="0059796E" w:rsidRPr="00F311F7" w:rsidRDefault="0059796E">
      <w:pPr>
        <w:pStyle w:val="NormalWeb"/>
        <w:jc w:val="center"/>
        <w:rPr>
          <w:color w:val="auto"/>
          <w:lang w:val="bg-BG"/>
        </w:rPr>
      </w:pPr>
      <w:r w:rsidRPr="00F311F7">
        <w:rPr>
          <w:rStyle w:val="Strong"/>
          <w:i/>
          <w:iCs/>
          <w:color w:val="auto"/>
          <w:lang w:val="bg-BG"/>
        </w:rPr>
        <w:t>Стандартен образец на единния европейски документ за обществени поръчки (ЕЕДОП)</w:t>
      </w:r>
    </w:p>
    <w:p w:rsidR="0059796E" w:rsidRPr="00F311F7" w:rsidRDefault="0059796E">
      <w:pPr>
        <w:pStyle w:val="NormalWeb"/>
        <w:jc w:val="right"/>
        <w:rPr>
          <w:color w:val="auto"/>
          <w:lang w:val="bg-BG"/>
        </w:rPr>
      </w:pPr>
      <w:r w:rsidRPr="00F311F7">
        <w:rPr>
          <w:rFonts w:eastAsia="Times New Roman"/>
          <w:color w:val="auto"/>
          <w:lang w:val="bg-BG"/>
        </w:rPr>
        <w:br w:type="page"/>
      </w:r>
      <w:r w:rsidRPr="00F311F7">
        <w:rPr>
          <w:i/>
          <w:iCs/>
          <w:color w:val="auto"/>
          <w:lang w:val="bg-BG"/>
        </w:rPr>
        <w:lastRenderedPageBreak/>
        <w:t>Образец №2</w:t>
      </w:r>
    </w:p>
    <w:p w:rsidR="0059796E" w:rsidRPr="00F311F7" w:rsidRDefault="0059796E">
      <w:pPr>
        <w:pStyle w:val="Heading3"/>
        <w:jc w:val="center"/>
        <w:rPr>
          <w:rFonts w:eastAsia="Times New Roman"/>
          <w:color w:val="auto"/>
          <w:lang w:val="bg-BG"/>
        </w:rPr>
      </w:pPr>
      <w:r w:rsidRPr="00F311F7">
        <w:rPr>
          <w:rStyle w:val="Strong"/>
          <w:rFonts w:eastAsia="Times New Roman"/>
          <w:b/>
          <w:bCs/>
          <w:color w:val="auto"/>
          <w:lang w:val="bg-BG"/>
        </w:rPr>
        <w:t>ТЕХНИЧЕСКО ПРЕДЛОЖЕНИЕ</w:t>
      </w:r>
    </w:p>
    <w:p w:rsidR="0059796E" w:rsidRPr="00F311F7" w:rsidRDefault="0059796E">
      <w:pPr>
        <w:pStyle w:val="NormalWeb"/>
        <w:rPr>
          <w:color w:val="auto"/>
          <w:u w:val="single"/>
          <w:lang w:val="bg-BG"/>
        </w:rPr>
      </w:pPr>
      <w:r w:rsidRPr="00F311F7">
        <w:rPr>
          <w:color w:val="auto"/>
          <w:u w:val="single"/>
          <w:lang w:val="bg-BG"/>
        </w:rPr>
        <w:t>Образецът е приложим за всички обособени позиции.</w:t>
      </w:r>
    </w:p>
    <w:p w:rsidR="0059796E" w:rsidRPr="00F311F7" w:rsidRDefault="0059796E">
      <w:pPr>
        <w:pStyle w:val="NormalWeb"/>
        <w:rPr>
          <w:color w:val="auto"/>
          <w:lang w:val="bg-BG"/>
        </w:rPr>
      </w:pPr>
      <w:r w:rsidRPr="00F311F7">
        <w:rPr>
          <w:color w:val="auto"/>
          <w:lang w:val="bg-BG"/>
        </w:rPr>
        <w:t>До:</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 xml:space="preserve">Техническо предложение за изпълнение на обществена поръчка с предмет: 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p>
    <w:p w:rsidR="0059796E" w:rsidRPr="00F311F7" w:rsidRDefault="0059796E">
      <w:pPr>
        <w:pStyle w:val="NormalWeb"/>
        <w:rPr>
          <w:color w:val="auto"/>
          <w:lang w:val="bg-BG"/>
        </w:rPr>
      </w:pPr>
      <w:r w:rsidRPr="00F311F7">
        <w:rPr>
          <w:color w:val="auto"/>
          <w:lang w:val="bg-BG"/>
        </w:rPr>
        <w:t>ОБОСОБЕНА ПОЗИЦИЯ № 1. Доставка, инсталиране, конфигуриране, тестване и поддържане на специализирани хардуерни с</w:t>
      </w:r>
      <w:r w:rsidR="003E1EF0" w:rsidRPr="00F311F7">
        <w:rPr>
          <w:color w:val="auto"/>
          <w:lang w:val="bg-BG"/>
        </w:rPr>
        <w:t>и</w:t>
      </w:r>
      <w:r w:rsidRPr="00F311F7">
        <w:rPr>
          <w:color w:val="auto"/>
          <w:lang w:val="bg-BG"/>
        </w:rPr>
        <w:t xml:space="preserve">стеми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w:t>
      </w:r>
      <w:r w:rsidR="003E1EF0" w:rsidRPr="00F311F7">
        <w:rPr>
          <w:color w:val="auto"/>
          <w:lang w:val="bg-BG"/>
        </w:rPr>
        <w:t>„Дигитализация на икономиката в среда на Големи данни“ (ДИГД), № BG05M2OP001-1.002-0002“</w:t>
      </w:r>
    </w:p>
    <w:p w:rsidR="003E1EF0" w:rsidRPr="00F311F7" w:rsidRDefault="0059796E">
      <w:pPr>
        <w:pStyle w:val="NormalWeb"/>
        <w:rPr>
          <w:color w:val="auto"/>
          <w:lang w:val="bg-BG"/>
        </w:rPr>
      </w:pPr>
      <w:r w:rsidRPr="00F311F7">
        <w:rPr>
          <w:color w:val="auto"/>
          <w:lang w:val="bg-BG"/>
        </w:rPr>
        <w:t xml:space="preserve">ОБОСОБЕНА ПОЗИЦИЯ № 2. Доставка и поддръжка на мобилни компютри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w:t>
      </w:r>
      <w:r w:rsidR="003E1EF0" w:rsidRPr="00F311F7">
        <w:rPr>
          <w:color w:val="auto"/>
          <w:lang w:val="bg-BG"/>
        </w:rPr>
        <w:t xml:space="preserve">„Дигитализация на икономиката в среда на Големи данни“ (ДИГД), № BG05M2OP001-1.002-0002“ </w:t>
      </w:r>
    </w:p>
    <w:p w:rsidR="00377690" w:rsidRPr="00F311F7" w:rsidRDefault="0059796E">
      <w:pPr>
        <w:pStyle w:val="NormalWeb"/>
        <w:rPr>
          <w:color w:val="auto"/>
          <w:lang w:val="bg-BG"/>
        </w:rPr>
      </w:pPr>
      <w:r w:rsidRPr="00F311F7">
        <w:rPr>
          <w:color w:val="auto"/>
          <w:lang w:val="bg-BG"/>
        </w:rPr>
        <w:t xml:space="preserve">ОБОСОБЕНА ПОЗИЦИЯ № 3. Доставка и поддръжка на мрежови лазерни многофункционални устройства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w:t>
      </w:r>
      <w:r w:rsidR="00377690" w:rsidRPr="00F311F7">
        <w:rPr>
          <w:color w:val="auto"/>
          <w:lang w:val="bg-BG"/>
        </w:rPr>
        <w:t xml:space="preserve">„Дигитализация на икономиката в среда на Големи данни“ (ДИГД), № BG05M2OP001-1.002-0002“ </w:t>
      </w:r>
    </w:p>
    <w:p w:rsidR="0059796E" w:rsidRPr="00F311F7" w:rsidRDefault="0059796E">
      <w:pPr>
        <w:pStyle w:val="NormalWeb"/>
        <w:rPr>
          <w:color w:val="auto"/>
          <w:lang w:val="bg-BG"/>
        </w:rPr>
      </w:pPr>
      <w:r w:rsidRPr="00F311F7">
        <w:rPr>
          <w:color w:val="auto"/>
          <w:lang w:val="bg-BG"/>
        </w:rPr>
        <w:t>(посочват се обособените позиции, за които участникът подава Образеца, неприложимото се изтрива)</w:t>
      </w:r>
    </w:p>
    <w:p w:rsidR="0059796E" w:rsidRPr="00F311F7" w:rsidRDefault="0059796E">
      <w:pPr>
        <w:pStyle w:val="NormalWeb"/>
        <w:rPr>
          <w:color w:val="auto"/>
          <w:lang w:val="bg-BG"/>
        </w:rPr>
      </w:pPr>
      <w:r w:rsidRPr="00F311F7">
        <w:rPr>
          <w:color w:val="auto"/>
          <w:lang w:val="bg-BG"/>
        </w:rPr>
        <w:t>От:</w:t>
      </w:r>
    </w:p>
    <w:p w:rsidR="0059796E" w:rsidRPr="00F311F7" w:rsidRDefault="0059796E">
      <w:pPr>
        <w:pStyle w:val="NormalWeb"/>
        <w:rPr>
          <w:color w:val="auto"/>
          <w:lang w:val="bg-BG"/>
        </w:rPr>
      </w:pPr>
      <w:r w:rsidRPr="00F311F7">
        <w:rPr>
          <w:color w:val="auto"/>
          <w:lang w:val="bg-BG"/>
        </w:rPr>
        <w:t>Участник: ...................................</w:t>
      </w:r>
    </w:p>
    <w:p w:rsidR="0059796E" w:rsidRPr="00F311F7" w:rsidRDefault="0059796E">
      <w:pPr>
        <w:pStyle w:val="NormalWeb"/>
        <w:rPr>
          <w:color w:val="auto"/>
          <w:lang w:val="bg-BG"/>
        </w:rPr>
      </w:pPr>
      <w:r w:rsidRPr="00F311F7">
        <w:rPr>
          <w:color w:val="auto"/>
          <w:lang w:val="bg-BG"/>
        </w:rPr>
        <w:lastRenderedPageBreak/>
        <w:t>ЕИК/БУЛСТАТ: ............................................</w:t>
      </w:r>
    </w:p>
    <w:p w:rsidR="0059796E" w:rsidRPr="00F311F7" w:rsidRDefault="0059796E">
      <w:pPr>
        <w:pStyle w:val="NormalWeb"/>
        <w:rPr>
          <w:color w:val="auto"/>
          <w:lang w:val="bg-BG"/>
        </w:rPr>
      </w:pPr>
      <w:r w:rsidRPr="00F311F7">
        <w:rPr>
          <w:color w:val="auto"/>
          <w:lang w:val="bg-BG"/>
        </w:rPr>
        <w:t>Седалище и адрес на управление: ............................</w:t>
      </w:r>
    </w:p>
    <w:p w:rsidR="0059796E" w:rsidRPr="00F311F7" w:rsidRDefault="0059796E">
      <w:pPr>
        <w:pStyle w:val="NormalWeb"/>
        <w:rPr>
          <w:color w:val="auto"/>
          <w:lang w:val="bg-BG"/>
        </w:rPr>
      </w:pPr>
      <w:r w:rsidRPr="00F311F7">
        <w:rPr>
          <w:color w:val="auto"/>
          <w:lang w:val="bg-BG"/>
        </w:rPr>
        <w:t>представлявано от: ........................................................, в качеството му на ......................................................</w:t>
      </w:r>
    </w:p>
    <w:p w:rsidR="0059796E" w:rsidRPr="00F311F7" w:rsidRDefault="0059796E">
      <w:pPr>
        <w:pStyle w:val="NormalWeb"/>
        <w:rPr>
          <w:color w:val="auto"/>
          <w:lang w:val="bg-BG"/>
        </w:rPr>
      </w:pPr>
      <w:r w:rsidRPr="00F311F7">
        <w:rPr>
          <w:rStyle w:val="Strong"/>
          <w:color w:val="auto"/>
          <w:lang w:val="bg-BG"/>
        </w:rPr>
        <w:t>УВАЖАЕМИ ГОСПОЖИ И ГОСПОДА,</w:t>
      </w:r>
    </w:p>
    <w:p w:rsidR="0059796E" w:rsidRPr="00F311F7" w:rsidRDefault="0059796E">
      <w:pPr>
        <w:pStyle w:val="NormalWeb"/>
        <w:rPr>
          <w:color w:val="auto"/>
          <w:lang w:val="bg-BG"/>
        </w:rPr>
      </w:pPr>
      <w:r w:rsidRPr="00F311F7">
        <w:rPr>
          <w:rStyle w:val="Strong"/>
          <w:color w:val="auto"/>
          <w:lang w:val="bg-BG"/>
        </w:rPr>
        <w:t> </w:t>
      </w:r>
      <w:r w:rsidRPr="00F311F7">
        <w:rPr>
          <w:color w:val="auto"/>
          <w:lang w:val="bg-BG"/>
        </w:rPr>
        <w:t>С настоящото Ви представяме нашето предложение за изпълнение на обявената обществената поръчка като се задължаваме да спазваме всички условия на възложителя, посочени в документацията за участие, които се отнасят до изпълнението на поръчката.</w:t>
      </w:r>
    </w:p>
    <w:p w:rsidR="0059796E" w:rsidRPr="00F311F7" w:rsidRDefault="0059796E">
      <w:pPr>
        <w:pStyle w:val="NormalWeb"/>
        <w:rPr>
          <w:color w:val="auto"/>
          <w:lang w:val="bg-BG"/>
        </w:rPr>
      </w:pPr>
      <w:r w:rsidRPr="00F311F7">
        <w:rPr>
          <w:color w:val="auto"/>
          <w:lang w:val="bg-BG"/>
        </w:rPr>
        <w:t>В случай че същата ни бъде възложена след като подробно се запознахме с изискванията на възложителя за участие в обществената поръчка с предмет:</w:t>
      </w:r>
    </w:p>
    <w:p w:rsidR="0059796E" w:rsidRPr="00F311F7" w:rsidRDefault="0059796E">
      <w:pPr>
        <w:pStyle w:val="NormalWeb"/>
        <w:rPr>
          <w:color w:val="auto"/>
          <w:lang w:val="bg-BG"/>
        </w:rPr>
      </w:pPr>
      <w:r w:rsidRPr="00F311F7">
        <w:rPr>
          <w:color w:val="auto"/>
          <w:lang w:val="bg-BG"/>
        </w:rPr>
        <w:t> </w:t>
      </w:r>
    </w:p>
    <w:p w:rsidR="0059796E" w:rsidRPr="00F311F7" w:rsidRDefault="00607689">
      <w:pPr>
        <w:pStyle w:val="NormalWeb"/>
        <w:rPr>
          <w:color w:val="auto"/>
          <w:lang w:val="bg-BG"/>
        </w:rPr>
      </w:pPr>
      <w:r w:rsidRPr="00F311F7">
        <w:rPr>
          <w:color w:val="auto"/>
          <w:lang w:val="bg-BG"/>
        </w:rPr>
        <w:t>„</w:t>
      </w:r>
      <w:r w:rsidR="0059796E"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0059796E" w:rsidRPr="00F311F7">
        <w:rPr>
          <w:color w:val="auto"/>
          <w:lang w:val="bg-BG"/>
        </w:rPr>
        <w:t>дигитализиране</w:t>
      </w:r>
      <w:proofErr w:type="spellEnd"/>
      <w:r w:rsidR="0059796E"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color w:val="auto"/>
          <w:lang w:val="bg-BG"/>
        </w:rPr>
        <w:t>“</w:t>
      </w:r>
    </w:p>
    <w:p w:rsidR="0059796E" w:rsidRPr="00F311F7" w:rsidRDefault="0059796E">
      <w:pPr>
        <w:pStyle w:val="NormalWeb"/>
        <w:rPr>
          <w:color w:val="auto"/>
          <w:lang w:val="bg-BG"/>
        </w:rPr>
      </w:pPr>
      <w:r w:rsidRPr="00F311F7">
        <w:rPr>
          <w:color w:val="auto"/>
          <w:lang w:val="bg-BG"/>
        </w:rPr>
        <w:t>предлагаме:</w:t>
      </w:r>
    </w:p>
    <w:p w:rsidR="0059796E" w:rsidRPr="00F311F7" w:rsidRDefault="0059796E">
      <w:pPr>
        <w:pStyle w:val="NormalWeb"/>
        <w:rPr>
          <w:color w:val="auto"/>
          <w:lang w:val="bg-BG"/>
        </w:rPr>
      </w:pPr>
      <w:r w:rsidRPr="00F311F7">
        <w:rPr>
          <w:color w:val="auto"/>
          <w:lang w:val="bg-BG"/>
        </w:rPr>
        <w:t xml:space="preserve">При изпълнението на обществената поръчка няма да ползваме/ще ползваме </w:t>
      </w:r>
      <w:r w:rsidRPr="00F311F7">
        <w:rPr>
          <w:rStyle w:val="Emphasis"/>
          <w:color w:val="auto"/>
          <w:lang w:val="bg-BG"/>
        </w:rPr>
        <w:t>(вярното се подчертава)</w:t>
      </w:r>
      <w:r w:rsidRPr="00F311F7">
        <w:rPr>
          <w:color w:val="auto"/>
          <w:lang w:val="bg-BG"/>
        </w:rPr>
        <w:t xml:space="preserve"> следните подизпълнители: </w:t>
      </w:r>
    </w:p>
    <w:p w:rsidR="0059796E" w:rsidRPr="00F311F7" w:rsidRDefault="0059796E">
      <w:pPr>
        <w:pStyle w:val="NormalWeb"/>
        <w:rPr>
          <w:color w:val="auto"/>
          <w:lang w:val="bg-BG"/>
        </w:rPr>
      </w:pPr>
      <w:r w:rsidRPr="00F311F7">
        <w:rPr>
          <w:color w:val="auto"/>
          <w:lang w:val="bg-BG"/>
        </w:rPr>
        <w:t>1. …………………………………………………………………………………….</w:t>
      </w:r>
    </w:p>
    <w:p w:rsidR="0059796E" w:rsidRPr="00F311F7" w:rsidRDefault="0059796E">
      <w:pPr>
        <w:pStyle w:val="NormalWeb"/>
        <w:rPr>
          <w:color w:val="auto"/>
          <w:lang w:val="bg-BG"/>
        </w:rPr>
      </w:pPr>
      <w:r w:rsidRPr="00F311F7">
        <w:rPr>
          <w:color w:val="auto"/>
          <w:lang w:val="bg-BG"/>
        </w:rPr>
        <w:t>2. .…………………………………………………………………………………….</w:t>
      </w:r>
    </w:p>
    <w:p w:rsidR="0059796E" w:rsidRPr="00F311F7" w:rsidRDefault="0059796E">
      <w:pPr>
        <w:pStyle w:val="NormalWeb"/>
        <w:rPr>
          <w:color w:val="auto"/>
          <w:lang w:val="bg-BG"/>
        </w:rPr>
      </w:pPr>
      <w:r w:rsidRPr="00F311F7">
        <w:rPr>
          <w:rStyle w:val="Emphasis"/>
          <w:color w:val="auto"/>
          <w:lang w:val="bg-BG"/>
        </w:rPr>
        <w:t>(наименование на подизпълнителя и дела от поръчка който ще изпълни);</w:t>
      </w:r>
    </w:p>
    <w:p w:rsidR="0059796E" w:rsidRPr="00F311F7" w:rsidRDefault="0059796E">
      <w:pPr>
        <w:pStyle w:val="NormalWeb"/>
        <w:rPr>
          <w:color w:val="auto"/>
          <w:lang w:val="bg-BG"/>
        </w:rPr>
      </w:pPr>
      <w:r w:rsidRPr="00F311F7">
        <w:rPr>
          <w:color w:val="auto"/>
          <w:lang w:val="bg-BG"/>
        </w:rPr>
        <w:t xml:space="preserve">Съгласно чл. 66, ал. 1 от ЗОП представяме </w:t>
      </w:r>
      <w:r w:rsidRPr="00F311F7">
        <w:rPr>
          <w:rStyle w:val="Strong"/>
          <w:color w:val="auto"/>
          <w:lang w:val="bg-BG"/>
        </w:rPr>
        <w:t>декларация (ПО ОБРАЗЕЦ)</w:t>
      </w:r>
      <w:r w:rsidRPr="00F311F7">
        <w:rPr>
          <w:color w:val="auto"/>
          <w:lang w:val="bg-BG"/>
        </w:rPr>
        <w:t xml:space="preserve"> от всеки подизпълнител, че е поел задължение да изпълни посочения по-горе дял от поръчката и ............................................ </w:t>
      </w:r>
      <w:r w:rsidRPr="00F311F7">
        <w:rPr>
          <w:rStyle w:val="Emphasis"/>
          <w:color w:val="auto"/>
          <w:lang w:val="bg-BG"/>
        </w:rPr>
        <w:t>(други документи, подписани от подизпълнителите ако е приложимо);</w:t>
      </w:r>
    </w:p>
    <w:p w:rsidR="0059796E" w:rsidRPr="00F311F7" w:rsidRDefault="0059796E">
      <w:pPr>
        <w:pStyle w:val="NormalWeb"/>
        <w:rPr>
          <w:color w:val="auto"/>
          <w:lang w:val="bg-BG"/>
        </w:rPr>
      </w:pPr>
      <w:r w:rsidRPr="00F311F7">
        <w:rPr>
          <w:color w:val="auto"/>
          <w:lang w:val="bg-BG"/>
        </w:rPr>
        <w:lastRenderedPageBreak/>
        <w:t xml:space="preserve"> Ако бъдем определени за потенциален изпълнител, ще сключим договора в </w:t>
      </w:r>
      <w:proofErr w:type="spellStart"/>
      <w:r w:rsidRPr="00F311F7">
        <w:rPr>
          <w:color w:val="auto"/>
          <w:lang w:val="bg-BG"/>
        </w:rPr>
        <w:t>законоустановения</w:t>
      </w:r>
      <w:proofErr w:type="spellEnd"/>
      <w:r w:rsidRPr="00F311F7">
        <w:rPr>
          <w:color w:val="auto"/>
          <w:lang w:val="bg-BG"/>
        </w:rPr>
        <w:t xml:space="preserve"> срок.</w:t>
      </w:r>
    </w:p>
    <w:p w:rsidR="0059796E" w:rsidRPr="00F311F7" w:rsidRDefault="0059796E">
      <w:pPr>
        <w:pStyle w:val="NormalWeb"/>
        <w:rPr>
          <w:color w:val="auto"/>
          <w:lang w:val="bg-BG"/>
        </w:rPr>
      </w:pPr>
      <w:r w:rsidRPr="00F311F7">
        <w:rPr>
          <w:color w:val="auto"/>
          <w:lang w:val="bg-BG"/>
        </w:rPr>
        <w:t>Подаването на настоящата оферта и предложение удостоверява безусловното приемане на всички изисквания и задължения, поставени от Възложителя в провежданата процедура.</w:t>
      </w:r>
    </w:p>
    <w:p w:rsidR="0059796E" w:rsidRPr="00F311F7" w:rsidRDefault="0059796E">
      <w:pPr>
        <w:pStyle w:val="NormalWeb"/>
        <w:rPr>
          <w:color w:val="auto"/>
          <w:lang w:val="bg-BG"/>
        </w:rPr>
      </w:pPr>
      <w:r w:rsidRPr="00F311F7">
        <w:rPr>
          <w:color w:val="auto"/>
          <w:lang w:val="bg-BG"/>
        </w:rPr>
        <w:t>Поемаме ангажимент да изпълним дейностите по предмета на обществената поръчка в съответствие с изискванията Ви, посочени в Техническата спецификация на настоящата поръчка, изискванията на Възложителя в документацията за участие и всички приложими нормативни актове, както и в съответствие с предложената от нас оферта.</w:t>
      </w:r>
    </w:p>
    <w:p w:rsidR="0059796E" w:rsidRPr="00F311F7" w:rsidRDefault="0059796E">
      <w:pPr>
        <w:pStyle w:val="NormalWeb"/>
        <w:rPr>
          <w:color w:val="auto"/>
          <w:lang w:val="bg-BG"/>
        </w:rPr>
      </w:pPr>
      <w:r w:rsidRPr="00F311F7">
        <w:rPr>
          <w:color w:val="auto"/>
          <w:lang w:val="bg-BG"/>
        </w:rPr>
        <w:t>Ангажираме се да изпълним предмета на обществената поръчка съгласно сроковете посочени от възложителя ……...............................……..</w:t>
      </w:r>
    </w:p>
    <w:p w:rsidR="0059796E" w:rsidRPr="00F311F7" w:rsidRDefault="0059796E">
      <w:pPr>
        <w:pStyle w:val="NormalWeb"/>
        <w:rPr>
          <w:color w:val="auto"/>
          <w:lang w:val="bg-BG"/>
        </w:rPr>
      </w:pPr>
      <w:r w:rsidRPr="00F311F7">
        <w:rPr>
          <w:rStyle w:val="Strong"/>
          <w:color w:val="auto"/>
          <w:lang w:val="bg-BG"/>
        </w:rPr>
        <w:t xml:space="preserve">ДЕКЛАРИРАМ, ЧЕ: </w:t>
      </w:r>
      <w:r w:rsidRPr="00F311F7">
        <w:rPr>
          <w:color w:val="auto"/>
          <w:lang w:val="bg-BG"/>
        </w:rPr>
        <w:t>Приемам всички клаузи на приложения проект на договор за изпълнение на настоящата обществена поръчка.</w:t>
      </w:r>
    </w:p>
    <w:p w:rsidR="0059796E" w:rsidRPr="00F311F7" w:rsidRDefault="0059796E">
      <w:pPr>
        <w:pStyle w:val="NormalWeb"/>
        <w:rPr>
          <w:color w:val="auto"/>
          <w:lang w:val="bg-BG"/>
        </w:rPr>
      </w:pPr>
      <w:r w:rsidRPr="00F311F7">
        <w:rPr>
          <w:rStyle w:val="Strong"/>
          <w:color w:val="auto"/>
          <w:lang w:val="bg-BG"/>
        </w:rPr>
        <w:t xml:space="preserve">ДЕКЛАРИРАМ, ЧЕ: </w:t>
      </w:r>
      <w:r w:rsidRPr="00F311F7">
        <w:rPr>
          <w:color w:val="auto"/>
          <w:lang w:val="bg-BG"/>
        </w:rPr>
        <w:t>Срокът на валидността на нашата оферта да бъде ........................ (.........................) месеца, считано от крайния срок за подаване на оферти. </w:t>
      </w:r>
    </w:p>
    <w:p w:rsidR="0059796E" w:rsidRPr="00F311F7" w:rsidRDefault="0059796E">
      <w:pPr>
        <w:pStyle w:val="NormalWeb"/>
        <w:rPr>
          <w:color w:val="auto"/>
          <w:lang w:val="bg-BG"/>
        </w:rPr>
      </w:pPr>
      <w:r w:rsidRPr="00F311F7">
        <w:rPr>
          <w:rStyle w:val="Strong"/>
          <w:color w:val="auto"/>
          <w:lang w:val="bg-BG"/>
        </w:rPr>
        <w:t xml:space="preserve">ДЕКЛАРИРАМ, ЧЕ: </w:t>
      </w:r>
      <w:r w:rsidRPr="00F311F7">
        <w:rPr>
          <w:color w:val="auto"/>
          <w:lang w:val="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59796E" w:rsidRPr="00F311F7" w:rsidRDefault="0059796E">
      <w:pPr>
        <w:pStyle w:val="NormalWeb"/>
        <w:rPr>
          <w:color w:val="auto"/>
          <w:lang w:val="bg-BG"/>
        </w:rPr>
      </w:pPr>
      <w:r w:rsidRPr="00F311F7">
        <w:rPr>
          <w:b/>
          <w:bCs/>
          <w:color w:val="auto"/>
          <w:shd w:val="clear" w:color="auto" w:fill="FFFFFF"/>
          <w:lang w:val="bg-BG"/>
        </w:rPr>
        <w:t>ДЕКЛАРИРАМ, ЧЕ: п</w:t>
      </w:r>
      <w:r w:rsidRPr="00F311F7">
        <w:rPr>
          <w:color w:val="auto"/>
          <w:lang w:val="bg-BG"/>
        </w:rPr>
        <w:t xml:space="preserve">редлаганата техника следва е нова, неупотребявана, </w:t>
      </w:r>
      <w:proofErr w:type="spellStart"/>
      <w:r w:rsidRPr="00F311F7">
        <w:rPr>
          <w:color w:val="auto"/>
          <w:lang w:val="bg-BG"/>
        </w:rPr>
        <w:t>нерициклирана</w:t>
      </w:r>
      <w:proofErr w:type="spellEnd"/>
      <w:r w:rsidRPr="00F311F7">
        <w:rPr>
          <w:color w:val="auto"/>
          <w:lang w:val="bg-BG"/>
        </w:rPr>
        <w:t xml:space="preserve"> и в производствената листа на производителя към момента на подаване на офертата, което e видно от линк.............................................., чрез който може да се провери истинността на горепосоченото.</w:t>
      </w:r>
    </w:p>
    <w:p w:rsidR="0059796E" w:rsidRPr="00F311F7" w:rsidRDefault="0059796E">
      <w:pPr>
        <w:pStyle w:val="NormalWeb"/>
        <w:rPr>
          <w:color w:val="auto"/>
          <w:lang w:val="bg-BG"/>
        </w:rPr>
      </w:pPr>
      <w:r w:rsidRPr="00F311F7">
        <w:rPr>
          <w:rFonts w:eastAsia="Calibri"/>
          <w:b/>
          <w:bCs/>
          <w:color w:val="auto"/>
          <w:shd w:val="clear" w:color="auto" w:fill="FFFFFF"/>
          <w:lang w:val="bg-BG"/>
        </w:rPr>
        <w:t>ДЕКЛАРИРАМ, ЧЕ: п</w:t>
      </w:r>
      <w:r w:rsidRPr="00F311F7">
        <w:rPr>
          <w:rFonts w:eastAsia="Calibri"/>
          <w:color w:val="auto"/>
          <w:lang w:val="bg-BG"/>
        </w:rPr>
        <w:t xml:space="preserve">редлаганата техника  е сертифицирана за работа с операционните системи Windows и това е доказано с копие и линк ......................към сайта </w:t>
      </w:r>
      <w:hyperlink r:id="rId15" w:history="1">
        <w:r w:rsidRPr="00F311F7">
          <w:rPr>
            <w:rStyle w:val="Hyperlink"/>
            <w:rFonts w:eastAsia="Calibri"/>
            <w:color w:val="auto"/>
            <w:u w:val="none"/>
            <w:lang w:val="bg-BG"/>
          </w:rPr>
          <w:t>https://www.windowsservercatalog.com/</w:t>
        </w:r>
      </w:hyperlink>
      <w:r w:rsidRPr="00F311F7">
        <w:rPr>
          <w:rFonts w:eastAsia="Calibri"/>
          <w:color w:val="auto"/>
          <w:lang w:val="bg-BG"/>
        </w:rPr>
        <w:t xml:space="preserve"> , както и за работа с операционните системи Red </w:t>
      </w:r>
      <w:proofErr w:type="spellStart"/>
      <w:r w:rsidRPr="00F311F7">
        <w:rPr>
          <w:rFonts w:eastAsia="Calibri"/>
          <w:color w:val="auto"/>
          <w:lang w:val="bg-BG"/>
        </w:rPr>
        <w:t>Hat</w:t>
      </w:r>
      <w:proofErr w:type="spellEnd"/>
      <w:r w:rsidRPr="00F311F7">
        <w:rPr>
          <w:rFonts w:eastAsia="Calibri"/>
          <w:color w:val="auto"/>
          <w:lang w:val="bg-BG"/>
        </w:rPr>
        <w:t xml:space="preserve"> и SUSE </w:t>
      </w:r>
      <w:proofErr w:type="spellStart"/>
      <w:r w:rsidRPr="00F311F7">
        <w:rPr>
          <w:rFonts w:eastAsia="Calibri"/>
          <w:color w:val="auto"/>
          <w:lang w:val="bg-BG"/>
        </w:rPr>
        <w:t>Linux</w:t>
      </w:r>
      <w:proofErr w:type="spellEnd"/>
      <w:r w:rsidRPr="00F311F7">
        <w:rPr>
          <w:rFonts w:eastAsia="Calibri"/>
          <w:color w:val="auto"/>
          <w:shd w:val="clear" w:color="auto" w:fill="FFFFFF"/>
          <w:lang w:val="bg-BG"/>
        </w:rPr>
        <w:t xml:space="preserve"> за обособена позиция № 1. За обособена позиция № 2 предлаганата техника е сертифицирана за работа с операционните системи Windows и това да е доказано с копие и линк .............................. към сайта в Windows </w:t>
      </w:r>
      <w:proofErr w:type="spellStart"/>
      <w:r w:rsidRPr="00F311F7">
        <w:rPr>
          <w:rFonts w:eastAsia="Calibri"/>
          <w:color w:val="auto"/>
          <w:shd w:val="clear" w:color="auto" w:fill="FFFFFF"/>
          <w:lang w:val="bg-BG"/>
        </w:rPr>
        <w:t>Compatible</w:t>
      </w:r>
      <w:proofErr w:type="spellEnd"/>
      <w:r w:rsidRPr="00F311F7">
        <w:rPr>
          <w:rFonts w:eastAsia="Calibri"/>
          <w:color w:val="auto"/>
          <w:shd w:val="clear" w:color="auto" w:fill="FFFFFF"/>
          <w:lang w:val="bg-BG"/>
        </w:rPr>
        <w:t xml:space="preserve"> Products </w:t>
      </w:r>
      <w:proofErr w:type="spellStart"/>
      <w:r w:rsidRPr="00F311F7">
        <w:rPr>
          <w:rFonts w:eastAsia="Calibri"/>
          <w:color w:val="auto"/>
          <w:shd w:val="clear" w:color="auto" w:fill="FFFFFF"/>
          <w:lang w:val="bg-BG"/>
        </w:rPr>
        <w:t>List</w:t>
      </w:r>
      <w:proofErr w:type="spellEnd"/>
      <w:r w:rsidRPr="00F311F7">
        <w:rPr>
          <w:rFonts w:eastAsia="Calibri"/>
          <w:color w:val="auto"/>
          <w:shd w:val="clear" w:color="auto" w:fill="FFFFFF"/>
          <w:lang w:val="bg-BG"/>
        </w:rPr>
        <w:t xml:space="preserve"> https://sysdev.microsoft.com/en-US/Hardware/LPL/default.aspx. </w:t>
      </w:r>
    </w:p>
    <w:p w:rsidR="0059796E" w:rsidRPr="00F311F7" w:rsidRDefault="0059796E">
      <w:pPr>
        <w:pStyle w:val="NormalWeb"/>
        <w:rPr>
          <w:color w:val="auto"/>
          <w:lang w:val="bg-BG"/>
        </w:rPr>
      </w:pPr>
      <w:r w:rsidRPr="00F311F7">
        <w:rPr>
          <w:rStyle w:val="Emphasis"/>
          <w:rFonts w:eastAsia="Calibri"/>
          <w:color w:val="auto"/>
          <w:shd w:val="clear" w:color="auto" w:fill="FFFFFF"/>
          <w:lang w:val="bg-BG"/>
        </w:rPr>
        <w:t>(оставя се текста приложим за съответната обособена позиция)</w:t>
      </w:r>
    </w:p>
    <w:p w:rsidR="0059796E" w:rsidRPr="00F311F7" w:rsidRDefault="0059796E">
      <w:pPr>
        <w:pStyle w:val="NormalWeb"/>
        <w:rPr>
          <w:color w:val="auto"/>
          <w:lang w:val="bg-BG"/>
        </w:rPr>
      </w:pPr>
      <w:r w:rsidRPr="00F311F7">
        <w:rPr>
          <w:rFonts w:eastAsia="Calibri"/>
          <w:b/>
          <w:bCs/>
          <w:color w:val="auto"/>
          <w:shd w:val="clear" w:color="auto" w:fill="FFFFFF"/>
          <w:lang w:val="bg-BG"/>
        </w:rPr>
        <w:t>ДЕКЛАРИРАМ, ЧЕ: в</w:t>
      </w:r>
      <w:r w:rsidRPr="00F311F7">
        <w:rPr>
          <w:rFonts w:eastAsia="Calibri"/>
          <w:color w:val="auto"/>
          <w:shd w:val="clear" w:color="auto" w:fill="FFFFFF"/>
          <w:lang w:val="bg-BG"/>
        </w:rPr>
        <w:t>сякакви модификации на оригиналните конфигурации са направени от производителя с тествани и одобрени от негова страна компоненти.</w:t>
      </w:r>
    </w:p>
    <w:p w:rsidR="0059796E" w:rsidRPr="00F311F7" w:rsidRDefault="0059796E">
      <w:pPr>
        <w:pStyle w:val="NormalWeb"/>
        <w:rPr>
          <w:color w:val="auto"/>
          <w:lang w:val="bg-BG"/>
        </w:rPr>
      </w:pPr>
      <w:r w:rsidRPr="00F311F7">
        <w:rPr>
          <w:rFonts w:eastAsia="Calibri"/>
          <w:b/>
          <w:bCs/>
          <w:color w:val="auto"/>
          <w:shd w:val="clear" w:color="auto" w:fill="FFFFFF"/>
          <w:lang w:val="bg-BG"/>
        </w:rPr>
        <w:lastRenderedPageBreak/>
        <w:t>ДЕКЛАРИРАМ, ЧЕ: в</w:t>
      </w:r>
      <w:r w:rsidRPr="00F311F7">
        <w:rPr>
          <w:rFonts w:eastAsia="Calibri"/>
          <w:color w:val="auto"/>
          <w:shd w:val="clear" w:color="auto" w:fill="FFFFFF"/>
          <w:lang w:val="bg-BG"/>
        </w:rPr>
        <w:t>сички хардуерни системи за обособена позиция № 1 са снабдени с технически средства за наблюдение и управление. Платформата за наблюдение и управление  е обща за цялата гама от компоненти.</w:t>
      </w:r>
    </w:p>
    <w:p w:rsidR="0059796E" w:rsidRPr="00F311F7" w:rsidRDefault="0059796E">
      <w:pPr>
        <w:pStyle w:val="NormalWeb"/>
        <w:rPr>
          <w:color w:val="auto"/>
          <w:lang w:val="bg-BG"/>
        </w:rPr>
      </w:pPr>
      <w:r w:rsidRPr="00F311F7">
        <w:rPr>
          <w:rStyle w:val="Emphasis"/>
          <w:rFonts w:eastAsia="Calibri"/>
          <w:color w:val="auto"/>
          <w:shd w:val="clear" w:color="auto" w:fill="FFFFFF"/>
          <w:lang w:val="bg-BG"/>
        </w:rPr>
        <w:t>(текста е приложим за обособена позиция № 1)</w:t>
      </w:r>
    </w:p>
    <w:p w:rsidR="0059796E" w:rsidRPr="00F311F7" w:rsidRDefault="0059796E">
      <w:pPr>
        <w:pStyle w:val="NormalWeb"/>
        <w:rPr>
          <w:color w:val="auto"/>
          <w:lang w:val="bg-BG"/>
        </w:rPr>
      </w:pPr>
      <w:r w:rsidRPr="00F311F7">
        <w:rPr>
          <w:b/>
          <w:bCs/>
          <w:color w:val="auto"/>
          <w:shd w:val="clear" w:color="auto" w:fill="FFFFFF"/>
          <w:lang w:val="bg-BG"/>
        </w:rPr>
        <w:t xml:space="preserve">ДЕКЛАРИРАМ, ЧЕ: притежаваме към момента на подаване на офертата </w:t>
      </w:r>
      <w:proofErr w:type="spellStart"/>
      <w:r w:rsidRPr="00F311F7">
        <w:rPr>
          <w:b/>
          <w:bCs/>
          <w:color w:val="auto"/>
          <w:shd w:val="clear" w:color="auto" w:fill="FFFFFF"/>
          <w:lang w:val="bg-BG"/>
        </w:rPr>
        <w:t>оторизационно</w:t>
      </w:r>
      <w:proofErr w:type="spellEnd"/>
      <w:r w:rsidRPr="00F311F7">
        <w:rPr>
          <w:b/>
          <w:bCs/>
          <w:color w:val="auto"/>
          <w:shd w:val="clear" w:color="auto" w:fill="FFFFFF"/>
          <w:lang w:val="bg-BG"/>
        </w:rPr>
        <w:t xml:space="preserve"> писмо от производителя на предлаганото оборудване</w:t>
      </w:r>
    </w:p>
    <w:p w:rsidR="0059796E" w:rsidRPr="00F311F7" w:rsidRDefault="0059796E">
      <w:pPr>
        <w:pStyle w:val="NormalWeb"/>
        <w:rPr>
          <w:color w:val="auto"/>
          <w:lang w:val="bg-BG"/>
        </w:rPr>
      </w:pPr>
      <w:r w:rsidRPr="00F311F7">
        <w:rPr>
          <w:rStyle w:val="Emphasis"/>
          <w:rFonts w:eastAsia="Calibri"/>
          <w:color w:val="auto"/>
          <w:shd w:val="clear" w:color="auto" w:fill="FFFFFF"/>
          <w:lang w:val="bg-BG"/>
        </w:rPr>
        <w:t> </w:t>
      </w:r>
    </w:p>
    <w:p w:rsidR="0059796E" w:rsidRPr="00F311F7" w:rsidRDefault="0059796E">
      <w:pPr>
        <w:pStyle w:val="NormalWeb"/>
        <w:rPr>
          <w:color w:val="auto"/>
          <w:lang w:val="bg-BG"/>
        </w:rPr>
      </w:pPr>
      <w:r w:rsidRPr="00F311F7">
        <w:rPr>
          <w:color w:val="auto"/>
          <w:lang w:val="bg-BG"/>
        </w:rPr>
        <w:t>Прилагаме:  ……..............................................................…………</w:t>
      </w:r>
    </w:p>
    <w:p w:rsidR="0059796E" w:rsidRPr="00F311F7" w:rsidRDefault="0059796E">
      <w:pPr>
        <w:pStyle w:val="NormalWeb"/>
        <w:rPr>
          <w:color w:val="auto"/>
          <w:lang w:val="bg-BG"/>
        </w:rPr>
      </w:pPr>
      <w:r w:rsidRPr="00F311F7">
        <w:rPr>
          <w:rStyle w:val="Strong"/>
          <w:color w:val="auto"/>
          <w:lang w:val="bg-BG"/>
        </w:rPr>
        <w:t>Участник: ....................................... (име и фамилия)</w:t>
      </w:r>
    </w:p>
    <w:p w:rsidR="0059796E" w:rsidRPr="00F311F7" w:rsidRDefault="0059796E">
      <w:pPr>
        <w:pStyle w:val="NormalWeb"/>
        <w:rPr>
          <w:color w:val="auto"/>
          <w:lang w:val="bg-BG"/>
        </w:rPr>
      </w:pPr>
      <w:r w:rsidRPr="00F311F7">
        <w:rPr>
          <w:rStyle w:val="Strong"/>
          <w:color w:val="auto"/>
          <w:lang w:val="bg-BG"/>
        </w:rPr>
        <w:t>Длъжност ........................................</w:t>
      </w:r>
    </w:p>
    <w:p w:rsidR="0059796E" w:rsidRPr="00F311F7" w:rsidRDefault="0059796E">
      <w:pPr>
        <w:pStyle w:val="NormalWeb"/>
        <w:rPr>
          <w:color w:val="auto"/>
          <w:lang w:val="bg-BG"/>
        </w:rPr>
      </w:pPr>
      <w:r w:rsidRPr="00F311F7">
        <w:rPr>
          <w:rStyle w:val="Strong"/>
          <w:color w:val="auto"/>
          <w:lang w:val="bg-BG"/>
        </w:rPr>
        <w:t>Дата:</w:t>
      </w:r>
    </w:p>
    <w:p w:rsidR="0059796E" w:rsidRPr="00F311F7" w:rsidRDefault="0059796E">
      <w:pPr>
        <w:pStyle w:val="NormalWeb"/>
        <w:rPr>
          <w:color w:val="auto"/>
          <w:lang w:val="bg-BG"/>
        </w:rPr>
      </w:pPr>
      <w:r w:rsidRPr="00F311F7">
        <w:rPr>
          <w:rStyle w:val="Strong"/>
          <w:color w:val="auto"/>
          <w:lang w:val="bg-BG"/>
        </w:rPr>
        <w:t>Подпис и печат: .......................................</w:t>
      </w:r>
    </w:p>
    <w:p w:rsidR="0059796E" w:rsidRPr="00F311F7" w:rsidRDefault="0059796E">
      <w:pPr>
        <w:pStyle w:val="NormalWeb"/>
        <w:jc w:val="right"/>
        <w:rPr>
          <w:color w:val="auto"/>
          <w:lang w:val="bg-BG"/>
        </w:rPr>
      </w:pPr>
      <w:r w:rsidRPr="00F311F7">
        <w:rPr>
          <w:rFonts w:eastAsia="Times New Roman"/>
          <w:color w:val="auto"/>
          <w:lang w:val="bg-BG"/>
        </w:rPr>
        <w:br w:type="page"/>
      </w:r>
      <w:r w:rsidRPr="00F311F7">
        <w:rPr>
          <w:i/>
          <w:iCs/>
          <w:color w:val="auto"/>
          <w:lang w:val="bg-BG"/>
        </w:rPr>
        <w:lastRenderedPageBreak/>
        <w:t>Образец №3</w:t>
      </w:r>
    </w:p>
    <w:p w:rsidR="0059796E" w:rsidRPr="00F311F7" w:rsidRDefault="0059796E">
      <w:pPr>
        <w:pStyle w:val="Heading3"/>
        <w:jc w:val="center"/>
        <w:rPr>
          <w:rFonts w:eastAsia="Times New Roman"/>
          <w:color w:val="auto"/>
          <w:lang w:val="bg-BG"/>
        </w:rPr>
      </w:pPr>
      <w:r w:rsidRPr="00F311F7">
        <w:rPr>
          <w:rStyle w:val="Strong"/>
          <w:rFonts w:eastAsia="Times New Roman"/>
          <w:b/>
          <w:bCs/>
          <w:color w:val="auto"/>
          <w:lang w:val="bg-BG"/>
        </w:rPr>
        <w:t>ЦЕНОВО ПРЕДЛОЖЕНИЕ</w:t>
      </w:r>
    </w:p>
    <w:p w:rsidR="0059796E" w:rsidRPr="00F311F7" w:rsidRDefault="0059796E">
      <w:pPr>
        <w:pStyle w:val="NormalWeb"/>
        <w:rPr>
          <w:color w:val="auto"/>
          <w:u w:val="single"/>
          <w:lang w:val="bg-BG"/>
        </w:rPr>
      </w:pPr>
      <w:r w:rsidRPr="00F311F7">
        <w:rPr>
          <w:color w:val="auto"/>
          <w:u w:val="single"/>
          <w:lang w:val="bg-BG"/>
        </w:rPr>
        <w:t>Образецът е приложим за всички обособени позиции.</w:t>
      </w:r>
    </w:p>
    <w:p w:rsidR="0059796E" w:rsidRPr="00F311F7" w:rsidRDefault="0059796E">
      <w:pPr>
        <w:pStyle w:val="NormalWeb"/>
        <w:rPr>
          <w:color w:val="auto"/>
          <w:lang w:val="bg-BG"/>
        </w:rPr>
      </w:pPr>
      <w:r w:rsidRPr="00F311F7">
        <w:rPr>
          <w:color w:val="auto"/>
          <w:lang w:val="bg-BG"/>
        </w:rPr>
        <w:t>До:</w:t>
      </w:r>
    </w:p>
    <w:p w:rsidR="0059796E" w:rsidRPr="00F311F7" w:rsidRDefault="0059796E">
      <w:pPr>
        <w:pStyle w:val="NormalWeb"/>
        <w:rPr>
          <w:color w:val="auto"/>
          <w:lang w:val="bg-BG"/>
        </w:rPr>
      </w:pPr>
      <w:r w:rsidRPr="00F311F7">
        <w:rPr>
          <w:color w:val="auto"/>
          <w:lang w:val="bg-BG"/>
        </w:rPr>
        <w:t>.....................................</w:t>
      </w:r>
    </w:p>
    <w:p w:rsidR="0059796E" w:rsidRPr="00F311F7" w:rsidRDefault="0059796E">
      <w:pPr>
        <w:pStyle w:val="NormalWeb"/>
        <w:jc w:val="center"/>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 xml:space="preserve">Ценово предложение за обществена поръчка с предмет: </w:t>
      </w:r>
      <w:r w:rsidR="001B60BC" w:rsidRPr="00F311F7">
        <w:rPr>
          <w:color w:val="auto"/>
          <w:lang w:val="bg-BG"/>
        </w:rPr>
        <w:t>„</w:t>
      </w:r>
      <w:r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001B60BC" w:rsidRPr="00F311F7">
        <w:rPr>
          <w:color w:val="auto"/>
          <w:lang w:val="bg-BG"/>
        </w:rPr>
        <w:t>“</w:t>
      </w:r>
    </w:p>
    <w:p w:rsidR="0059796E" w:rsidRPr="00F311F7" w:rsidRDefault="0059796E">
      <w:pPr>
        <w:pStyle w:val="NormalWeb"/>
        <w:rPr>
          <w:color w:val="auto"/>
          <w:lang w:val="bg-BG"/>
        </w:rPr>
      </w:pPr>
      <w:r w:rsidRPr="00F311F7">
        <w:rPr>
          <w:color w:val="auto"/>
          <w:lang w:val="bg-BG"/>
        </w:rPr>
        <w:t xml:space="preserve">ОБОСОБЕНА ПОЗИЦИЯ № 1. </w:t>
      </w:r>
      <w:r w:rsidR="001B60BC" w:rsidRPr="00F311F7">
        <w:rPr>
          <w:color w:val="auto"/>
          <w:lang w:val="bg-BG"/>
        </w:rPr>
        <w:t>„</w:t>
      </w:r>
      <w:r w:rsidRPr="00F311F7">
        <w:rPr>
          <w:color w:val="auto"/>
          <w:lang w:val="bg-BG"/>
        </w:rPr>
        <w:t xml:space="preserve">Доставка, инсталиране, конфигуриране, тестване и поддържане на специализирани хардуерни </w:t>
      </w:r>
      <w:proofErr w:type="spellStart"/>
      <w:r w:rsidRPr="00F311F7">
        <w:rPr>
          <w:color w:val="auto"/>
          <w:lang w:val="bg-BG"/>
        </w:rPr>
        <w:t>сестеми</w:t>
      </w:r>
      <w:proofErr w:type="spellEnd"/>
      <w:r w:rsidRPr="00F311F7">
        <w:rPr>
          <w:color w:val="auto"/>
          <w:lang w:val="bg-BG"/>
        </w:rPr>
        <w:t xml:space="preserve">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w:t>
      </w:r>
      <w:r w:rsidR="003034A2" w:rsidRPr="00F311F7">
        <w:rPr>
          <w:color w:val="auto"/>
          <w:lang w:val="bg-BG"/>
        </w:rPr>
        <w:t>„Дигитализация на икономиката в среда на Големи данни“ (ДИГД), № BG05M2OP001-1.002-0002“</w:t>
      </w:r>
    </w:p>
    <w:p w:rsidR="00336094" w:rsidRPr="00F311F7" w:rsidRDefault="0059796E">
      <w:pPr>
        <w:pStyle w:val="NormalWeb"/>
        <w:rPr>
          <w:color w:val="auto"/>
          <w:lang w:val="bg-BG"/>
        </w:rPr>
      </w:pPr>
      <w:r w:rsidRPr="00F311F7">
        <w:rPr>
          <w:color w:val="auto"/>
          <w:lang w:val="bg-BG"/>
        </w:rPr>
        <w:t xml:space="preserve">ОБОСОБЕНА ПОЗИЦИЯ № 2. </w:t>
      </w:r>
      <w:r w:rsidR="00107333" w:rsidRPr="00F311F7">
        <w:rPr>
          <w:color w:val="auto"/>
          <w:lang w:val="bg-BG"/>
        </w:rPr>
        <w:t>„</w:t>
      </w:r>
      <w:r w:rsidRPr="00F311F7">
        <w:rPr>
          <w:color w:val="auto"/>
          <w:lang w:val="bg-BG"/>
        </w:rPr>
        <w:t xml:space="preserve">Доставка и поддръжка на мобилни компютри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w:t>
      </w:r>
      <w:r w:rsidR="00336094" w:rsidRPr="00F311F7">
        <w:rPr>
          <w:color w:val="auto"/>
          <w:lang w:val="bg-BG"/>
        </w:rPr>
        <w:t xml:space="preserve">„Дигитализация на икономиката в среда на Големи данни“ (ДИГД), № BG05M2OP001-1.002-0002“ </w:t>
      </w:r>
    </w:p>
    <w:p w:rsidR="0059796E" w:rsidRPr="00F311F7" w:rsidRDefault="0059796E">
      <w:pPr>
        <w:pStyle w:val="NormalWeb"/>
        <w:rPr>
          <w:color w:val="auto"/>
          <w:lang w:val="bg-BG"/>
        </w:rPr>
      </w:pPr>
      <w:r w:rsidRPr="00F311F7">
        <w:rPr>
          <w:color w:val="auto"/>
          <w:lang w:val="bg-BG"/>
        </w:rPr>
        <w:t xml:space="preserve">ОБОСОБЕНА ПОЗИЦИЯ № 3. </w:t>
      </w:r>
      <w:r w:rsidR="00107333" w:rsidRPr="00F311F7">
        <w:rPr>
          <w:color w:val="auto"/>
          <w:lang w:val="bg-BG"/>
        </w:rPr>
        <w:t>„</w:t>
      </w:r>
      <w:r w:rsidRPr="00F311F7">
        <w:rPr>
          <w:color w:val="auto"/>
          <w:lang w:val="bg-BG"/>
        </w:rPr>
        <w:t xml:space="preserve">Доставка и поддръжка на мрежови лазерни многофункционални устройства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w:t>
      </w:r>
      <w:r w:rsidR="00336094" w:rsidRPr="00F311F7">
        <w:rPr>
          <w:color w:val="auto"/>
          <w:lang w:val="bg-BG"/>
        </w:rPr>
        <w:t>„Дигитализация на икономиката в среда на Големи данни“ (ДИГД), № BG05M2OP001-1.002-0002“</w:t>
      </w:r>
    </w:p>
    <w:p w:rsidR="0059796E" w:rsidRPr="00F311F7" w:rsidRDefault="0059796E">
      <w:pPr>
        <w:pStyle w:val="NormalWeb"/>
        <w:rPr>
          <w:color w:val="auto"/>
          <w:lang w:val="bg-BG"/>
        </w:rPr>
      </w:pPr>
      <w:r w:rsidRPr="00F311F7">
        <w:rPr>
          <w:color w:val="auto"/>
          <w:lang w:val="bg-BG"/>
        </w:rPr>
        <w:t>(посочват се обособените позиции, за които участникът подава Образеца, неприложимото се изтрива)</w:t>
      </w:r>
    </w:p>
    <w:p w:rsidR="0059796E" w:rsidRPr="00F311F7" w:rsidRDefault="0059796E">
      <w:pPr>
        <w:pStyle w:val="NormalWeb"/>
        <w:rPr>
          <w:color w:val="auto"/>
          <w:lang w:val="bg-BG"/>
        </w:rPr>
      </w:pPr>
      <w:r w:rsidRPr="00F311F7">
        <w:rPr>
          <w:color w:val="auto"/>
          <w:lang w:val="bg-BG"/>
        </w:rPr>
        <w:t>От:</w:t>
      </w:r>
    </w:p>
    <w:p w:rsidR="0059796E" w:rsidRPr="00F311F7" w:rsidRDefault="0059796E">
      <w:pPr>
        <w:pStyle w:val="NormalWeb"/>
        <w:rPr>
          <w:color w:val="auto"/>
          <w:lang w:val="bg-BG"/>
        </w:rPr>
      </w:pPr>
      <w:r w:rsidRPr="00F311F7">
        <w:rPr>
          <w:color w:val="auto"/>
          <w:lang w:val="bg-BG"/>
        </w:rPr>
        <w:lastRenderedPageBreak/>
        <w:t>Участник:</w:t>
      </w:r>
    </w:p>
    <w:p w:rsidR="0059796E" w:rsidRPr="00F311F7" w:rsidRDefault="0059796E">
      <w:pPr>
        <w:pStyle w:val="NormalWeb"/>
        <w:rPr>
          <w:color w:val="auto"/>
          <w:lang w:val="bg-BG"/>
        </w:rPr>
      </w:pPr>
      <w:r w:rsidRPr="00F311F7">
        <w:rPr>
          <w:rStyle w:val="Strong"/>
          <w:color w:val="auto"/>
          <w:lang w:val="bg-BG"/>
        </w:rPr>
        <w:t>УВАЖАЕМИ ГОСПОЖИ И ГОСПОДА,</w:t>
      </w:r>
    </w:p>
    <w:p w:rsidR="0059796E" w:rsidRPr="00F311F7" w:rsidRDefault="0059796E">
      <w:pPr>
        <w:pStyle w:val="NormalWeb"/>
        <w:rPr>
          <w:color w:val="auto"/>
          <w:lang w:val="bg-BG"/>
        </w:rPr>
      </w:pPr>
      <w:r w:rsidRPr="00F311F7">
        <w:rPr>
          <w:color w:val="auto"/>
          <w:lang w:val="bg-BG"/>
        </w:rPr>
        <w:t>С настоящото Ви представяме нашето Ценово предложение за изпълнение на обявената от Вас обществена поръчка с предмет:</w:t>
      </w:r>
    </w:p>
    <w:p w:rsidR="0059796E" w:rsidRPr="00F311F7" w:rsidRDefault="001F704F">
      <w:pPr>
        <w:pStyle w:val="NormalWeb"/>
        <w:rPr>
          <w:color w:val="auto"/>
          <w:lang w:val="bg-BG"/>
        </w:rPr>
      </w:pPr>
      <w:r w:rsidRPr="00F311F7">
        <w:rPr>
          <w:color w:val="auto"/>
          <w:lang w:val="bg-BG"/>
        </w:rPr>
        <w:t>„</w:t>
      </w:r>
      <w:r w:rsidR="0059796E"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0059796E" w:rsidRPr="00F311F7">
        <w:rPr>
          <w:color w:val="auto"/>
          <w:lang w:val="bg-BG"/>
        </w:rPr>
        <w:t>дигитализиране</w:t>
      </w:r>
      <w:proofErr w:type="spellEnd"/>
      <w:r w:rsidR="0059796E"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color w:val="auto"/>
          <w:lang w:val="bg-BG"/>
        </w:rPr>
        <w:t>“</w:t>
      </w:r>
    </w:p>
    <w:p w:rsidR="0059796E" w:rsidRPr="00F311F7" w:rsidRDefault="0059796E">
      <w:pPr>
        <w:pStyle w:val="NormalWeb"/>
        <w:rPr>
          <w:color w:val="auto"/>
          <w:lang w:val="bg-BG"/>
        </w:rPr>
      </w:pPr>
      <w:r w:rsidRPr="00F311F7">
        <w:rPr>
          <w:color w:val="auto"/>
          <w:lang w:val="bg-BG"/>
        </w:rPr>
        <w:t>За изпълнение на обществената поръчка</w:t>
      </w:r>
      <w:r w:rsidR="00235EE3" w:rsidRPr="00F311F7">
        <w:rPr>
          <w:color w:val="auto"/>
          <w:lang w:val="bg-BG"/>
        </w:rPr>
        <w:t>, Обособена позиция</w:t>
      </w:r>
      <w:r w:rsidR="004F279A" w:rsidRPr="00F311F7">
        <w:rPr>
          <w:color w:val="auto"/>
          <w:lang w:val="bg-BG"/>
        </w:rPr>
        <w:t xml:space="preserve"> № ………,</w:t>
      </w:r>
      <w:r w:rsidRPr="00F311F7">
        <w:rPr>
          <w:color w:val="auto"/>
          <w:lang w:val="bg-BG"/>
        </w:rPr>
        <w:t xml:space="preserve"> предлагаме следната обща цена …………………………….. лева без ДДС, (словом ……………………) и …………………………. лева с ДДС …………………… (словом ……………………)</w:t>
      </w:r>
    </w:p>
    <w:p w:rsidR="0059796E" w:rsidRPr="00F311F7" w:rsidRDefault="0059796E">
      <w:pPr>
        <w:pStyle w:val="NormalWeb"/>
        <w:rPr>
          <w:color w:val="auto"/>
          <w:lang w:val="bg-BG"/>
        </w:rPr>
      </w:pPr>
      <w:r w:rsidRPr="00F311F7">
        <w:rPr>
          <w:rStyle w:val="Emphasis"/>
          <w:b/>
          <w:bCs/>
          <w:color w:val="auto"/>
          <w:lang w:val="bg-BG"/>
        </w:rPr>
        <w:t>Забележка:</w:t>
      </w:r>
      <w:r w:rsidRPr="00F311F7">
        <w:rPr>
          <w:rStyle w:val="Emphasis"/>
          <w:color w:val="auto"/>
          <w:lang w:val="bg-BG"/>
        </w:rPr>
        <w:t xml:space="preserve"> Цените следва да бъдат представени в лева без ДДС и с ДДС. Отговорност за евентуално допуснати грешки или пропуски в изчисленията на предложените цени носи единствено участникът в процедурата. При разлика в посочените цени, изписани с цифри и думи, възложителят ще приема за верни написаните с думи.</w:t>
      </w:r>
    </w:p>
    <w:p w:rsidR="0059796E" w:rsidRPr="00F311F7" w:rsidRDefault="0059796E">
      <w:pPr>
        <w:pStyle w:val="NormalWeb"/>
        <w:rPr>
          <w:color w:val="auto"/>
          <w:lang w:val="bg-BG"/>
        </w:rPr>
      </w:pPr>
      <w:r w:rsidRPr="00F311F7">
        <w:rPr>
          <w:rStyle w:val="Strong"/>
          <w:color w:val="auto"/>
          <w:lang w:val="bg-BG"/>
        </w:rPr>
        <w:t>Приложение: Количествено - стойностна сметка (свободна редакция)</w:t>
      </w:r>
    </w:p>
    <w:p w:rsidR="0059796E" w:rsidRPr="00F311F7" w:rsidRDefault="0059796E">
      <w:pPr>
        <w:pStyle w:val="NormalWeb"/>
        <w:rPr>
          <w:color w:val="auto"/>
          <w:lang w:val="bg-BG"/>
        </w:rPr>
      </w:pPr>
      <w:r w:rsidRPr="00F311F7">
        <w:rPr>
          <w:color w:val="auto"/>
          <w:lang w:val="bg-BG"/>
        </w:rPr>
        <w:t>Участник: ..................(име и фамилия)</w:t>
      </w:r>
    </w:p>
    <w:p w:rsidR="0059796E" w:rsidRPr="00F311F7" w:rsidRDefault="0059796E">
      <w:pPr>
        <w:pStyle w:val="NormalWeb"/>
        <w:rPr>
          <w:color w:val="auto"/>
          <w:lang w:val="bg-BG"/>
        </w:rPr>
      </w:pPr>
      <w:r w:rsidRPr="00F311F7">
        <w:rPr>
          <w:color w:val="auto"/>
          <w:lang w:val="bg-BG"/>
        </w:rPr>
        <w:t>Длъжност: ..............................................</w:t>
      </w:r>
    </w:p>
    <w:p w:rsidR="0059796E" w:rsidRPr="00F311F7" w:rsidRDefault="0059796E">
      <w:pPr>
        <w:pStyle w:val="NormalWeb"/>
        <w:rPr>
          <w:color w:val="auto"/>
          <w:lang w:val="bg-BG"/>
        </w:rPr>
      </w:pPr>
      <w:r w:rsidRPr="00F311F7">
        <w:rPr>
          <w:color w:val="auto"/>
          <w:lang w:val="bg-BG"/>
        </w:rPr>
        <w:t>дата:</w:t>
      </w:r>
    </w:p>
    <w:p w:rsidR="0059796E" w:rsidRPr="00F311F7" w:rsidRDefault="0059796E">
      <w:pPr>
        <w:pStyle w:val="NormalWeb"/>
        <w:rPr>
          <w:color w:val="auto"/>
          <w:lang w:val="bg-BG"/>
        </w:rPr>
      </w:pPr>
      <w:r w:rsidRPr="00F311F7">
        <w:rPr>
          <w:color w:val="auto"/>
          <w:lang w:val="bg-BG"/>
        </w:rPr>
        <w:t>подпис и печат:</w:t>
      </w:r>
    </w:p>
    <w:p w:rsidR="0059796E" w:rsidRPr="00F311F7" w:rsidRDefault="0059796E">
      <w:pPr>
        <w:pStyle w:val="NormalWeb"/>
        <w:jc w:val="right"/>
        <w:rPr>
          <w:color w:val="auto"/>
          <w:lang w:val="bg-BG"/>
        </w:rPr>
      </w:pPr>
      <w:r w:rsidRPr="00F311F7">
        <w:rPr>
          <w:rFonts w:eastAsia="Times New Roman"/>
          <w:color w:val="auto"/>
          <w:lang w:val="bg-BG"/>
        </w:rPr>
        <w:br w:type="page"/>
      </w:r>
      <w:r w:rsidRPr="00F311F7">
        <w:rPr>
          <w:i/>
          <w:iCs/>
          <w:color w:val="auto"/>
          <w:lang w:val="bg-BG"/>
        </w:rPr>
        <w:lastRenderedPageBreak/>
        <w:t>Образец №4</w:t>
      </w:r>
    </w:p>
    <w:p w:rsidR="0059796E" w:rsidRPr="00F311F7" w:rsidRDefault="0059796E">
      <w:pPr>
        <w:pStyle w:val="NormalWeb"/>
        <w:rPr>
          <w:color w:val="auto"/>
          <w:lang w:val="bg-BG"/>
        </w:rPr>
      </w:pPr>
      <w:r w:rsidRPr="00F311F7">
        <w:rPr>
          <w:color w:val="auto"/>
          <w:lang w:val="bg-BG"/>
        </w:rPr>
        <w:t>Наименование на участника: ...............................</w:t>
      </w:r>
    </w:p>
    <w:p w:rsidR="0059796E" w:rsidRPr="00F311F7" w:rsidRDefault="0059796E">
      <w:pPr>
        <w:pStyle w:val="NormalWeb"/>
        <w:rPr>
          <w:color w:val="auto"/>
          <w:lang w:val="bg-BG"/>
        </w:rPr>
      </w:pPr>
      <w:r w:rsidRPr="00F311F7">
        <w:rPr>
          <w:color w:val="auto"/>
          <w:lang w:val="bg-BG"/>
        </w:rPr>
        <w:t>ЕГН / ЕИК / БУЛСТАТ/ Идентификация на чуждестранно лице: ..........................................</w:t>
      </w:r>
    </w:p>
    <w:p w:rsidR="0059796E" w:rsidRPr="00F311F7" w:rsidRDefault="0059796E">
      <w:pPr>
        <w:pStyle w:val="Heading2"/>
        <w:rPr>
          <w:rFonts w:eastAsia="Times New Roman"/>
          <w:color w:val="auto"/>
          <w:lang w:val="bg-BG"/>
        </w:rPr>
      </w:pPr>
      <w:r w:rsidRPr="00F311F7">
        <w:rPr>
          <w:rFonts w:eastAsia="Times New Roman"/>
          <w:color w:val="auto"/>
          <w:lang w:val="bg-BG"/>
        </w:rPr>
        <w:t>СПИСЪК-ОПИС НА ПРЕДСТАВЕНИТЕ ОТ УЧАСТНИКА ДОКУМЕНТИ</w:t>
      </w:r>
    </w:p>
    <w:p w:rsidR="0059796E" w:rsidRPr="00F311F7" w:rsidRDefault="0059796E">
      <w:pPr>
        <w:pStyle w:val="NormalWeb"/>
        <w:rPr>
          <w:color w:val="auto"/>
          <w:lang w:val="bg-BG"/>
        </w:rPr>
      </w:pPr>
      <w:r w:rsidRPr="00F311F7">
        <w:rPr>
          <w:color w:val="auto"/>
          <w:lang w:val="bg-BG"/>
        </w:rPr>
        <w:t xml:space="preserve">за участие в процедура за възлагане на обществена поръчка с предмет: </w:t>
      </w:r>
      <w:r w:rsidR="00BC4D09" w:rsidRPr="00F311F7">
        <w:rPr>
          <w:color w:val="auto"/>
          <w:lang w:val="bg-BG"/>
        </w:rPr>
        <w:t>„</w:t>
      </w:r>
      <w:r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Pr="00F311F7">
        <w:rPr>
          <w:color w:val="auto"/>
          <w:lang w:val="bg-BG"/>
        </w:rPr>
        <w:t>дигитализиране</w:t>
      </w:r>
      <w:proofErr w:type="spellEnd"/>
      <w:r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00BC4D09" w:rsidRPr="00F311F7">
        <w:rPr>
          <w:color w:val="auto"/>
          <w:lang w:val="bg-BG"/>
        </w:rPr>
        <w:t>“</w:t>
      </w:r>
    </w:p>
    <w:p w:rsidR="0059796E" w:rsidRPr="00F311F7" w:rsidRDefault="0059796E">
      <w:pPr>
        <w:pStyle w:val="NormalWeb"/>
        <w:rPr>
          <w:color w:val="auto"/>
          <w:lang w:val="bg-BG"/>
        </w:rPr>
      </w:pPr>
      <w:r w:rsidRPr="00F311F7">
        <w:rPr>
          <w:color w:val="auto"/>
          <w:lang w:val="bg-BG"/>
        </w:rPr>
        <w:t>по Обособена/и позиция/и № ...................... /посочва се наименованието позицията/-те, за които участникът подава оферта/</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4"/>
        <w:gridCol w:w="5724"/>
        <w:gridCol w:w="1696"/>
        <w:gridCol w:w="1772"/>
      </w:tblGrid>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Съдържание: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Вид на документа /оригинал или заверено копие/: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Брой страници на документа / от страница до страница:</w:t>
            </w: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ЕЕДОП - Образец №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xml:space="preserve">Документи, в случай, че участникът е обединение: </w:t>
            </w:r>
          </w:p>
          <w:p w:rsidR="0059796E" w:rsidRPr="00F311F7" w:rsidRDefault="0059796E">
            <w:pPr>
              <w:pStyle w:val="NormalWeb"/>
              <w:rPr>
                <w:color w:val="auto"/>
                <w:lang w:val="bg-BG"/>
              </w:rPr>
            </w:pPr>
            <w:r w:rsidRPr="00F311F7">
              <w:rPr>
                <w:color w:val="auto"/>
                <w:lang w:val="bg-BG"/>
              </w:rPr>
              <w:t>Копие от документ, от който да е видно правното основание за създаване на обединение (ако е приложимо). Представя се оригинал или заверено копие.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xml:space="preserve">Документи за доказване на предприетите мерки за надеждност: </w:t>
            </w:r>
          </w:p>
          <w:p w:rsidR="0059796E" w:rsidRPr="00F311F7" w:rsidRDefault="0059796E">
            <w:pPr>
              <w:pStyle w:val="NormalWeb"/>
              <w:rPr>
                <w:color w:val="auto"/>
                <w:lang w:val="bg-BG"/>
              </w:rPr>
            </w:pPr>
            <w:r w:rsidRPr="00F311F7">
              <w:rPr>
                <w:color w:val="auto"/>
                <w:lang w:val="bg-BG"/>
              </w:rPr>
              <w:t>1. ................................</w:t>
            </w:r>
            <w:r w:rsidRPr="00F311F7">
              <w:rPr>
                <w:color w:val="auto"/>
                <w:lang w:val="bg-BG"/>
              </w:rPr>
              <w:br/>
              <w:t>2. ...............................</w:t>
            </w:r>
            <w:r w:rsidRPr="00F311F7">
              <w:rPr>
                <w:color w:val="auto"/>
                <w:lang w:val="bg-BG"/>
              </w:rPr>
              <w:br/>
              <w:t>3. ................................</w:t>
            </w:r>
            <w:r w:rsidRPr="00F311F7">
              <w:rPr>
                <w:color w:val="auto"/>
                <w:lang w:val="bg-BG"/>
              </w:rPr>
              <w:br/>
            </w:r>
            <w:r w:rsidRPr="00F311F7">
              <w:rPr>
                <w:color w:val="auto"/>
                <w:lang w:val="bg-BG"/>
              </w:rPr>
              <w:lastRenderedPageBreak/>
              <w:t>(ако е приложимо)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xml:space="preserve">СПИСЪК-ОПИС НА ПРЕДСТАВЕНИТЕ ОТ УЧАСТНИКА ДОКУМЕНТИ - Образец №4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Декларация за ангажираност на подизпълнител - Образец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Техническо предложение – Образец № 2 (Попълва се и се прилага съобразно броя на обособените позиции, за които участникът подава оферта.)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Нотариално заверено пълномощно на лицето, упълномощено да представлява участника в процедурата (ако е приложимо) Когато участникът не се представлява от лицата, които имат право на това съгласно документите му за регистрация или ако е обединение - от лицето посочено да представлява участника съобразно акта за създаване на обединението или друг документ.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xml:space="preserve">Декларация за </w:t>
            </w:r>
            <w:proofErr w:type="spellStart"/>
            <w:r w:rsidRPr="00F311F7">
              <w:rPr>
                <w:rFonts w:eastAsia="Times New Roman"/>
                <w:lang w:val="bg-BG"/>
              </w:rPr>
              <w:t>конфиденциалност</w:t>
            </w:r>
            <w:proofErr w:type="spellEnd"/>
            <w:r w:rsidRPr="00F311F7">
              <w:rPr>
                <w:rFonts w:eastAsia="Times New Roman"/>
                <w:lang w:val="bg-BG"/>
              </w:rPr>
              <w:t xml:space="preserve"> - Образец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xml:space="preserve">Друга информация и/или документи, изискани от възложителя, когато това се налага от предмета на поръчката: </w:t>
            </w:r>
          </w:p>
          <w:p w:rsidR="0059796E" w:rsidRPr="00F311F7" w:rsidRDefault="0059796E">
            <w:pPr>
              <w:pStyle w:val="NormalWeb"/>
              <w:rPr>
                <w:color w:val="auto"/>
                <w:lang w:val="bg-BG"/>
              </w:rPr>
            </w:pPr>
            <w:r w:rsidRPr="00F311F7">
              <w:rPr>
                <w:color w:val="auto"/>
                <w:lang w:val="bg-BG"/>
              </w:rPr>
              <w:t>1. ...........................................</w:t>
            </w:r>
            <w:r w:rsidRPr="00F311F7">
              <w:rPr>
                <w:color w:val="auto"/>
                <w:lang w:val="bg-BG"/>
              </w:rPr>
              <w:br/>
              <w:t>2. ..........................................</w:t>
            </w:r>
            <w:r w:rsidRPr="00F311F7">
              <w:rPr>
                <w:color w:val="auto"/>
                <w:lang w:val="bg-BG"/>
              </w:rPr>
              <w:br/>
              <w:t>3. ...........................................</w:t>
            </w:r>
            <w:r w:rsidRPr="00F311F7">
              <w:rPr>
                <w:color w:val="auto"/>
                <w:lang w:val="bg-BG"/>
              </w:rPr>
              <w:br/>
              <w:t>(Описват се съответните документи, ако е приложимо)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r>
      <w:tr w:rsidR="003B5AE3" w:rsidRPr="00F311F7">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xml:space="preserve">СЪДЪРЖАНИЕ НА ПЛИК „Предлагани ценови параметри” </w:t>
            </w:r>
            <w:r w:rsidRPr="00F311F7">
              <w:rPr>
                <w:rFonts w:eastAsia="Times New Roman"/>
                <w:lang w:val="bg-BG"/>
              </w:rPr>
              <w:br/>
              <w:t>за обособена позиция № ……. (Добавя се толкова пъти, за колкото обособени позиции участникът подава оферта. За всяка обособена позиция участникът представя в опаковката отделен непрозрачен плик с надпис „Предлагани ценови параметри“, с посочване на позицията, за която се отнася.)</w:t>
            </w: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xml:space="preserve">Ценово предложение - Образец №3. Ценовото предложение се поставя в отделен, запечатан </w:t>
            </w:r>
            <w:r w:rsidRPr="00F311F7">
              <w:rPr>
                <w:rFonts w:eastAsia="Times New Roman"/>
                <w:lang w:val="bg-BG"/>
              </w:rPr>
              <w:lastRenderedPageBreak/>
              <w:t>непрозрачен плик с надпис „Предлагани ценови параметри“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p>
        </w:tc>
      </w:tr>
    </w:tbl>
    <w:p w:rsidR="0059796E" w:rsidRPr="00F311F7" w:rsidRDefault="0059796E">
      <w:pPr>
        <w:rPr>
          <w:rFonts w:eastAsia="Times New Roman"/>
          <w:lang w:val="bg-BG"/>
        </w:rPr>
      </w:pPr>
      <w:r w:rsidRPr="00F311F7">
        <w:rPr>
          <w:rFonts w:eastAsia="Times New Roman"/>
          <w:lang w:val="bg-BG"/>
        </w:rPr>
        <w:lastRenderedPageBreak/>
        <w:br/>
        <w:t xml:space="preserve">Дата: </w:t>
      </w:r>
      <w:r w:rsidRPr="00F311F7">
        <w:rPr>
          <w:rFonts w:eastAsia="Times New Roman"/>
          <w:lang w:val="bg-BG"/>
        </w:rPr>
        <w:br/>
        <w:t>Име и фамилия: ......................................................................................</w:t>
      </w:r>
      <w:r w:rsidRPr="00F311F7">
        <w:rPr>
          <w:rFonts w:eastAsia="Times New Roman"/>
          <w:lang w:val="bg-BG"/>
        </w:rPr>
        <w:br/>
        <w:t>Подпис на лицето (и печат) : .............................................................</w:t>
      </w:r>
      <w:r w:rsidRPr="00F311F7">
        <w:rPr>
          <w:rFonts w:eastAsia="Times New Roman"/>
          <w:lang w:val="bg-BG"/>
        </w:rPr>
        <w:br/>
      </w:r>
      <w:r w:rsidRPr="00F311F7">
        <w:rPr>
          <w:rFonts w:eastAsia="Times New Roman"/>
          <w:lang w:val="bg-BG"/>
        </w:rPr>
        <w:br w:type="page"/>
      </w:r>
    </w:p>
    <w:p w:rsidR="0059796E" w:rsidRPr="00F311F7" w:rsidRDefault="0059796E">
      <w:pPr>
        <w:pStyle w:val="NormalWeb"/>
        <w:jc w:val="right"/>
        <w:rPr>
          <w:color w:val="auto"/>
          <w:lang w:val="bg-BG"/>
        </w:rPr>
      </w:pPr>
      <w:r w:rsidRPr="00F311F7">
        <w:rPr>
          <w:i/>
          <w:iCs/>
          <w:color w:val="auto"/>
          <w:lang w:val="bg-BG"/>
        </w:rPr>
        <w:lastRenderedPageBreak/>
        <w:t>Образец №5</w:t>
      </w:r>
    </w:p>
    <w:p w:rsidR="0059796E" w:rsidRPr="00F311F7" w:rsidRDefault="0059796E">
      <w:pPr>
        <w:pStyle w:val="Heading3"/>
        <w:jc w:val="center"/>
        <w:rPr>
          <w:rFonts w:eastAsia="Times New Roman"/>
          <w:color w:val="auto"/>
          <w:lang w:val="bg-BG"/>
        </w:rPr>
      </w:pPr>
      <w:r w:rsidRPr="00F311F7">
        <w:rPr>
          <w:rStyle w:val="Strong"/>
          <w:rFonts w:eastAsia="Times New Roman"/>
          <w:b/>
          <w:bCs/>
          <w:color w:val="auto"/>
          <w:lang w:val="bg-BG"/>
        </w:rPr>
        <w:t>ДЕКЛАРАЦИЯ ЗА АНГАЖИРАНОСТ НА ПОДИЗПЪЛНИТЕЛ</w:t>
      </w:r>
    </w:p>
    <w:p w:rsidR="0059796E" w:rsidRPr="00F311F7" w:rsidRDefault="0059796E">
      <w:pPr>
        <w:pStyle w:val="NormalWeb"/>
        <w:rPr>
          <w:color w:val="auto"/>
          <w:lang w:val="bg-BG"/>
        </w:rPr>
      </w:pPr>
      <w:r w:rsidRPr="00F311F7">
        <w:rPr>
          <w:color w:val="auto"/>
          <w:lang w:val="bg-BG"/>
        </w:rPr>
        <w:t>До:</w:t>
      </w:r>
    </w:p>
    <w:p w:rsidR="0059796E" w:rsidRPr="00F311F7" w:rsidRDefault="0059796E">
      <w:pPr>
        <w:pStyle w:val="NormalWeb"/>
        <w:rPr>
          <w:color w:val="auto"/>
          <w:lang w:val="bg-BG"/>
        </w:rPr>
      </w:pPr>
      <w:r w:rsidRPr="00F311F7">
        <w:rPr>
          <w:color w:val="auto"/>
          <w:lang w:val="bg-BG"/>
        </w:rPr>
        <w:t>...............................</w:t>
      </w:r>
    </w:p>
    <w:p w:rsidR="0059796E" w:rsidRPr="00F311F7" w:rsidRDefault="0059796E">
      <w:pPr>
        <w:pStyle w:val="NormalWeb"/>
        <w:rPr>
          <w:color w:val="auto"/>
          <w:lang w:val="bg-BG"/>
        </w:rPr>
      </w:pPr>
      <w:r w:rsidRPr="00F311F7">
        <w:rPr>
          <w:color w:val="auto"/>
          <w:lang w:val="bg-BG"/>
        </w:rPr>
        <w:t>Долуподписаният/-</w:t>
      </w:r>
      <w:proofErr w:type="spellStart"/>
      <w:r w:rsidRPr="00F311F7">
        <w:rPr>
          <w:color w:val="auto"/>
          <w:lang w:val="bg-BG"/>
        </w:rPr>
        <w:t>ната</w:t>
      </w:r>
      <w:proofErr w:type="spellEnd"/>
      <w:r w:rsidRPr="00F311F7">
        <w:rPr>
          <w:color w:val="auto"/>
          <w:lang w:val="bg-BG"/>
        </w:rPr>
        <w:t>/ .........................................................................................................., в качеството ми на .................................................................... (</w:t>
      </w:r>
      <w:r w:rsidRPr="00F311F7">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F311F7">
        <w:rPr>
          <w:color w:val="auto"/>
          <w:lang w:val="bg-BG"/>
        </w:rPr>
        <w:t>.)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подизпълнител на участник в процедура за възлагане на обществена поръчка с предмет:</w:t>
      </w:r>
    </w:p>
    <w:p w:rsidR="0059796E" w:rsidRPr="00F311F7" w:rsidRDefault="00436107">
      <w:pPr>
        <w:pStyle w:val="NormalWeb"/>
        <w:rPr>
          <w:color w:val="auto"/>
          <w:lang w:val="bg-BG"/>
        </w:rPr>
      </w:pPr>
      <w:r w:rsidRPr="00F311F7">
        <w:rPr>
          <w:color w:val="auto"/>
          <w:lang w:val="bg-BG"/>
        </w:rPr>
        <w:t>„</w:t>
      </w:r>
      <w:r w:rsidR="0059796E"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0059796E" w:rsidRPr="00F311F7">
        <w:rPr>
          <w:color w:val="auto"/>
          <w:lang w:val="bg-BG"/>
        </w:rPr>
        <w:t>дигитализиране</w:t>
      </w:r>
      <w:proofErr w:type="spellEnd"/>
      <w:r w:rsidR="0059796E"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color w:val="auto"/>
          <w:lang w:val="bg-BG"/>
        </w:rPr>
        <w:t>“</w:t>
      </w:r>
    </w:p>
    <w:p w:rsidR="0059796E" w:rsidRPr="00F311F7" w:rsidRDefault="0059796E">
      <w:pPr>
        <w:pStyle w:val="NormalWeb"/>
        <w:rPr>
          <w:color w:val="auto"/>
          <w:lang w:val="bg-BG"/>
        </w:rPr>
      </w:pPr>
      <w:r w:rsidRPr="00F311F7">
        <w:rPr>
          <w:color w:val="auto"/>
          <w:lang w:val="bg-BG"/>
        </w:rPr>
        <w:t>(моля, посочете номера и наименованието на обособената позиция)</w:t>
      </w:r>
    </w:p>
    <w:p w:rsidR="0059796E" w:rsidRPr="00F311F7" w:rsidRDefault="0059796E">
      <w:pPr>
        <w:pStyle w:val="NormalWeb"/>
        <w:jc w:val="center"/>
        <w:rPr>
          <w:color w:val="auto"/>
          <w:lang w:val="bg-BG"/>
        </w:rPr>
      </w:pPr>
      <w:r w:rsidRPr="00F311F7">
        <w:rPr>
          <w:rStyle w:val="Strong"/>
          <w:color w:val="auto"/>
          <w:lang w:val="bg-BG"/>
        </w:rPr>
        <w:t>Д Е К Л А Р И Р А М, че:</w:t>
      </w:r>
    </w:p>
    <w:p w:rsidR="0059796E" w:rsidRPr="00F311F7" w:rsidRDefault="0059796E" w:rsidP="00724A33">
      <w:pPr>
        <w:pStyle w:val="NormalWeb"/>
        <w:rPr>
          <w:rFonts w:eastAsia="Times New Roman"/>
          <w:color w:val="auto"/>
          <w:lang w:val="bg-BG"/>
        </w:rPr>
      </w:pPr>
      <w:r w:rsidRPr="00F311F7">
        <w:rPr>
          <w:color w:val="auto"/>
          <w:lang w:val="bg-BG"/>
        </w:rPr>
        <w:t> </w:t>
      </w:r>
      <w:r w:rsidRPr="00F311F7">
        <w:rPr>
          <w:rStyle w:val="Strong"/>
          <w:color w:val="auto"/>
          <w:lang w:val="bg-BG"/>
        </w:rPr>
        <w:t> </w:t>
      </w:r>
      <w:r w:rsidRPr="00F311F7">
        <w:rPr>
          <w:rFonts w:eastAsia="Times New Roman"/>
          <w:color w:val="auto"/>
          <w:lang w:val="bg-BG"/>
        </w:rPr>
        <w:t>ще изпълним поетите ангажименти съобразно дела, посочен от участник …………………………</w:t>
      </w:r>
    </w:p>
    <w:p w:rsidR="0059796E" w:rsidRPr="00F311F7" w:rsidRDefault="0059796E">
      <w:pPr>
        <w:numPr>
          <w:ilvl w:val="0"/>
          <w:numId w:val="158"/>
        </w:numPr>
        <w:spacing w:before="100" w:beforeAutospacing="1" w:after="100" w:afterAutospacing="1"/>
        <w:jc w:val="both"/>
        <w:rPr>
          <w:rFonts w:eastAsia="Times New Roman"/>
          <w:lang w:val="bg-BG"/>
        </w:rPr>
      </w:pPr>
      <w:r w:rsidRPr="00F311F7">
        <w:rPr>
          <w:rFonts w:eastAsia="Times New Roman"/>
          <w:lang w:val="bg-BG"/>
        </w:rPr>
        <w:t xml:space="preserve">дейности, които са включени в предмета на договора за </w:t>
      </w:r>
      <w:proofErr w:type="spellStart"/>
      <w:r w:rsidRPr="00F311F7">
        <w:rPr>
          <w:rFonts w:eastAsia="Times New Roman"/>
          <w:lang w:val="bg-BG"/>
        </w:rPr>
        <w:t>подизпълнение</w:t>
      </w:r>
      <w:proofErr w:type="spellEnd"/>
      <w:r w:rsidRPr="00F311F7">
        <w:rPr>
          <w:rFonts w:eastAsia="Times New Roman"/>
          <w:lang w:val="bg-BG"/>
        </w:rPr>
        <w:t xml:space="preserve"> и съобразно нашия дял, няма да бъдат </w:t>
      </w:r>
      <w:proofErr w:type="spellStart"/>
      <w:r w:rsidRPr="00F311F7">
        <w:rPr>
          <w:rFonts w:eastAsia="Times New Roman"/>
          <w:lang w:val="bg-BG"/>
        </w:rPr>
        <w:t>превъзлагани</w:t>
      </w:r>
      <w:proofErr w:type="spellEnd"/>
      <w:r w:rsidRPr="00F311F7">
        <w:rPr>
          <w:rFonts w:eastAsia="Times New Roman"/>
          <w:lang w:val="bg-BG"/>
        </w:rPr>
        <w:t xml:space="preserve"> на други подизпълнители.</w:t>
      </w:r>
    </w:p>
    <w:p w:rsidR="0059796E" w:rsidRPr="00F311F7" w:rsidRDefault="0059796E">
      <w:pPr>
        <w:pStyle w:val="NormalWeb"/>
        <w:rPr>
          <w:color w:val="auto"/>
          <w:lang w:val="bg-BG"/>
        </w:rPr>
      </w:pPr>
      <w:r w:rsidRPr="00F311F7">
        <w:rPr>
          <w:rStyle w:val="Strong"/>
          <w:color w:val="auto"/>
          <w:lang w:val="bg-BG"/>
        </w:rPr>
        <w:t xml:space="preserve">Известна ми е отговорността по чл. 313 от НК за посочване на неверни данни. </w:t>
      </w:r>
    </w:p>
    <w:p w:rsidR="0059796E" w:rsidRPr="00F311F7" w:rsidRDefault="0059796E">
      <w:pPr>
        <w:pStyle w:val="NormalWeb"/>
        <w:rPr>
          <w:color w:val="auto"/>
          <w:lang w:val="bg-BG"/>
        </w:rPr>
      </w:pPr>
      <w:r w:rsidRPr="00F311F7">
        <w:rPr>
          <w:color w:val="auto"/>
          <w:lang w:val="bg-BG"/>
        </w:rPr>
        <w:t>дата …………………………….….</w:t>
      </w:r>
    </w:p>
    <w:p w:rsidR="0059796E" w:rsidRPr="00F311F7" w:rsidRDefault="0059796E">
      <w:pPr>
        <w:pStyle w:val="NormalWeb"/>
        <w:rPr>
          <w:color w:val="auto"/>
          <w:lang w:val="bg-BG"/>
        </w:rPr>
      </w:pPr>
      <w:r w:rsidRPr="00F311F7">
        <w:rPr>
          <w:color w:val="auto"/>
          <w:lang w:val="bg-BG"/>
        </w:rPr>
        <w:t>Декларатор:</w:t>
      </w:r>
    </w:p>
    <w:p w:rsidR="0059796E" w:rsidRPr="00F311F7" w:rsidRDefault="0059796E">
      <w:pPr>
        <w:pStyle w:val="NormalWeb"/>
        <w:rPr>
          <w:color w:val="auto"/>
          <w:lang w:val="bg-BG"/>
        </w:rPr>
      </w:pPr>
      <w:r w:rsidRPr="00F311F7">
        <w:rPr>
          <w:color w:val="auto"/>
          <w:lang w:val="bg-BG"/>
        </w:rPr>
        <w:t> ПОДПИС И ПЕЧАТ </w:t>
      </w:r>
    </w:p>
    <w:p w:rsidR="0059796E" w:rsidRPr="00F311F7" w:rsidRDefault="0059796E">
      <w:pPr>
        <w:pStyle w:val="NormalWeb"/>
        <w:jc w:val="right"/>
        <w:rPr>
          <w:color w:val="auto"/>
          <w:lang w:val="bg-BG"/>
        </w:rPr>
      </w:pPr>
      <w:r w:rsidRPr="00F311F7">
        <w:rPr>
          <w:rFonts w:eastAsia="Times New Roman"/>
          <w:color w:val="auto"/>
          <w:lang w:val="bg-BG"/>
        </w:rPr>
        <w:br w:type="page"/>
      </w:r>
      <w:r w:rsidRPr="00F311F7">
        <w:rPr>
          <w:i/>
          <w:iCs/>
          <w:color w:val="auto"/>
          <w:lang w:val="bg-BG"/>
        </w:rPr>
        <w:lastRenderedPageBreak/>
        <w:t>Образец №6</w:t>
      </w:r>
    </w:p>
    <w:p w:rsidR="0059796E" w:rsidRPr="00F311F7" w:rsidRDefault="0059796E">
      <w:pPr>
        <w:pStyle w:val="Heading3"/>
        <w:jc w:val="center"/>
        <w:rPr>
          <w:rFonts w:eastAsia="Times New Roman"/>
          <w:color w:val="auto"/>
          <w:lang w:val="bg-BG"/>
        </w:rPr>
      </w:pPr>
      <w:r w:rsidRPr="00F311F7">
        <w:rPr>
          <w:rStyle w:val="Strong"/>
          <w:rFonts w:eastAsia="Times New Roman"/>
          <w:b/>
          <w:bCs/>
          <w:color w:val="auto"/>
          <w:lang w:val="bg-BG"/>
        </w:rPr>
        <w:t>ДЕКЛАРАЦИЯ ЗА КОНФИДЕНЦИАЛНОСТ</w:t>
      </w:r>
    </w:p>
    <w:p w:rsidR="0059796E" w:rsidRPr="00F311F7" w:rsidRDefault="0059796E">
      <w:pPr>
        <w:pStyle w:val="NormalWeb"/>
        <w:rPr>
          <w:color w:val="auto"/>
          <w:lang w:val="bg-BG"/>
        </w:rPr>
      </w:pPr>
      <w:r w:rsidRPr="00F311F7">
        <w:rPr>
          <w:color w:val="auto"/>
          <w:lang w:val="bg-BG"/>
        </w:rPr>
        <w:t>До:</w:t>
      </w:r>
    </w:p>
    <w:p w:rsidR="0059796E" w:rsidRPr="00F311F7" w:rsidRDefault="0059796E">
      <w:pPr>
        <w:pStyle w:val="NormalWeb"/>
        <w:rPr>
          <w:color w:val="auto"/>
          <w:lang w:val="bg-BG"/>
        </w:rPr>
      </w:pPr>
      <w:r w:rsidRPr="00F311F7">
        <w:rPr>
          <w:color w:val="auto"/>
          <w:lang w:val="bg-BG"/>
        </w:rPr>
        <w:t>...............................</w:t>
      </w:r>
    </w:p>
    <w:p w:rsidR="0059796E" w:rsidRPr="00F311F7" w:rsidRDefault="0059796E">
      <w:pPr>
        <w:pStyle w:val="NormalWeb"/>
        <w:rPr>
          <w:color w:val="auto"/>
          <w:lang w:val="bg-BG"/>
        </w:rPr>
      </w:pPr>
      <w:r w:rsidRPr="00F311F7">
        <w:rPr>
          <w:color w:val="auto"/>
          <w:lang w:val="bg-BG"/>
        </w:rPr>
        <w:t>Долуподписаният/-</w:t>
      </w:r>
      <w:proofErr w:type="spellStart"/>
      <w:r w:rsidRPr="00F311F7">
        <w:rPr>
          <w:color w:val="auto"/>
          <w:lang w:val="bg-BG"/>
        </w:rPr>
        <w:t>ната</w:t>
      </w:r>
      <w:proofErr w:type="spellEnd"/>
      <w:r w:rsidRPr="00F311F7">
        <w:rPr>
          <w:color w:val="auto"/>
          <w:lang w:val="bg-BG"/>
        </w:rPr>
        <w:t>/ .........................................................................................................., в качеството ми на .................................................................... (</w:t>
      </w:r>
      <w:r w:rsidRPr="00F311F7">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F311F7">
        <w:rPr>
          <w:color w:val="auto"/>
          <w:lang w:val="bg-BG"/>
        </w:rPr>
        <w:t>.)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в процедура за възлагане на обществена поръчка с предмет:</w:t>
      </w:r>
    </w:p>
    <w:p w:rsidR="0059796E" w:rsidRPr="00F311F7" w:rsidRDefault="00724A33">
      <w:pPr>
        <w:pStyle w:val="NormalWeb"/>
        <w:rPr>
          <w:color w:val="auto"/>
          <w:lang w:val="bg-BG"/>
        </w:rPr>
      </w:pPr>
      <w:r w:rsidRPr="00F311F7">
        <w:rPr>
          <w:color w:val="auto"/>
          <w:lang w:val="bg-BG"/>
        </w:rPr>
        <w:t>„</w:t>
      </w:r>
      <w:r w:rsidR="0059796E"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0059796E" w:rsidRPr="00F311F7">
        <w:rPr>
          <w:color w:val="auto"/>
          <w:lang w:val="bg-BG"/>
        </w:rPr>
        <w:t>дигитализиране</w:t>
      </w:r>
      <w:proofErr w:type="spellEnd"/>
      <w:r w:rsidR="0059796E"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color w:val="auto"/>
          <w:lang w:val="bg-BG"/>
        </w:rPr>
        <w:t>“</w:t>
      </w:r>
    </w:p>
    <w:p w:rsidR="0059796E" w:rsidRPr="00F311F7" w:rsidRDefault="0059796E">
      <w:pPr>
        <w:pStyle w:val="NormalWeb"/>
        <w:rPr>
          <w:color w:val="auto"/>
          <w:lang w:val="bg-BG"/>
        </w:rPr>
      </w:pPr>
      <w:r w:rsidRPr="00F311F7">
        <w:rPr>
          <w:color w:val="auto"/>
          <w:lang w:val="bg-BG"/>
        </w:rPr>
        <w:t>(моля, посочете номера и наименованието на обособената позиция)</w:t>
      </w:r>
    </w:p>
    <w:p w:rsidR="0059796E" w:rsidRPr="00F311F7" w:rsidRDefault="0059796E">
      <w:pPr>
        <w:pStyle w:val="NormalWeb"/>
        <w:jc w:val="center"/>
        <w:rPr>
          <w:color w:val="auto"/>
          <w:lang w:val="bg-BG"/>
        </w:rPr>
      </w:pPr>
      <w:r w:rsidRPr="00F311F7">
        <w:rPr>
          <w:rStyle w:val="Strong"/>
          <w:color w:val="auto"/>
          <w:lang w:val="bg-BG"/>
        </w:rPr>
        <w:t>Д Е К Л А Р И Р А М, че:</w:t>
      </w:r>
    </w:p>
    <w:p w:rsidR="0059796E" w:rsidRPr="00F311F7" w:rsidRDefault="0059796E">
      <w:pPr>
        <w:pStyle w:val="NormalWeb"/>
        <w:rPr>
          <w:color w:val="auto"/>
          <w:lang w:val="bg-BG"/>
        </w:rPr>
      </w:pPr>
      <w:r w:rsidRPr="00F311F7">
        <w:rPr>
          <w:color w:val="auto"/>
          <w:lang w:val="bg-BG"/>
        </w:rPr>
        <w:t xml:space="preserve"> В представената от мен оферта информацията от </w:t>
      </w:r>
      <w:proofErr w:type="spellStart"/>
      <w:r w:rsidRPr="00F311F7">
        <w:rPr>
          <w:color w:val="auto"/>
          <w:lang w:val="bg-BG"/>
        </w:rPr>
        <w:t>стр</w:t>
      </w:r>
      <w:proofErr w:type="spellEnd"/>
      <w:r w:rsidRPr="00F311F7">
        <w:rPr>
          <w:color w:val="auto"/>
          <w:lang w:val="bg-BG"/>
        </w:rPr>
        <w:t xml:space="preserve">………. до </w:t>
      </w:r>
      <w:proofErr w:type="spellStart"/>
      <w:r w:rsidRPr="00F311F7">
        <w:rPr>
          <w:color w:val="auto"/>
          <w:lang w:val="bg-BG"/>
        </w:rPr>
        <w:t>стр</w:t>
      </w:r>
      <w:proofErr w:type="spellEnd"/>
      <w:r w:rsidRPr="00F311F7">
        <w:rPr>
          <w:color w:val="auto"/>
          <w:lang w:val="bg-BG"/>
        </w:rPr>
        <w:t>…….. от част „………………….“ да се счита за конфиденциална, тъй като съдържа търговска тайна, с оглед на което не бихме желали същата да бъде разкривана от възложителя.</w:t>
      </w:r>
    </w:p>
    <w:p w:rsidR="0059796E" w:rsidRPr="00F311F7" w:rsidRDefault="0059796E">
      <w:pPr>
        <w:pStyle w:val="NormalWeb"/>
        <w:rPr>
          <w:color w:val="auto"/>
          <w:lang w:val="bg-BG"/>
        </w:rPr>
      </w:pPr>
      <w:r w:rsidRPr="00F311F7">
        <w:rPr>
          <w:color w:val="auto"/>
          <w:lang w:val="bg-BG"/>
        </w:rPr>
        <w:t> </w:t>
      </w:r>
      <w:r w:rsidRPr="00F311F7">
        <w:rPr>
          <w:rStyle w:val="Emphasis"/>
          <w:color w:val="auto"/>
          <w:lang w:val="bg-BG"/>
        </w:rPr>
        <w:t xml:space="preserve">*Участниците не могат да се позовават на </w:t>
      </w:r>
      <w:proofErr w:type="spellStart"/>
      <w:r w:rsidRPr="00F311F7">
        <w:rPr>
          <w:rStyle w:val="Emphasis"/>
          <w:color w:val="auto"/>
          <w:lang w:val="bg-BG"/>
        </w:rPr>
        <w:t>конфиденциалност</w:t>
      </w:r>
      <w:proofErr w:type="spellEnd"/>
      <w:r w:rsidRPr="00F311F7">
        <w:rPr>
          <w:rStyle w:val="Emphasis"/>
          <w:color w:val="auto"/>
          <w:lang w:val="bg-BG"/>
        </w:rPr>
        <w:t xml:space="preserve"> по отношение на предложенията от офертите им, които подлежат на оценка.</w:t>
      </w:r>
    </w:p>
    <w:p w:rsidR="0059796E" w:rsidRPr="00F311F7" w:rsidRDefault="0059796E">
      <w:pPr>
        <w:pStyle w:val="NormalWeb"/>
        <w:rPr>
          <w:color w:val="auto"/>
          <w:lang w:val="bg-BG"/>
        </w:rPr>
      </w:pPr>
      <w:r w:rsidRPr="00F311F7">
        <w:rPr>
          <w:color w:val="auto"/>
          <w:lang w:val="bg-BG"/>
        </w:rPr>
        <w:t> дата …………………………….….</w:t>
      </w:r>
    </w:p>
    <w:p w:rsidR="0059796E" w:rsidRPr="00F311F7" w:rsidRDefault="0059796E">
      <w:pPr>
        <w:pStyle w:val="NormalWeb"/>
        <w:rPr>
          <w:color w:val="auto"/>
          <w:lang w:val="bg-BG"/>
        </w:rPr>
      </w:pPr>
      <w:r w:rsidRPr="00F311F7">
        <w:rPr>
          <w:color w:val="auto"/>
          <w:lang w:val="bg-BG"/>
        </w:rPr>
        <w:t>Декларатор:</w:t>
      </w:r>
    </w:p>
    <w:p w:rsidR="0059796E" w:rsidRPr="00F311F7" w:rsidRDefault="0059796E">
      <w:pPr>
        <w:pStyle w:val="NormalWeb"/>
        <w:rPr>
          <w:color w:val="auto"/>
          <w:lang w:val="bg-BG"/>
        </w:rPr>
      </w:pPr>
      <w:r w:rsidRPr="00F311F7">
        <w:rPr>
          <w:color w:val="auto"/>
          <w:lang w:val="bg-BG"/>
        </w:rPr>
        <w:t>ПОДПИС И ПЕЧАТ</w:t>
      </w:r>
      <w:r w:rsidRPr="00F311F7">
        <w:rPr>
          <w:rStyle w:val="Strong"/>
          <w:color w:val="auto"/>
          <w:lang w:val="bg-BG"/>
        </w:rPr>
        <w:t> </w:t>
      </w:r>
    </w:p>
    <w:p w:rsidR="0059796E" w:rsidRPr="00F311F7" w:rsidRDefault="0059796E">
      <w:pPr>
        <w:pStyle w:val="NormalWeb"/>
        <w:jc w:val="right"/>
        <w:rPr>
          <w:color w:val="auto"/>
          <w:lang w:val="bg-BG"/>
        </w:rPr>
      </w:pPr>
      <w:r w:rsidRPr="00F311F7">
        <w:rPr>
          <w:rFonts w:eastAsia="Times New Roman"/>
          <w:color w:val="auto"/>
          <w:lang w:val="bg-BG"/>
        </w:rPr>
        <w:br w:type="page"/>
      </w:r>
      <w:r w:rsidRPr="00F311F7">
        <w:rPr>
          <w:i/>
          <w:iCs/>
          <w:color w:val="auto"/>
          <w:lang w:val="bg-BG"/>
        </w:rPr>
        <w:lastRenderedPageBreak/>
        <w:t>Образец №7</w:t>
      </w:r>
    </w:p>
    <w:p w:rsidR="0059796E" w:rsidRPr="00F311F7" w:rsidRDefault="0059796E">
      <w:pPr>
        <w:pStyle w:val="Heading3"/>
        <w:jc w:val="center"/>
        <w:rPr>
          <w:rFonts w:eastAsia="Times New Roman"/>
          <w:color w:val="auto"/>
          <w:lang w:val="bg-BG"/>
        </w:rPr>
      </w:pPr>
      <w:r w:rsidRPr="00F311F7">
        <w:rPr>
          <w:rStyle w:val="Strong"/>
          <w:rFonts w:eastAsia="Times New Roman"/>
          <w:b/>
          <w:bCs/>
          <w:color w:val="auto"/>
          <w:lang w:val="bg-BG"/>
        </w:rPr>
        <w:t>ДЕКЛАРАЦИЯ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59796E" w:rsidRPr="00F311F7" w:rsidRDefault="0059796E">
      <w:pPr>
        <w:pStyle w:val="NormalWeb"/>
        <w:jc w:val="left"/>
        <w:rPr>
          <w:color w:val="auto"/>
          <w:lang w:val="bg-BG"/>
        </w:rPr>
      </w:pPr>
      <w:r w:rsidRPr="00F311F7">
        <w:rPr>
          <w:color w:val="auto"/>
          <w:lang w:val="bg-BG"/>
        </w:rPr>
        <w:t>До:</w:t>
      </w:r>
    </w:p>
    <w:p w:rsidR="0059796E" w:rsidRPr="00F311F7" w:rsidRDefault="0059796E">
      <w:pPr>
        <w:pStyle w:val="NormalWeb"/>
        <w:rPr>
          <w:color w:val="auto"/>
          <w:lang w:val="bg-BG"/>
        </w:rPr>
      </w:pPr>
      <w:r w:rsidRPr="00F311F7">
        <w:rPr>
          <w:color w:val="auto"/>
          <w:lang w:val="bg-BG"/>
        </w:rPr>
        <w:t>...............................</w:t>
      </w:r>
    </w:p>
    <w:p w:rsidR="0059796E" w:rsidRPr="00F311F7" w:rsidRDefault="0059796E">
      <w:pPr>
        <w:pStyle w:val="NormalWeb"/>
        <w:rPr>
          <w:color w:val="auto"/>
          <w:lang w:val="bg-BG"/>
        </w:rPr>
      </w:pPr>
      <w:r w:rsidRPr="00F311F7">
        <w:rPr>
          <w:color w:val="auto"/>
          <w:lang w:val="bg-BG"/>
        </w:rPr>
        <w:t>Долуподписаният/-</w:t>
      </w:r>
      <w:proofErr w:type="spellStart"/>
      <w:r w:rsidRPr="00F311F7">
        <w:rPr>
          <w:color w:val="auto"/>
          <w:lang w:val="bg-BG"/>
        </w:rPr>
        <w:t>ната</w:t>
      </w:r>
      <w:proofErr w:type="spellEnd"/>
      <w:r w:rsidRPr="00F311F7">
        <w:rPr>
          <w:color w:val="auto"/>
          <w:lang w:val="bg-BG"/>
        </w:rPr>
        <w:t>/ .........................................................................................................., в качеството ми на .................................................................... (</w:t>
      </w:r>
      <w:r w:rsidRPr="00F311F7">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F311F7">
        <w:rPr>
          <w:color w:val="auto"/>
          <w:lang w:val="bg-BG"/>
        </w:rPr>
        <w:t xml:space="preserve">.)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избран за </w:t>
      </w:r>
      <w:r w:rsidRPr="00F311F7">
        <w:rPr>
          <w:rStyle w:val="Strong"/>
          <w:color w:val="auto"/>
          <w:lang w:val="bg-BG"/>
        </w:rPr>
        <w:t xml:space="preserve">ИЗПЪЛНИТЕЛ </w:t>
      </w:r>
      <w:r w:rsidRPr="00F311F7">
        <w:rPr>
          <w:color w:val="auto"/>
          <w:lang w:val="bg-BG"/>
        </w:rPr>
        <w:t>в процедура за възлагане на обществена поръчка с предмет:</w:t>
      </w:r>
    </w:p>
    <w:p w:rsidR="0059796E" w:rsidRPr="00F311F7" w:rsidRDefault="00312F7B">
      <w:pPr>
        <w:pStyle w:val="NormalWeb"/>
        <w:rPr>
          <w:color w:val="auto"/>
          <w:lang w:val="bg-BG"/>
        </w:rPr>
      </w:pPr>
      <w:r w:rsidRPr="00F311F7">
        <w:rPr>
          <w:color w:val="auto"/>
          <w:lang w:val="bg-BG"/>
        </w:rPr>
        <w:t>„</w:t>
      </w:r>
      <w:r w:rsidR="0059796E"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0059796E" w:rsidRPr="00F311F7">
        <w:rPr>
          <w:color w:val="auto"/>
          <w:lang w:val="bg-BG"/>
        </w:rPr>
        <w:t>дигитализиране</w:t>
      </w:r>
      <w:proofErr w:type="spellEnd"/>
      <w:r w:rsidR="0059796E"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color w:val="auto"/>
          <w:lang w:val="bg-BG"/>
        </w:rPr>
        <w:t>“</w:t>
      </w:r>
    </w:p>
    <w:p w:rsidR="0059796E" w:rsidRPr="00F311F7" w:rsidRDefault="0059796E">
      <w:pPr>
        <w:pStyle w:val="NormalWeb"/>
        <w:jc w:val="center"/>
        <w:rPr>
          <w:color w:val="auto"/>
          <w:lang w:val="bg-BG"/>
        </w:rPr>
      </w:pPr>
      <w:r w:rsidRPr="00F311F7">
        <w:rPr>
          <w:rStyle w:val="Strong"/>
          <w:color w:val="auto"/>
          <w:lang w:val="bg-BG"/>
        </w:rPr>
        <w:t>ДЕКЛАРИРАМ, ЧЕ:</w:t>
      </w:r>
    </w:p>
    <w:p w:rsidR="0059796E" w:rsidRPr="00F311F7" w:rsidRDefault="0059796E">
      <w:pPr>
        <w:numPr>
          <w:ilvl w:val="0"/>
          <w:numId w:val="159"/>
        </w:numPr>
        <w:spacing w:before="100" w:beforeAutospacing="1" w:after="100" w:afterAutospacing="1"/>
        <w:jc w:val="both"/>
        <w:rPr>
          <w:rFonts w:eastAsia="Times New Roman"/>
          <w:lang w:val="bg-BG"/>
        </w:rPr>
      </w:pPr>
      <w:r w:rsidRPr="00F311F7">
        <w:rPr>
          <w:rFonts w:eastAsia="Times New Roman"/>
          <w:lang w:val="bg-BG"/>
        </w:rPr>
        <w:t xml:space="preserve">Представляваният от мен участник не е дружество, регистрирано в юрисдикции с преференциален данъчен режим, нито е контролирано от дружество, регистрирано в юрисдикции с преференциален данъчен режим и не попада в изключенията на чл.4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F311F7">
        <w:rPr>
          <w:rStyle w:val="Emphasis"/>
          <w:rFonts w:eastAsia="Times New Roman"/>
          <w:lang w:val="bg-BG"/>
        </w:rPr>
        <w:t>(изм. и доп. ДВ. бр.48 от 24 Юни 2016 г.);</w:t>
      </w:r>
    </w:p>
    <w:p w:rsidR="0059796E" w:rsidRPr="00F311F7" w:rsidRDefault="0059796E">
      <w:pPr>
        <w:pStyle w:val="NormalWeb"/>
        <w:rPr>
          <w:color w:val="auto"/>
          <w:lang w:val="bg-BG"/>
        </w:rPr>
      </w:pPr>
      <w:r w:rsidRPr="00F311F7">
        <w:rPr>
          <w:color w:val="auto"/>
          <w:lang w:val="bg-BG"/>
        </w:rPr>
        <w:t>или</w:t>
      </w:r>
    </w:p>
    <w:p w:rsidR="0059796E" w:rsidRPr="00F311F7" w:rsidRDefault="0059796E">
      <w:pPr>
        <w:numPr>
          <w:ilvl w:val="0"/>
          <w:numId w:val="160"/>
        </w:numPr>
        <w:spacing w:before="100" w:beforeAutospacing="1" w:after="100" w:afterAutospacing="1"/>
        <w:jc w:val="both"/>
        <w:rPr>
          <w:rFonts w:eastAsia="Times New Roman"/>
          <w:lang w:val="bg-BG"/>
        </w:rPr>
      </w:pPr>
      <w:r w:rsidRPr="00F311F7">
        <w:rPr>
          <w:rFonts w:eastAsia="Times New Roman"/>
          <w:lang w:val="bg-BG"/>
        </w:rPr>
        <w:lastRenderedPageBreak/>
        <w:t>Представляваното от мен дружество, попада в изключенията на чл. 4, т. ......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F311F7">
        <w:rPr>
          <w:rStyle w:val="Emphasis"/>
          <w:rFonts w:eastAsia="Times New Roman"/>
          <w:lang w:val="bg-BG"/>
        </w:rPr>
        <w:t>изм. и доп. ДВ. бр.48 от 24 Юни 2016 г.);</w:t>
      </w:r>
    </w:p>
    <w:p w:rsidR="0059796E" w:rsidRPr="00F311F7" w:rsidRDefault="0059796E">
      <w:pPr>
        <w:pStyle w:val="NormalWeb"/>
        <w:rPr>
          <w:color w:val="auto"/>
          <w:lang w:val="bg-BG"/>
        </w:rPr>
      </w:pPr>
      <w:r w:rsidRPr="00F311F7">
        <w:rPr>
          <w:rStyle w:val="Emphasis"/>
          <w:b/>
          <w:bCs/>
          <w:color w:val="auto"/>
          <w:lang w:val="bg-BG"/>
        </w:rPr>
        <w:t>Забележка:</w:t>
      </w:r>
      <w:r w:rsidRPr="00F311F7">
        <w:rPr>
          <w:rStyle w:val="Emphasis"/>
          <w:color w:val="auto"/>
          <w:lang w:val="bg-BG"/>
        </w:rPr>
        <w:t xml:space="preserve"> Грешното измежду т.1 и т.2 се задрасква; ако за участника е вярно твърдението по т.2 се посочва конкретното изключение по чл.4, което е </w:t>
      </w:r>
      <w:proofErr w:type="spellStart"/>
      <w:r w:rsidRPr="00F311F7">
        <w:rPr>
          <w:rStyle w:val="Emphasis"/>
          <w:color w:val="auto"/>
          <w:lang w:val="bg-BG"/>
        </w:rPr>
        <w:t>относимо</w:t>
      </w:r>
      <w:proofErr w:type="spellEnd"/>
      <w:r w:rsidRPr="00F311F7">
        <w:rPr>
          <w:rStyle w:val="Emphasis"/>
          <w:color w:val="auto"/>
          <w:lang w:val="bg-BG"/>
        </w:rPr>
        <w:t xml:space="preserve"> към участника.</w:t>
      </w:r>
    </w:p>
    <w:p w:rsidR="0059796E" w:rsidRPr="00F311F7" w:rsidRDefault="0059796E">
      <w:pPr>
        <w:pStyle w:val="NormalWeb"/>
        <w:rPr>
          <w:color w:val="auto"/>
          <w:lang w:val="bg-BG"/>
        </w:rPr>
      </w:pPr>
      <w:r w:rsidRPr="00F311F7">
        <w:rPr>
          <w:color w:val="auto"/>
          <w:lang w:val="bg-BG"/>
        </w:rPr>
        <w:t>Задължавам се при промени на горепосочените обстоятелства да уведомя Възложителя в тридневен срок от настъпването им.</w:t>
      </w:r>
    </w:p>
    <w:p w:rsidR="0059796E" w:rsidRPr="00F311F7" w:rsidRDefault="0059796E">
      <w:pPr>
        <w:pStyle w:val="NormalWeb"/>
        <w:rPr>
          <w:color w:val="auto"/>
          <w:lang w:val="bg-BG"/>
        </w:rPr>
      </w:pPr>
      <w:r w:rsidRPr="00F311F7">
        <w:rPr>
          <w:rStyle w:val="Emphasis"/>
          <w:b/>
          <w:bCs/>
          <w:color w:val="auto"/>
          <w:lang w:val="bg-BG"/>
        </w:rPr>
        <w:t>Известна ми е предвидената в чл. 313 от Наказателния кодекс отговорност за вписване на неверни данни в настоящата декларация.</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дата …………………………….….</w:t>
      </w:r>
    </w:p>
    <w:p w:rsidR="0059796E" w:rsidRPr="00F311F7" w:rsidRDefault="0059796E">
      <w:pPr>
        <w:pStyle w:val="NormalWeb"/>
        <w:rPr>
          <w:color w:val="auto"/>
          <w:lang w:val="bg-BG"/>
        </w:rPr>
      </w:pPr>
      <w:r w:rsidRPr="00F311F7">
        <w:rPr>
          <w:color w:val="auto"/>
          <w:lang w:val="bg-BG"/>
        </w:rPr>
        <w:t>Декларатор:</w:t>
      </w:r>
    </w:p>
    <w:p w:rsidR="0059796E" w:rsidRPr="00F311F7" w:rsidRDefault="0059796E">
      <w:pPr>
        <w:pStyle w:val="NormalWeb"/>
        <w:rPr>
          <w:color w:val="auto"/>
          <w:lang w:val="bg-BG"/>
        </w:rPr>
      </w:pPr>
      <w:r w:rsidRPr="00F311F7">
        <w:rPr>
          <w:color w:val="auto"/>
          <w:lang w:val="bg-BG"/>
        </w:rPr>
        <w:t>ПОДПИС И ПЕЧАТ</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Забележка: </w:t>
      </w:r>
      <w:r w:rsidRPr="00F311F7">
        <w:rPr>
          <w:color w:val="auto"/>
          <w:u w:val="single"/>
          <w:lang w:val="bg-BG"/>
        </w:rPr>
        <w:t>ОБРАЗЕЦЪТ СЕ ПРЕДСТАВЯ САМО ОТ УЧАСТНИКА, ИЗБРАН ЗА ИЗПЪЛНИТЕЛ, НА ЕТАП  СКЛЮЧВАНЕ НА ДОГОВОР!</w:t>
      </w:r>
    </w:p>
    <w:p w:rsidR="0059796E" w:rsidRPr="00F311F7" w:rsidRDefault="0059796E">
      <w:pPr>
        <w:pStyle w:val="NormalWeb"/>
        <w:rPr>
          <w:color w:val="auto"/>
          <w:lang w:val="bg-BG"/>
        </w:rPr>
      </w:pPr>
      <w:r w:rsidRPr="00F311F7">
        <w:rPr>
          <w:color w:val="auto"/>
          <w:lang w:val="bg-BG"/>
        </w:rPr>
        <w:t xml:space="preserve">Образецът е приложим за обособените позиции, съобразно посочените изисквания в раздел III ИЗИСКВАНИЯ КЪМ УЧАСТНИЦИТЕ! </w:t>
      </w:r>
    </w:p>
    <w:p w:rsidR="0059796E" w:rsidRPr="00F311F7" w:rsidRDefault="0059796E">
      <w:pPr>
        <w:pStyle w:val="NormalWeb"/>
        <w:jc w:val="right"/>
        <w:rPr>
          <w:color w:val="auto"/>
          <w:lang w:val="bg-BG"/>
        </w:rPr>
      </w:pPr>
      <w:r w:rsidRPr="00F311F7">
        <w:rPr>
          <w:rFonts w:eastAsia="Times New Roman"/>
          <w:color w:val="auto"/>
          <w:lang w:val="bg-BG"/>
        </w:rPr>
        <w:br w:type="page"/>
      </w:r>
      <w:r w:rsidRPr="00F311F7">
        <w:rPr>
          <w:i/>
          <w:iCs/>
          <w:color w:val="auto"/>
          <w:lang w:val="bg-BG"/>
        </w:rPr>
        <w:lastRenderedPageBreak/>
        <w:t>Образец №8</w:t>
      </w:r>
    </w:p>
    <w:p w:rsidR="0059796E" w:rsidRPr="00F311F7" w:rsidRDefault="0059796E">
      <w:pPr>
        <w:pStyle w:val="Heading3"/>
        <w:jc w:val="center"/>
        <w:rPr>
          <w:rFonts w:eastAsia="Times New Roman"/>
          <w:color w:val="auto"/>
          <w:lang w:val="bg-BG"/>
        </w:rPr>
      </w:pPr>
      <w:r w:rsidRPr="00F311F7">
        <w:rPr>
          <w:rStyle w:val="Strong"/>
          <w:rFonts w:eastAsia="Times New Roman"/>
          <w:b/>
          <w:bCs/>
          <w:color w:val="auto"/>
          <w:lang w:val="bg-BG"/>
        </w:rPr>
        <w:t>СПИСЪК НА ДОСТАВКИТЕ, КОИТО СА ИДЕНТИЧНИ ИЛИ СХОДНИ С ПРЕДМЕТА НА ПОРЪЧКАТА (ЧЛ. 64, АЛ. 1, Т. 2 ОТ ЗОП)</w:t>
      </w:r>
    </w:p>
    <w:p w:rsidR="0059796E" w:rsidRPr="00F311F7" w:rsidRDefault="0059796E">
      <w:pPr>
        <w:pStyle w:val="NormalWeb"/>
        <w:jc w:val="left"/>
        <w:rPr>
          <w:color w:val="auto"/>
          <w:lang w:val="bg-BG"/>
        </w:rPr>
      </w:pPr>
      <w:r w:rsidRPr="00F311F7">
        <w:rPr>
          <w:color w:val="auto"/>
          <w:lang w:val="bg-BG"/>
        </w:rPr>
        <w:t>До:</w:t>
      </w:r>
    </w:p>
    <w:p w:rsidR="0059796E" w:rsidRPr="00F311F7" w:rsidRDefault="0059796E">
      <w:pPr>
        <w:pStyle w:val="NormalWeb"/>
        <w:rPr>
          <w:color w:val="auto"/>
          <w:lang w:val="bg-BG"/>
        </w:rPr>
      </w:pPr>
      <w:r w:rsidRPr="00F311F7">
        <w:rPr>
          <w:color w:val="auto"/>
          <w:lang w:val="bg-BG"/>
        </w:rPr>
        <w:t>...............................</w:t>
      </w:r>
    </w:p>
    <w:p w:rsidR="0059796E" w:rsidRPr="00F311F7" w:rsidRDefault="0059796E">
      <w:pPr>
        <w:pStyle w:val="NormalWeb"/>
        <w:rPr>
          <w:color w:val="auto"/>
          <w:lang w:val="bg-BG"/>
        </w:rPr>
      </w:pPr>
      <w:r w:rsidRPr="00F311F7">
        <w:rPr>
          <w:color w:val="auto"/>
          <w:lang w:val="bg-BG"/>
        </w:rPr>
        <w:t>Долуподписаният/-</w:t>
      </w:r>
      <w:proofErr w:type="spellStart"/>
      <w:r w:rsidRPr="00F311F7">
        <w:rPr>
          <w:color w:val="auto"/>
          <w:lang w:val="bg-BG"/>
        </w:rPr>
        <w:t>ната</w:t>
      </w:r>
      <w:proofErr w:type="spellEnd"/>
      <w:r w:rsidRPr="00F311F7">
        <w:rPr>
          <w:color w:val="auto"/>
          <w:lang w:val="bg-BG"/>
        </w:rPr>
        <w:t>/ .........................................................................................................., в качеството ми на .................................................................... (</w:t>
      </w:r>
      <w:r w:rsidRPr="00F311F7">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F311F7">
        <w:rPr>
          <w:color w:val="auto"/>
          <w:lang w:val="bg-BG"/>
        </w:rPr>
        <w:t xml:space="preserve">.)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избран за </w:t>
      </w:r>
      <w:r w:rsidRPr="00F311F7">
        <w:rPr>
          <w:rStyle w:val="Strong"/>
          <w:color w:val="auto"/>
          <w:lang w:val="bg-BG"/>
        </w:rPr>
        <w:t>ИЗПЪЛНИТЕЛ</w:t>
      </w:r>
      <w:r w:rsidRPr="00F311F7">
        <w:rPr>
          <w:color w:val="auto"/>
          <w:lang w:val="bg-BG"/>
        </w:rPr>
        <w:t xml:space="preserve"> в процедура за възлагане на обществена поръчка с предмет:</w:t>
      </w:r>
    </w:p>
    <w:p w:rsidR="0059796E" w:rsidRPr="00F311F7" w:rsidRDefault="003E53D6">
      <w:pPr>
        <w:pStyle w:val="NormalWeb"/>
        <w:rPr>
          <w:color w:val="auto"/>
          <w:lang w:val="bg-BG"/>
        </w:rPr>
      </w:pPr>
      <w:r w:rsidRPr="00F311F7">
        <w:rPr>
          <w:color w:val="auto"/>
          <w:lang w:val="bg-BG"/>
        </w:rPr>
        <w:t>„</w:t>
      </w:r>
      <w:r w:rsidR="0059796E"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0059796E" w:rsidRPr="00F311F7">
        <w:rPr>
          <w:color w:val="auto"/>
          <w:lang w:val="bg-BG"/>
        </w:rPr>
        <w:t>дигитализиране</w:t>
      </w:r>
      <w:proofErr w:type="spellEnd"/>
      <w:r w:rsidR="0059796E"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color w:val="auto"/>
          <w:lang w:val="bg-BG"/>
        </w:rPr>
        <w:t>“</w:t>
      </w:r>
    </w:p>
    <w:p w:rsidR="0059796E" w:rsidRPr="00F311F7" w:rsidRDefault="0059796E">
      <w:pPr>
        <w:pStyle w:val="NormalWeb"/>
        <w:rPr>
          <w:color w:val="auto"/>
          <w:lang w:val="bg-BG"/>
        </w:rPr>
      </w:pPr>
      <w:r w:rsidRPr="00F311F7">
        <w:rPr>
          <w:color w:val="auto"/>
          <w:lang w:val="bg-BG"/>
        </w:rPr>
        <w:t>заявявам, че през последните 3 (три) години, считано от датата на подаване на нашата оферта сме изпълнили описаните по-долу доставки, както следва: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37"/>
        <w:gridCol w:w="2556"/>
        <w:gridCol w:w="2115"/>
        <w:gridCol w:w="1738"/>
      </w:tblGrid>
      <w:tr w:rsidR="003B5AE3" w:rsidRPr="00F311F7">
        <w:trPr>
          <w:tblCellSpacing w:w="15" w:type="dxa"/>
        </w:trPr>
        <w:tc>
          <w:tcPr>
            <w:tcW w:w="94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NormalWeb"/>
              <w:rPr>
                <w:color w:val="auto"/>
                <w:lang w:val="bg-BG"/>
              </w:rPr>
            </w:pPr>
            <w:r w:rsidRPr="00F311F7">
              <w:rPr>
                <w:rStyle w:val="Strong"/>
                <w:color w:val="auto"/>
                <w:lang w:val="bg-BG"/>
              </w:rPr>
              <w:t>Описание на изпълнените доставки (кратко описание на вида и количествата доставки)</w:t>
            </w:r>
          </w:p>
        </w:tc>
        <w:tc>
          <w:tcPr>
            <w:tcW w:w="5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NormalWeb"/>
              <w:rPr>
                <w:color w:val="auto"/>
                <w:lang w:val="bg-BG"/>
              </w:rPr>
            </w:pPr>
            <w:r w:rsidRPr="00F311F7">
              <w:rPr>
                <w:rStyle w:val="Strong"/>
                <w:color w:val="auto"/>
                <w:lang w:val="bg-BG"/>
              </w:rPr>
              <w:t>Стойност/цена (без ДДС) на изпълнените доставки</w:t>
            </w:r>
          </w:p>
        </w:tc>
        <w:tc>
          <w:tcPr>
            <w:tcW w:w="46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NormalWeb"/>
              <w:rPr>
                <w:color w:val="auto"/>
                <w:lang w:val="bg-BG"/>
              </w:rPr>
            </w:pPr>
            <w:r w:rsidRPr="00F311F7">
              <w:rPr>
                <w:rStyle w:val="Strong"/>
                <w:color w:val="auto"/>
                <w:lang w:val="bg-BG"/>
              </w:rPr>
              <w:t>Крайна дата на изпълнение на доставките</w:t>
            </w:r>
          </w:p>
        </w:tc>
        <w:tc>
          <w:tcPr>
            <w:tcW w:w="2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NormalWeb"/>
              <w:rPr>
                <w:color w:val="auto"/>
                <w:lang w:val="bg-BG"/>
              </w:rPr>
            </w:pPr>
            <w:r w:rsidRPr="00F311F7">
              <w:rPr>
                <w:rStyle w:val="Strong"/>
                <w:color w:val="auto"/>
                <w:lang w:val="bg-BG"/>
              </w:rPr>
              <w:t>Получател на доставката</w:t>
            </w:r>
          </w:p>
        </w:tc>
      </w:tr>
      <w:tr w:rsidR="003B5AE3" w:rsidRPr="00F311F7">
        <w:trPr>
          <w:tblCellSpacing w:w="15" w:type="dxa"/>
        </w:trPr>
        <w:tc>
          <w:tcPr>
            <w:tcW w:w="94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5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46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2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r w:rsidR="003B5AE3" w:rsidRPr="00F311F7">
        <w:trPr>
          <w:tblCellSpacing w:w="15" w:type="dxa"/>
        </w:trPr>
        <w:tc>
          <w:tcPr>
            <w:tcW w:w="94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5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46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2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r w:rsidR="003B5AE3" w:rsidRPr="00F311F7">
        <w:trPr>
          <w:tblCellSpacing w:w="15" w:type="dxa"/>
        </w:trPr>
        <w:tc>
          <w:tcPr>
            <w:tcW w:w="94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5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46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2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bl>
    <w:p w:rsidR="0059796E" w:rsidRPr="00F311F7" w:rsidRDefault="0059796E">
      <w:pPr>
        <w:pStyle w:val="NormalWeb"/>
        <w:rPr>
          <w:color w:val="auto"/>
          <w:lang w:val="bg-BG"/>
        </w:rPr>
      </w:pPr>
      <w:r w:rsidRPr="00F311F7">
        <w:rPr>
          <w:color w:val="auto"/>
          <w:lang w:val="bg-BG"/>
        </w:rPr>
        <w:t xml:space="preserve">Прилагаме </w:t>
      </w:r>
      <w:r w:rsidRPr="00F311F7">
        <w:rPr>
          <w:rStyle w:val="Strong"/>
          <w:color w:val="auto"/>
          <w:u w:val="single"/>
          <w:lang w:val="bg-BG"/>
        </w:rPr>
        <w:t xml:space="preserve">следните доказателства за изпълнените доставки: </w:t>
      </w:r>
    </w:p>
    <w:p w:rsidR="0059796E" w:rsidRPr="00F311F7" w:rsidRDefault="0059796E">
      <w:pPr>
        <w:pStyle w:val="NormalWeb"/>
        <w:rPr>
          <w:color w:val="auto"/>
          <w:lang w:val="bg-BG"/>
        </w:rPr>
      </w:pPr>
      <w:r w:rsidRPr="00F311F7">
        <w:rPr>
          <w:rStyle w:val="Strong"/>
          <w:color w:val="auto"/>
          <w:u w:val="single"/>
          <w:lang w:val="bg-BG"/>
        </w:rPr>
        <w:lastRenderedPageBreak/>
        <w:t>1. ...........................................................................................................……</w:t>
      </w:r>
    </w:p>
    <w:p w:rsidR="0059796E" w:rsidRPr="00F311F7" w:rsidRDefault="0059796E">
      <w:pPr>
        <w:pStyle w:val="NormalWeb"/>
        <w:rPr>
          <w:color w:val="auto"/>
          <w:lang w:val="bg-BG"/>
        </w:rPr>
      </w:pPr>
      <w:r w:rsidRPr="00F311F7">
        <w:rPr>
          <w:rStyle w:val="Strong"/>
          <w:color w:val="auto"/>
          <w:u w:val="single"/>
          <w:lang w:val="bg-BG"/>
        </w:rPr>
        <w:t>2. ...........................................................................................................……</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u w:val="single"/>
          <w:lang w:val="bg-BG"/>
        </w:rPr>
        <w:t>дата:</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u w:val="single"/>
          <w:lang w:val="bg-BG"/>
        </w:rPr>
        <w:t>Декларатор:</w:t>
      </w:r>
    </w:p>
    <w:p w:rsidR="0059796E" w:rsidRPr="00F311F7" w:rsidRDefault="0059796E">
      <w:pPr>
        <w:pStyle w:val="NormalWeb"/>
        <w:rPr>
          <w:color w:val="auto"/>
          <w:lang w:val="bg-BG"/>
        </w:rPr>
      </w:pPr>
      <w:r w:rsidRPr="00F311F7">
        <w:rPr>
          <w:color w:val="auto"/>
          <w:u w:val="single"/>
          <w:lang w:val="bg-BG"/>
        </w:rPr>
        <w:t>подпис и печат</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Забележка: ОБРАЗЕЦЪТ СЕ ПРЕДСТАВЯ САМО ОТ УЧАСТНИКА, ИЗБРАН ЗА ИЗПЪЛНИТЕЛ, НА ЕТАП СКЛЮЧВАНЕ НА ДОГОВОР!</w:t>
      </w:r>
    </w:p>
    <w:p w:rsidR="0059796E" w:rsidRPr="00F311F7" w:rsidRDefault="0059796E">
      <w:pPr>
        <w:pStyle w:val="NormalWeb"/>
        <w:rPr>
          <w:color w:val="auto"/>
          <w:lang w:val="bg-BG"/>
        </w:rPr>
      </w:pPr>
      <w:r w:rsidRPr="00F311F7">
        <w:rPr>
          <w:color w:val="auto"/>
          <w:lang w:val="bg-BG"/>
        </w:rPr>
        <w:t xml:space="preserve">Образецът е приложим за обособените позиции, съобразно посочените изисквания в раздел III ИЗИСКВАНИЯ КЪМ УЧАСТНИЦИТЕ! </w:t>
      </w:r>
    </w:p>
    <w:p w:rsidR="0059796E" w:rsidRPr="00F311F7" w:rsidRDefault="0059796E">
      <w:pPr>
        <w:pStyle w:val="NormalWeb"/>
        <w:jc w:val="right"/>
        <w:rPr>
          <w:color w:val="auto"/>
          <w:lang w:val="bg-BG"/>
        </w:rPr>
      </w:pPr>
      <w:r w:rsidRPr="00F311F7">
        <w:rPr>
          <w:rFonts w:eastAsia="Times New Roman"/>
          <w:color w:val="auto"/>
          <w:lang w:val="bg-BG"/>
        </w:rPr>
        <w:br w:type="page"/>
      </w:r>
      <w:r w:rsidRPr="00F311F7">
        <w:rPr>
          <w:i/>
          <w:iCs/>
          <w:color w:val="auto"/>
          <w:lang w:val="bg-BG"/>
        </w:rPr>
        <w:lastRenderedPageBreak/>
        <w:t>Образец №9</w:t>
      </w:r>
    </w:p>
    <w:p w:rsidR="0059796E" w:rsidRPr="00F311F7" w:rsidRDefault="0059796E">
      <w:pPr>
        <w:pStyle w:val="Heading3"/>
        <w:jc w:val="center"/>
        <w:rPr>
          <w:rFonts w:eastAsia="Times New Roman"/>
          <w:color w:val="auto"/>
          <w:lang w:val="bg-BG"/>
        </w:rPr>
      </w:pPr>
      <w:r w:rsidRPr="00F311F7">
        <w:rPr>
          <w:rStyle w:val="Strong"/>
          <w:rFonts w:eastAsia="Times New Roman"/>
          <w:b/>
          <w:bCs/>
          <w:color w:val="auto"/>
          <w:lang w:val="bg-BG"/>
        </w:rPr>
        <w:t>СПИСЪК НА ПЕРСОНАЛА, КОЙТО ЩЕ ИЗПЪЛНЯВА ПОРЪЧКАТА, И/ИЛИ НА ЧЛЕНОВЕТЕ НА РЪКОВОДНИЯ СЪСТАВ, КОИТО ЩЕ ОТГОВАРЯТ ЗА ИЗПЪЛНЕНИЕТО (ЧЛ. 64, АЛ. 1, Т. 6 ОТ ЗОП)</w:t>
      </w:r>
    </w:p>
    <w:p w:rsidR="0059796E" w:rsidRPr="00F311F7" w:rsidRDefault="0059796E">
      <w:pPr>
        <w:pStyle w:val="NormalWeb"/>
        <w:jc w:val="left"/>
        <w:rPr>
          <w:color w:val="auto"/>
          <w:lang w:val="bg-BG"/>
        </w:rPr>
      </w:pPr>
      <w:r w:rsidRPr="00F311F7">
        <w:rPr>
          <w:color w:val="auto"/>
          <w:lang w:val="bg-BG"/>
        </w:rPr>
        <w:t>До:</w:t>
      </w:r>
    </w:p>
    <w:p w:rsidR="0059796E" w:rsidRPr="00F311F7" w:rsidRDefault="0059796E">
      <w:pPr>
        <w:pStyle w:val="NormalWeb"/>
        <w:rPr>
          <w:color w:val="auto"/>
          <w:lang w:val="bg-BG"/>
        </w:rPr>
      </w:pPr>
      <w:r w:rsidRPr="00F311F7">
        <w:rPr>
          <w:color w:val="auto"/>
          <w:lang w:val="bg-BG"/>
        </w:rPr>
        <w:t>...............................</w:t>
      </w:r>
    </w:p>
    <w:p w:rsidR="0059796E" w:rsidRPr="00F311F7" w:rsidRDefault="0059796E">
      <w:pPr>
        <w:pStyle w:val="NormalWeb"/>
        <w:rPr>
          <w:color w:val="auto"/>
          <w:lang w:val="bg-BG"/>
        </w:rPr>
      </w:pPr>
      <w:r w:rsidRPr="00F311F7">
        <w:rPr>
          <w:color w:val="auto"/>
          <w:lang w:val="bg-BG"/>
        </w:rPr>
        <w:t>Долуподписаният/-</w:t>
      </w:r>
      <w:proofErr w:type="spellStart"/>
      <w:r w:rsidRPr="00F311F7">
        <w:rPr>
          <w:color w:val="auto"/>
          <w:lang w:val="bg-BG"/>
        </w:rPr>
        <w:t>ната</w:t>
      </w:r>
      <w:proofErr w:type="spellEnd"/>
      <w:r w:rsidRPr="00F311F7">
        <w:rPr>
          <w:color w:val="auto"/>
          <w:lang w:val="bg-BG"/>
        </w:rPr>
        <w:t>/ .........................................................................................................., в качеството ми на .................................................................... (</w:t>
      </w:r>
      <w:r w:rsidRPr="00F311F7">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F311F7">
        <w:rPr>
          <w:color w:val="auto"/>
          <w:lang w:val="bg-BG"/>
        </w:rPr>
        <w:t xml:space="preserve">.)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избран за </w:t>
      </w:r>
      <w:r w:rsidRPr="00F311F7">
        <w:rPr>
          <w:rStyle w:val="Strong"/>
          <w:color w:val="auto"/>
          <w:lang w:val="bg-BG"/>
        </w:rPr>
        <w:t>ИЗПЪЛНИТЕЛ</w:t>
      </w:r>
      <w:r w:rsidRPr="00F311F7">
        <w:rPr>
          <w:color w:val="auto"/>
          <w:lang w:val="bg-BG"/>
        </w:rPr>
        <w:t xml:space="preserve"> в процедура за възлагане на обществена поръчка с предмет:</w:t>
      </w:r>
    </w:p>
    <w:p w:rsidR="0059796E" w:rsidRPr="00F311F7" w:rsidRDefault="0018692B">
      <w:pPr>
        <w:pStyle w:val="NormalWeb"/>
        <w:rPr>
          <w:color w:val="auto"/>
          <w:lang w:val="bg-BG"/>
        </w:rPr>
      </w:pPr>
      <w:r w:rsidRPr="00F311F7">
        <w:rPr>
          <w:color w:val="auto"/>
          <w:lang w:val="bg-BG"/>
        </w:rPr>
        <w:t>„</w:t>
      </w:r>
      <w:r w:rsidR="0059796E"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0059796E" w:rsidRPr="00F311F7">
        <w:rPr>
          <w:color w:val="auto"/>
          <w:lang w:val="bg-BG"/>
        </w:rPr>
        <w:t>дигитализиране</w:t>
      </w:r>
      <w:proofErr w:type="spellEnd"/>
      <w:r w:rsidR="0059796E"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color w:val="auto"/>
          <w:lang w:val="bg-BG"/>
        </w:rPr>
        <w:t>“</w:t>
      </w:r>
    </w:p>
    <w:p w:rsidR="0059796E" w:rsidRPr="00F311F7" w:rsidRDefault="0059796E">
      <w:pPr>
        <w:pStyle w:val="NormalWeb"/>
        <w:rPr>
          <w:color w:val="auto"/>
          <w:lang w:val="bg-BG"/>
        </w:rPr>
      </w:pPr>
      <w:r w:rsidRPr="00F311F7">
        <w:rPr>
          <w:rStyle w:val="Strong"/>
          <w:color w:val="auto"/>
          <w:lang w:val="bg-BG"/>
        </w:rPr>
        <w:t>заявяваме:</w:t>
      </w:r>
    </w:p>
    <w:p w:rsidR="0059796E" w:rsidRPr="00F311F7" w:rsidRDefault="0059796E">
      <w:pPr>
        <w:numPr>
          <w:ilvl w:val="0"/>
          <w:numId w:val="161"/>
        </w:numPr>
        <w:spacing w:before="100" w:beforeAutospacing="1" w:after="100" w:afterAutospacing="1"/>
        <w:jc w:val="both"/>
        <w:rPr>
          <w:rFonts w:eastAsia="Times New Roman"/>
          <w:lang w:val="bg-BG"/>
        </w:rPr>
      </w:pPr>
      <w:r w:rsidRPr="00F311F7">
        <w:rPr>
          <w:rStyle w:val="Strong"/>
          <w:rFonts w:eastAsia="Times New Roman"/>
          <w:lang w:val="bg-BG"/>
        </w:rPr>
        <w:t>Експертите, с които предлагаме да изпълним</w:t>
      </w:r>
      <w:r w:rsidR="0018692B" w:rsidRPr="00F311F7">
        <w:rPr>
          <w:rStyle w:val="Strong"/>
          <w:rFonts w:eastAsia="Times New Roman"/>
          <w:lang w:val="bg-BG"/>
        </w:rPr>
        <w:t xml:space="preserve"> Обособена позиция № ……… от </w:t>
      </w:r>
      <w:r w:rsidRPr="00F311F7">
        <w:rPr>
          <w:rStyle w:val="Strong"/>
          <w:rFonts w:eastAsia="Times New Roman"/>
          <w:lang w:val="bg-BG"/>
        </w:rPr>
        <w:t xml:space="preserve"> обществената поръчка в съответствие с изискванията на възложителя, са:</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46"/>
        <w:gridCol w:w="1227"/>
        <w:gridCol w:w="3757"/>
        <w:gridCol w:w="2416"/>
      </w:tblGrid>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center"/>
              <w:rPr>
                <w:rFonts w:eastAsia="Times New Roman"/>
                <w:lang w:val="bg-BG"/>
              </w:rPr>
            </w:pPr>
            <w:r w:rsidRPr="00F311F7">
              <w:rPr>
                <w:rStyle w:val="Strong"/>
                <w:rFonts w:eastAsia="Times New Roman"/>
                <w:lang w:val="bg-BG"/>
              </w:rPr>
              <w:t>Позиция, за която експертът отговаря спрямо изискванията на Възложителя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center"/>
              <w:rPr>
                <w:rFonts w:eastAsia="Times New Roman"/>
                <w:lang w:val="bg-BG"/>
              </w:rPr>
            </w:pPr>
            <w:r w:rsidRPr="00F311F7">
              <w:rPr>
                <w:rStyle w:val="Strong"/>
                <w:rFonts w:eastAsia="Times New Roman"/>
                <w:lang w:val="bg-BG"/>
              </w:rPr>
              <w:t>Експерт (трите имена)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center"/>
              <w:rPr>
                <w:rFonts w:eastAsia="Times New Roman"/>
                <w:lang w:val="bg-BG"/>
              </w:rPr>
            </w:pPr>
            <w:r w:rsidRPr="00F311F7">
              <w:rPr>
                <w:rStyle w:val="Strong"/>
                <w:rFonts w:eastAsia="Times New Roman"/>
                <w:lang w:val="bg-BG"/>
              </w:rPr>
              <w:t>образование/професионална компетентност (степен, специалност, номер на диплома)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center"/>
              <w:rPr>
                <w:rFonts w:eastAsia="Times New Roman"/>
                <w:lang w:val="bg-BG"/>
              </w:rPr>
            </w:pPr>
            <w:r w:rsidRPr="00F311F7">
              <w:rPr>
                <w:rStyle w:val="Strong"/>
                <w:rFonts w:eastAsia="Times New Roman"/>
                <w:lang w:val="bg-BG"/>
              </w:rPr>
              <w:t>Общо професионален опит и специфичен професионален опит по специалността</w:t>
            </w: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bl>
    <w:p w:rsidR="0059796E" w:rsidRPr="00F311F7" w:rsidRDefault="0059796E">
      <w:pPr>
        <w:pStyle w:val="NormalWeb"/>
        <w:rPr>
          <w:color w:val="auto"/>
          <w:lang w:val="bg-BG"/>
        </w:rPr>
      </w:pPr>
      <w:r w:rsidRPr="00F311F7">
        <w:rPr>
          <w:rStyle w:val="Strong"/>
          <w:color w:val="auto"/>
          <w:lang w:val="bg-BG"/>
        </w:rPr>
        <w:t>2.</w:t>
      </w:r>
      <w:r w:rsidRPr="00F311F7">
        <w:rPr>
          <w:color w:val="auto"/>
          <w:lang w:val="bg-BG"/>
        </w:rPr>
        <w:t xml:space="preserve"> </w:t>
      </w:r>
      <w:r w:rsidRPr="00F311F7">
        <w:rPr>
          <w:rStyle w:val="Strong"/>
          <w:color w:val="auto"/>
          <w:lang w:val="bg-BG"/>
        </w:rPr>
        <w:t>През целия период на изпълнение на обществената поръчка, ако същата ни бъде възложена, ще осигурим участие на посочените по-горе експерти.</w:t>
      </w:r>
    </w:p>
    <w:p w:rsidR="0059796E" w:rsidRPr="00F311F7" w:rsidRDefault="0059796E">
      <w:pPr>
        <w:pStyle w:val="NormalWeb"/>
        <w:rPr>
          <w:color w:val="auto"/>
          <w:lang w:val="bg-BG"/>
        </w:rPr>
      </w:pPr>
      <w:r w:rsidRPr="00F311F7">
        <w:rPr>
          <w:rStyle w:val="Emphasis"/>
          <w:b/>
          <w:bCs/>
          <w:color w:val="auto"/>
          <w:lang w:val="bg-BG"/>
        </w:rPr>
        <w:t>Известна ми е предвидената в чл. 313 от Наказателния кодекс отговорност за вписване на неверни данни в настоящата декларация.</w:t>
      </w:r>
    </w:p>
    <w:p w:rsidR="0059796E" w:rsidRPr="00F311F7" w:rsidRDefault="0059796E">
      <w:pPr>
        <w:pStyle w:val="NormalWeb"/>
        <w:rPr>
          <w:color w:val="auto"/>
          <w:lang w:val="bg-BG"/>
        </w:rPr>
      </w:pPr>
      <w:r w:rsidRPr="00F311F7">
        <w:rPr>
          <w:color w:val="auto"/>
          <w:lang w:val="bg-BG"/>
        </w:rPr>
        <w:t>дата:</w:t>
      </w:r>
    </w:p>
    <w:p w:rsidR="0059796E" w:rsidRPr="00F311F7" w:rsidRDefault="0059796E">
      <w:pPr>
        <w:pStyle w:val="NormalWeb"/>
        <w:rPr>
          <w:color w:val="auto"/>
          <w:lang w:val="bg-BG"/>
        </w:rPr>
      </w:pPr>
      <w:r w:rsidRPr="00F311F7">
        <w:rPr>
          <w:color w:val="auto"/>
          <w:lang w:val="bg-BG"/>
        </w:rPr>
        <w:t>Декларатор:</w:t>
      </w:r>
    </w:p>
    <w:p w:rsidR="0059796E" w:rsidRPr="00F311F7" w:rsidRDefault="0059796E">
      <w:pPr>
        <w:pStyle w:val="NormalWeb"/>
        <w:rPr>
          <w:color w:val="auto"/>
          <w:lang w:val="bg-BG"/>
        </w:rPr>
      </w:pPr>
      <w:r w:rsidRPr="00F311F7">
        <w:rPr>
          <w:color w:val="auto"/>
          <w:lang w:val="bg-BG"/>
        </w:rPr>
        <w:t>Подпис и печат</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Забележка: ОБРАЗЕЦЪТ СЕ ПРЕДСТАВЯ САМО ОТ УЧАСТНИКА, ИЗБРАН ЗА ИЗПЪЛНИТЕЛ, НА ЕТАП СКЛЮЧВАНЕ НА ДОГОВОР!</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 xml:space="preserve">Образецът е приложим за обособените позиции, съобразно посочените изисквания в раздел III ИЗИСКВАНИЯ КЪМ УЧАСТНИЦИТЕ! </w:t>
      </w:r>
    </w:p>
    <w:p w:rsidR="0059796E" w:rsidRPr="00F311F7" w:rsidRDefault="0059796E">
      <w:pPr>
        <w:pStyle w:val="NormalWeb"/>
        <w:jc w:val="right"/>
        <w:rPr>
          <w:color w:val="auto"/>
          <w:lang w:val="bg-BG"/>
        </w:rPr>
      </w:pPr>
      <w:r w:rsidRPr="00F311F7">
        <w:rPr>
          <w:rFonts w:eastAsia="Times New Roman"/>
          <w:color w:val="auto"/>
          <w:lang w:val="bg-BG"/>
        </w:rPr>
        <w:br w:type="page"/>
      </w:r>
      <w:r w:rsidRPr="00F311F7">
        <w:rPr>
          <w:i/>
          <w:iCs/>
          <w:color w:val="auto"/>
          <w:lang w:val="bg-BG"/>
        </w:rPr>
        <w:lastRenderedPageBreak/>
        <w:t>Образец №10</w:t>
      </w:r>
    </w:p>
    <w:p w:rsidR="0059796E" w:rsidRPr="00F311F7" w:rsidRDefault="0059796E">
      <w:pPr>
        <w:pStyle w:val="Heading3"/>
        <w:jc w:val="center"/>
        <w:rPr>
          <w:rFonts w:eastAsia="Times New Roman"/>
          <w:color w:val="auto"/>
          <w:lang w:val="bg-BG"/>
        </w:rPr>
      </w:pPr>
      <w:r w:rsidRPr="00F311F7">
        <w:rPr>
          <w:rStyle w:val="Strong"/>
          <w:rFonts w:eastAsia="Times New Roman"/>
          <w:b/>
          <w:bCs/>
          <w:color w:val="auto"/>
          <w:lang w:val="bg-BG"/>
        </w:rPr>
        <w:t>СПИСЪК НА ТЕХНИЧЕСКИТЕ СРЕДСТВА И СЪОРЪЖЕНИЯ ЗА ОСИГУРЯВАНЕ НА КАЧЕСТВОТО, ВКЛЮЧИТЕЛНО ЗА ПРОУЧВАНЕ И ИЗСЛЕДВАНЕ, КАКТО И ОПИСАНИЕ НА МЕРКИТЕ ЗА ОСИГУРЯВАНЕ НА КАЧЕСТВОТО (ЧЛ. 64, АЛ. 1, Т. 4 ОТ ЗОП)</w:t>
      </w:r>
    </w:p>
    <w:p w:rsidR="0059796E" w:rsidRPr="00F311F7" w:rsidRDefault="0059796E">
      <w:pPr>
        <w:pStyle w:val="NormalWeb"/>
        <w:jc w:val="left"/>
        <w:rPr>
          <w:color w:val="auto"/>
          <w:lang w:val="bg-BG"/>
        </w:rPr>
      </w:pPr>
      <w:r w:rsidRPr="00F311F7">
        <w:rPr>
          <w:color w:val="auto"/>
          <w:lang w:val="bg-BG"/>
        </w:rPr>
        <w:t>До:</w:t>
      </w:r>
    </w:p>
    <w:p w:rsidR="0059796E" w:rsidRPr="00F311F7" w:rsidRDefault="0059796E">
      <w:pPr>
        <w:pStyle w:val="NormalWeb"/>
        <w:rPr>
          <w:color w:val="auto"/>
          <w:lang w:val="bg-BG"/>
        </w:rPr>
      </w:pPr>
      <w:r w:rsidRPr="00F311F7">
        <w:rPr>
          <w:color w:val="auto"/>
          <w:lang w:val="bg-BG"/>
        </w:rPr>
        <w:t>...............................</w:t>
      </w:r>
    </w:p>
    <w:p w:rsidR="0059796E" w:rsidRPr="00F311F7" w:rsidRDefault="0059796E">
      <w:pPr>
        <w:pStyle w:val="NormalWeb"/>
        <w:rPr>
          <w:color w:val="auto"/>
          <w:lang w:val="bg-BG"/>
        </w:rPr>
      </w:pPr>
      <w:r w:rsidRPr="00F311F7">
        <w:rPr>
          <w:color w:val="auto"/>
          <w:lang w:val="bg-BG"/>
        </w:rPr>
        <w:t>Долуподписаният/-</w:t>
      </w:r>
      <w:proofErr w:type="spellStart"/>
      <w:r w:rsidRPr="00F311F7">
        <w:rPr>
          <w:color w:val="auto"/>
          <w:lang w:val="bg-BG"/>
        </w:rPr>
        <w:t>ната</w:t>
      </w:r>
      <w:proofErr w:type="spellEnd"/>
      <w:r w:rsidRPr="00F311F7">
        <w:rPr>
          <w:color w:val="auto"/>
          <w:lang w:val="bg-BG"/>
        </w:rPr>
        <w:t>/ .........................................................................................................., в качеството ми на .................................................................... (</w:t>
      </w:r>
      <w:r w:rsidRPr="00F311F7">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F311F7">
        <w:rPr>
          <w:color w:val="auto"/>
          <w:lang w:val="bg-BG"/>
        </w:rPr>
        <w:t xml:space="preserve">.)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избран за </w:t>
      </w:r>
      <w:r w:rsidRPr="00F311F7">
        <w:rPr>
          <w:rStyle w:val="Strong"/>
          <w:color w:val="auto"/>
          <w:lang w:val="bg-BG"/>
        </w:rPr>
        <w:t>ИЗПЪЛНИТЕЛ</w:t>
      </w:r>
      <w:r w:rsidRPr="00F311F7">
        <w:rPr>
          <w:color w:val="auto"/>
          <w:lang w:val="bg-BG"/>
        </w:rPr>
        <w:t xml:space="preserve"> в процедура за възлагане на обществена поръчка с предмет:</w:t>
      </w:r>
    </w:p>
    <w:p w:rsidR="0059796E" w:rsidRPr="00F311F7" w:rsidRDefault="001353EB">
      <w:pPr>
        <w:pStyle w:val="NormalWeb"/>
        <w:rPr>
          <w:color w:val="auto"/>
          <w:lang w:val="bg-BG"/>
        </w:rPr>
      </w:pPr>
      <w:r w:rsidRPr="00F311F7">
        <w:rPr>
          <w:color w:val="auto"/>
          <w:lang w:val="bg-BG"/>
        </w:rPr>
        <w:t>„</w:t>
      </w:r>
      <w:r w:rsidR="0059796E"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0059796E" w:rsidRPr="00F311F7">
        <w:rPr>
          <w:color w:val="auto"/>
          <w:lang w:val="bg-BG"/>
        </w:rPr>
        <w:t>дигитализиране</w:t>
      </w:r>
      <w:proofErr w:type="spellEnd"/>
      <w:r w:rsidR="0059796E"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color w:val="auto"/>
          <w:lang w:val="bg-BG"/>
        </w:rPr>
        <w:t>“</w:t>
      </w:r>
    </w:p>
    <w:p w:rsidR="0059796E" w:rsidRPr="00F311F7" w:rsidRDefault="0059796E">
      <w:pPr>
        <w:pStyle w:val="NormalWeb"/>
        <w:rPr>
          <w:color w:val="auto"/>
          <w:lang w:val="bg-BG"/>
        </w:rPr>
      </w:pPr>
      <w:r w:rsidRPr="00F311F7">
        <w:rPr>
          <w:rStyle w:val="Strong"/>
          <w:color w:val="auto"/>
          <w:lang w:val="bg-BG"/>
        </w:rPr>
        <w:t xml:space="preserve">заявяваме, че ще използваме следните технически средства и съоръжения за осигуряване на качеството, включително за проучване и изследване, с които ще изпълним </w:t>
      </w:r>
      <w:r w:rsidR="00FF7695" w:rsidRPr="00F311F7">
        <w:rPr>
          <w:rStyle w:val="Strong"/>
          <w:color w:val="auto"/>
          <w:lang w:val="bg-BG"/>
        </w:rPr>
        <w:t xml:space="preserve">Обособена позиция № ………. от </w:t>
      </w:r>
      <w:r w:rsidRPr="00F311F7">
        <w:rPr>
          <w:rStyle w:val="Strong"/>
          <w:color w:val="auto"/>
          <w:lang w:val="bg-BG"/>
        </w:rPr>
        <w:t>обществената поръчка в съответствие с изискванията на възложителя, са:</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87"/>
        <w:gridCol w:w="959"/>
      </w:tblGrid>
      <w:tr w:rsidR="003B5AE3" w:rsidRPr="00F311F7">
        <w:trPr>
          <w:tblCellSpacing w:w="15" w:type="dxa"/>
        </w:trPr>
        <w:tc>
          <w:tcPr>
            <w:tcW w:w="21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center"/>
              <w:rPr>
                <w:rFonts w:eastAsia="Times New Roman"/>
                <w:lang w:val="bg-BG"/>
              </w:rPr>
            </w:pPr>
            <w:r w:rsidRPr="00F311F7">
              <w:rPr>
                <w:rStyle w:val="Strong"/>
                <w:rFonts w:eastAsia="Times New Roman"/>
                <w:lang w:val="bg-BG"/>
              </w:rPr>
              <w:t>Опис техническите средства и съоръжения за осигуряване на качеството, включително за проучване и изследване</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center"/>
              <w:rPr>
                <w:rFonts w:eastAsia="Times New Roman"/>
                <w:lang w:val="bg-BG"/>
              </w:rPr>
            </w:pPr>
            <w:r w:rsidRPr="00F311F7">
              <w:rPr>
                <w:rStyle w:val="Strong"/>
                <w:rFonts w:eastAsia="Times New Roman"/>
                <w:lang w:val="bg-BG"/>
              </w:rPr>
              <w:t>брой</w:t>
            </w:r>
          </w:p>
        </w:tc>
      </w:tr>
      <w:tr w:rsidR="003B5AE3" w:rsidRPr="00F311F7">
        <w:trPr>
          <w:tblCellSpacing w:w="15" w:type="dxa"/>
        </w:trPr>
        <w:tc>
          <w:tcPr>
            <w:tcW w:w="21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r w:rsidR="003B5AE3" w:rsidRPr="00F311F7">
        <w:trPr>
          <w:tblCellSpacing w:w="15" w:type="dxa"/>
        </w:trPr>
        <w:tc>
          <w:tcPr>
            <w:tcW w:w="21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bl>
    <w:p w:rsidR="0059796E" w:rsidRPr="00F311F7" w:rsidRDefault="0059796E">
      <w:pPr>
        <w:pStyle w:val="NormalWeb"/>
        <w:rPr>
          <w:color w:val="auto"/>
          <w:lang w:val="bg-BG"/>
        </w:rPr>
      </w:pPr>
      <w:r w:rsidRPr="00F311F7">
        <w:rPr>
          <w:rStyle w:val="Strong"/>
          <w:color w:val="auto"/>
          <w:lang w:val="bg-BG"/>
        </w:rPr>
        <w:lastRenderedPageBreak/>
        <w:t xml:space="preserve">Представяме описание на мерките за осигуряване на качеството, с които ще изпълним </w:t>
      </w:r>
      <w:r w:rsidR="008A1E06" w:rsidRPr="00F311F7">
        <w:rPr>
          <w:rStyle w:val="Strong"/>
          <w:color w:val="auto"/>
          <w:lang w:val="bg-BG"/>
        </w:rPr>
        <w:t xml:space="preserve">Обособена позиция № ………. от </w:t>
      </w:r>
      <w:r w:rsidRPr="00F311F7">
        <w:rPr>
          <w:rStyle w:val="Strong"/>
          <w:color w:val="auto"/>
          <w:lang w:val="bg-BG"/>
        </w:rPr>
        <w:t>обществената поръчка в съответствие с изискванията на възложителя, както следва:</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46"/>
      </w:tblGrid>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pStyle w:val="NormalWeb"/>
              <w:rPr>
                <w:color w:val="auto"/>
                <w:lang w:val="bg-BG"/>
              </w:rPr>
            </w:pPr>
            <w:r w:rsidRPr="00F311F7">
              <w:rPr>
                <w:rStyle w:val="Strong"/>
                <w:color w:val="auto"/>
                <w:lang w:val="bg-BG"/>
              </w:rPr>
              <w:t>Опис на мерките за осигуряване на качеството:</w:t>
            </w: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r w:rsidR="003B5AE3" w:rsidRPr="00F311F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F311F7" w:rsidRDefault="0059796E">
            <w:pPr>
              <w:jc w:val="both"/>
              <w:rPr>
                <w:rFonts w:eastAsia="Times New Roman"/>
                <w:lang w:val="bg-BG"/>
              </w:rPr>
            </w:pPr>
            <w:r w:rsidRPr="00F311F7">
              <w:rPr>
                <w:rFonts w:eastAsia="Times New Roman"/>
                <w:lang w:val="bg-BG"/>
              </w:rPr>
              <w:t> </w:t>
            </w:r>
          </w:p>
        </w:tc>
      </w:tr>
    </w:tbl>
    <w:p w:rsidR="0059796E" w:rsidRPr="00F311F7" w:rsidRDefault="0059796E">
      <w:pPr>
        <w:pStyle w:val="NormalWeb"/>
        <w:rPr>
          <w:color w:val="auto"/>
          <w:lang w:val="bg-BG"/>
        </w:rPr>
      </w:pPr>
      <w:r w:rsidRPr="00F311F7">
        <w:rPr>
          <w:rStyle w:val="Emphasis"/>
          <w:b/>
          <w:bCs/>
          <w:color w:val="auto"/>
          <w:lang w:val="bg-BG"/>
        </w:rPr>
        <w:t>Известна ми е предвидената в чл. 313 от Наказателния кодекс отговорност за вписване на неверни данни в настоящата декларация.</w:t>
      </w:r>
    </w:p>
    <w:p w:rsidR="0059796E" w:rsidRPr="00F311F7" w:rsidRDefault="0059796E">
      <w:pPr>
        <w:pStyle w:val="NormalWeb"/>
        <w:rPr>
          <w:color w:val="auto"/>
          <w:lang w:val="bg-BG"/>
        </w:rPr>
      </w:pPr>
      <w:r w:rsidRPr="00F311F7">
        <w:rPr>
          <w:color w:val="auto"/>
          <w:lang w:val="bg-BG"/>
        </w:rPr>
        <w:t>дата:</w:t>
      </w:r>
    </w:p>
    <w:p w:rsidR="0059796E" w:rsidRPr="00F311F7" w:rsidRDefault="0059796E">
      <w:pPr>
        <w:pStyle w:val="NormalWeb"/>
        <w:rPr>
          <w:color w:val="auto"/>
          <w:lang w:val="bg-BG"/>
        </w:rPr>
      </w:pPr>
      <w:r w:rsidRPr="00F311F7">
        <w:rPr>
          <w:color w:val="auto"/>
          <w:lang w:val="bg-BG"/>
        </w:rPr>
        <w:t>Декларатор:</w:t>
      </w:r>
    </w:p>
    <w:p w:rsidR="0059796E" w:rsidRPr="00F311F7" w:rsidRDefault="0059796E">
      <w:pPr>
        <w:pStyle w:val="NormalWeb"/>
        <w:rPr>
          <w:color w:val="auto"/>
          <w:lang w:val="bg-BG"/>
        </w:rPr>
      </w:pPr>
      <w:r w:rsidRPr="00F311F7">
        <w:rPr>
          <w:color w:val="auto"/>
          <w:lang w:val="bg-BG"/>
        </w:rPr>
        <w:t>подпис и печат</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Забележка: ОБРАЗЕЦЪТ СЕ ПРЕДСТАВЯ САМО ОТ УЧАСТНИКА, ИЗБРАН ЗА ИЗПЪЛНИТЕЛ, НА ЕТАП СКЛЮЧВАНЕ НА ДОГОВОР!</w:t>
      </w:r>
    </w:p>
    <w:p w:rsidR="0059796E" w:rsidRPr="00F311F7" w:rsidRDefault="0059796E">
      <w:pPr>
        <w:pStyle w:val="NormalWeb"/>
        <w:rPr>
          <w:color w:val="auto"/>
          <w:lang w:val="bg-BG"/>
        </w:rPr>
      </w:pPr>
      <w:r w:rsidRPr="00F311F7">
        <w:rPr>
          <w:color w:val="auto"/>
          <w:lang w:val="bg-BG"/>
        </w:rPr>
        <w:t xml:space="preserve">Образецът е приложим за обособените позиции, съобразно посочените изисквания в раздел III ИЗИСКВАНИЯ КЪМ УЧАСТНИЦИТЕ! </w:t>
      </w:r>
    </w:p>
    <w:p w:rsidR="0059796E" w:rsidRPr="00F311F7" w:rsidRDefault="0059796E">
      <w:pPr>
        <w:pStyle w:val="NormalWeb"/>
        <w:jc w:val="right"/>
        <w:rPr>
          <w:color w:val="auto"/>
          <w:lang w:val="bg-BG"/>
        </w:rPr>
      </w:pPr>
      <w:r w:rsidRPr="00F311F7">
        <w:rPr>
          <w:rFonts w:eastAsia="Times New Roman"/>
          <w:color w:val="auto"/>
          <w:lang w:val="bg-BG"/>
        </w:rPr>
        <w:br w:type="page"/>
      </w:r>
      <w:r w:rsidRPr="00F311F7">
        <w:rPr>
          <w:i/>
          <w:iCs/>
          <w:color w:val="auto"/>
          <w:lang w:val="bg-BG"/>
        </w:rPr>
        <w:lastRenderedPageBreak/>
        <w:t>Образец №11</w:t>
      </w:r>
    </w:p>
    <w:p w:rsidR="0059796E" w:rsidRPr="00F311F7" w:rsidRDefault="0059796E">
      <w:pPr>
        <w:pStyle w:val="Heading3"/>
        <w:jc w:val="center"/>
        <w:rPr>
          <w:rFonts w:eastAsia="Times New Roman"/>
          <w:color w:val="auto"/>
          <w:lang w:val="bg-BG"/>
        </w:rPr>
      </w:pPr>
      <w:r w:rsidRPr="00F311F7">
        <w:rPr>
          <w:rStyle w:val="Strong"/>
          <w:rFonts w:eastAsia="Times New Roman"/>
          <w:b/>
          <w:bCs/>
          <w:color w:val="auto"/>
          <w:lang w:val="bg-BG"/>
        </w:rPr>
        <w:t>ДЕКЛАРАЦИЯ ЗА ЛИПСА НА ОБСТОЯТЕЛСТВАТА ПО ЧЛ. 69 ОТ ЗАКОНА ЗА ПРОТИВОДЕЙСТВИЕ НА КОРУПЦИЯТА И ЗА ОТНЕМАНЕ НА НЕЗАКОННО ПРИДОБИТОТО ИМУЩЕСТВО</w:t>
      </w:r>
    </w:p>
    <w:p w:rsidR="0059796E" w:rsidRPr="00F311F7" w:rsidRDefault="0059796E">
      <w:pPr>
        <w:pStyle w:val="NormalWeb"/>
        <w:rPr>
          <w:color w:val="auto"/>
          <w:lang w:val="bg-BG"/>
        </w:rPr>
      </w:pPr>
      <w:r w:rsidRPr="00F311F7">
        <w:rPr>
          <w:color w:val="auto"/>
          <w:lang w:val="bg-BG"/>
        </w:rPr>
        <w:t>До:</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 xml:space="preserve">Долуподписаният/та/............................................................................................... в качеството ми на .................................................................... </w:t>
      </w:r>
      <w:r w:rsidRPr="00F311F7">
        <w:rPr>
          <w:rStyle w:val="Emphasis"/>
          <w:color w:val="auto"/>
          <w:lang w:val="bg-BG"/>
        </w:rPr>
        <w:t>(посочва се длъжността и качеството на лицето)</w:t>
      </w:r>
      <w:r w:rsidRPr="00F311F7">
        <w:rPr>
          <w:color w:val="auto"/>
          <w:lang w:val="bg-BG"/>
        </w:rPr>
        <w:t xml:space="preserve"> на…......................................…………………. </w:t>
      </w:r>
      <w:r w:rsidRPr="00F311F7">
        <w:rPr>
          <w:rStyle w:val="Emphasis"/>
          <w:color w:val="auto"/>
          <w:lang w:val="bg-BG"/>
        </w:rPr>
        <w:t>(посочва се наименованието на участника, избран за изпълнител)</w:t>
      </w:r>
      <w:r w:rsidRPr="00F311F7">
        <w:rPr>
          <w:color w:val="auto"/>
          <w:lang w:val="bg-BG"/>
        </w:rPr>
        <w:t>, ЕИК ……………………, със седалище и адрес на управление:.............................................................. – участник, избран за </w:t>
      </w:r>
      <w:r w:rsidRPr="00F311F7">
        <w:rPr>
          <w:rStyle w:val="Strong"/>
          <w:color w:val="auto"/>
          <w:lang w:val="bg-BG"/>
        </w:rPr>
        <w:t>ИЗПЪЛНИТЕЛ </w:t>
      </w:r>
      <w:r w:rsidRPr="00F311F7">
        <w:rPr>
          <w:color w:val="auto"/>
          <w:lang w:val="bg-BG"/>
        </w:rPr>
        <w:t>в процедура за възлагане на обществена поръчка с предмет:</w:t>
      </w:r>
    </w:p>
    <w:p w:rsidR="0059796E" w:rsidRPr="00F311F7" w:rsidRDefault="008A1E06">
      <w:pPr>
        <w:pStyle w:val="NormalWeb"/>
        <w:rPr>
          <w:color w:val="auto"/>
          <w:lang w:val="bg-BG"/>
        </w:rPr>
      </w:pPr>
      <w:r w:rsidRPr="00F311F7">
        <w:rPr>
          <w:color w:val="auto"/>
          <w:lang w:val="bg-BG"/>
        </w:rPr>
        <w:t>„</w:t>
      </w:r>
      <w:r w:rsidR="0059796E" w:rsidRPr="00F311F7">
        <w:rPr>
          <w:color w:val="auto"/>
          <w:lang w:val="bg-BG"/>
        </w:rPr>
        <w:t xml:space="preserve">Доставка, инсталиране, конфигуриране, тестване и поддържане на Централизирани и разпределени Хардуерни системи за Управление изследването при </w:t>
      </w:r>
      <w:proofErr w:type="spellStart"/>
      <w:r w:rsidR="0059796E" w:rsidRPr="00F311F7">
        <w:rPr>
          <w:color w:val="auto"/>
          <w:lang w:val="bg-BG"/>
        </w:rPr>
        <w:t>дигитализиране</w:t>
      </w:r>
      <w:proofErr w:type="spellEnd"/>
      <w:r w:rsidR="0059796E" w:rsidRPr="00F311F7">
        <w:rPr>
          <w:color w:val="auto"/>
          <w:lang w:val="bg-BG"/>
        </w:rPr>
        <w:t xml:space="preserve"> на икономиката в среда на големи данни с прилагане на облачно управление по проект „Дигитализация на икономиката в среда на Големи данни“ (ДИГД), № BG05M2OP001-1.002-0002</w:t>
      </w:r>
      <w:r w:rsidRPr="00F311F7">
        <w:rPr>
          <w:color w:val="auto"/>
          <w:lang w:val="bg-BG"/>
        </w:rPr>
        <w:t xml:space="preserve">“ по </w:t>
      </w:r>
      <w:r w:rsidRPr="00F311F7">
        <w:rPr>
          <w:rStyle w:val="Strong"/>
          <w:color w:val="auto"/>
          <w:lang w:val="bg-BG"/>
        </w:rPr>
        <w:t>Обособена позиция № ……….</w:t>
      </w:r>
    </w:p>
    <w:p w:rsidR="0059796E" w:rsidRPr="00F311F7" w:rsidRDefault="0059796E">
      <w:pPr>
        <w:pStyle w:val="NormalWeb"/>
        <w:jc w:val="center"/>
        <w:rPr>
          <w:color w:val="auto"/>
          <w:lang w:val="bg-BG"/>
        </w:rPr>
      </w:pPr>
      <w:r w:rsidRPr="00F311F7">
        <w:rPr>
          <w:color w:val="auto"/>
          <w:lang w:val="bg-BG"/>
        </w:rPr>
        <w:t> </w:t>
      </w:r>
      <w:r w:rsidRPr="00F311F7">
        <w:rPr>
          <w:rStyle w:val="Strong"/>
          <w:color w:val="auto"/>
          <w:lang w:val="bg-BG"/>
        </w:rPr>
        <w:t>Д Е К Л А Р И Р А М, че:</w:t>
      </w:r>
    </w:p>
    <w:p w:rsidR="0059796E" w:rsidRPr="00F311F7" w:rsidRDefault="0059796E">
      <w:pPr>
        <w:numPr>
          <w:ilvl w:val="0"/>
          <w:numId w:val="162"/>
        </w:numPr>
        <w:spacing w:before="100" w:beforeAutospacing="1" w:after="100" w:afterAutospacing="1"/>
        <w:jc w:val="both"/>
        <w:rPr>
          <w:rFonts w:eastAsia="Times New Roman"/>
          <w:lang w:val="bg-BG"/>
        </w:rPr>
      </w:pPr>
      <w:r w:rsidRPr="00F311F7">
        <w:rPr>
          <w:rFonts w:eastAsia="Times New Roman"/>
          <w:lang w:val="bg-BG"/>
        </w:rPr>
        <w:t>За представлявания от мен участник, избран за изпълнител </w:t>
      </w:r>
      <w:r w:rsidRPr="00F311F7">
        <w:rPr>
          <w:rStyle w:val="Strong"/>
          <w:rFonts w:eastAsia="Times New Roman"/>
          <w:lang w:val="bg-BG"/>
        </w:rPr>
        <w:t>Е / НЕ Е</w:t>
      </w:r>
      <w:r w:rsidRPr="00F311F7">
        <w:rPr>
          <w:rFonts w:eastAsia="Times New Roman"/>
          <w:lang w:val="bg-BG"/>
        </w:rPr>
        <w:t xml:space="preserve"> </w:t>
      </w:r>
      <w:r w:rsidRPr="00F311F7">
        <w:rPr>
          <w:rStyle w:val="Emphasis"/>
          <w:rFonts w:eastAsia="Times New Roman"/>
          <w:b/>
          <w:bCs/>
          <w:lang w:val="bg-BG"/>
        </w:rPr>
        <w:t>(невярното се зачертава)</w:t>
      </w:r>
      <w:r w:rsidRPr="00F311F7">
        <w:rPr>
          <w:rFonts w:eastAsia="Times New Roman"/>
          <w:lang w:val="bg-BG"/>
        </w:rPr>
        <w:t xml:space="preserve"> налице основание по чл. 69, ал. 1 и/или ал. 2 във </w:t>
      </w:r>
      <w:proofErr w:type="spellStart"/>
      <w:r w:rsidRPr="00F311F7">
        <w:rPr>
          <w:rFonts w:eastAsia="Times New Roman"/>
          <w:lang w:val="bg-BG"/>
        </w:rPr>
        <w:t>вр</w:t>
      </w:r>
      <w:proofErr w:type="spellEnd"/>
      <w:r w:rsidRPr="00F311F7">
        <w:rPr>
          <w:rFonts w:eastAsia="Times New Roman"/>
          <w:lang w:val="bg-BG"/>
        </w:rPr>
        <w:t xml:space="preserve">. с чл. 6, ал. 1 от Закона за противодействие на корупцията и за отнемане на незаконно придобитото имущество (ЗПКОНПИ), а именно: </w:t>
      </w:r>
      <w:r w:rsidRPr="00F311F7">
        <w:rPr>
          <w:rStyle w:val="Emphasis"/>
          <w:rFonts w:eastAsia="Times New Roman"/>
          <w:b/>
          <w:bCs/>
          <w:lang w:val="bg-BG"/>
        </w:rPr>
        <w:t xml:space="preserve">(тази част се попълва, единствено ако за участника, избран за изпълнител, Е налице основание по чл. 69 във </w:t>
      </w:r>
      <w:proofErr w:type="spellStart"/>
      <w:r w:rsidRPr="00F311F7">
        <w:rPr>
          <w:rStyle w:val="Emphasis"/>
          <w:rFonts w:eastAsia="Times New Roman"/>
          <w:b/>
          <w:bCs/>
          <w:lang w:val="bg-BG"/>
        </w:rPr>
        <w:t>вр</w:t>
      </w:r>
      <w:proofErr w:type="spellEnd"/>
      <w:r w:rsidRPr="00F311F7">
        <w:rPr>
          <w:rStyle w:val="Emphasis"/>
          <w:rFonts w:eastAsia="Times New Roman"/>
          <w:b/>
          <w:bCs/>
          <w:lang w:val="bg-BG"/>
        </w:rPr>
        <w:t>. с чл. 6, ал. 1 от ЗПКОНПИ) .......................................................... (описва се в какво се състои основанието по чл. 69, ал. 1 и/или ал. 2 от ЗПКОНПИ).</w:t>
      </w:r>
    </w:p>
    <w:p w:rsidR="0059796E" w:rsidRPr="00F311F7" w:rsidRDefault="0059796E">
      <w:pPr>
        <w:pStyle w:val="NormalWeb"/>
        <w:rPr>
          <w:color w:val="auto"/>
          <w:lang w:val="bg-BG"/>
        </w:rPr>
      </w:pPr>
      <w:r w:rsidRPr="00F311F7">
        <w:rPr>
          <w:rStyle w:val="Strong"/>
          <w:color w:val="auto"/>
          <w:lang w:val="bg-BG"/>
        </w:rPr>
        <w:t> </w:t>
      </w:r>
      <w:r w:rsidRPr="00F311F7">
        <w:rPr>
          <w:rStyle w:val="Emphasis"/>
          <w:b/>
          <w:bCs/>
          <w:color w:val="auto"/>
          <w:lang w:val="bg-BG"/>
        </w:rPr>
        <w:t xml:space="preserve">ЗАБЕЛЕЖКА: </w:t>
      </w:r>
      <w:r w:rsidRPr="00F311F7">
        <w:rPr>
          <w:rStyle w:val="Emphasis"/>
          <w:color w:val="auto"/>
          <w:lang w:val="bg-BG"/>
        </w:rPr>
        <w:t xml:space="preserve">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w:t>
      </w:r>
      <w:r w:rsidRPr="00F311F7">
        <w:rPr>
          <w:rStyle w:val="Emphasis"/>
          <w:color w:val="auto"/>
          <w:lang w:val="bg-BG"/>
        </w:rPr>
        <w:lastRenderedPageBreak/>
        <w:t>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rsidR="0059796E" w:rsidRPr="00F311F7" w:rsidRDefault="0059796E">
      <w:pPr>
        <w:pStyle w:val="NormalWeb"/>
        <w:rPr>
          <w:color w:val="auto"/>
          <w:lang w:val="bg-BG"/>
        </w:rPr>
      </w:pPr>
      <w:r w:rsidRPr="00F311F7">
        <w:rPr>
          <w:rStyle w:val="Emphasis"/>
          <w:color w:val="auto"/>
          <w:lang w:val="bg-BG"/>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59796E" w:rsidRPr="00F311F7" w:rsidRDefault="0059796E">
      <w:pPr>
        <w:pStyle w:val="NormalWeb"/>
        <w:rPr>
          <w:color w:val="auto"/>
          <w:lang w:val="bg-BG"/>
        </w:rPr>
      </w:pPr>
      <w:r w:rsidRPr="00F311F7">
        <w:rPr>
          <w:rStyle w:val="Emphasis"/>
          <w:b/>
          <w:bCs/>
          <w:color w:val="auto"/>
          <w:lang w:val="bg-BG"/>
        </w:rPr>
        <w:t>ЗАБЕЛЕЖКА:</w:t>
      </w:r>
      <w:r w:rsidRPr="00F311F7">
        <w:rPr>
          <w:rStyle w:val="Emphasis"/>
          <w:color w:val="auto"/>
          <w:lang w:val="bg-BG"/>
        </w:rPr>
        <w:t xml:space="preserve"> Лицата, заемащи висши публични длъжности по смисъла на ЗПКОНПИ, са посочени в чл. 6 от същия закон.</w:t>
      </w:r>
    </w:p>
    <w:p w:rsidR="0059796E" w:rsidRPr="00F311F7" w:rsidRDefault="0059796E">
      <w:pPr>
        <w:pStyle w:val="NormalWeb"/>
        <w:rPr>
          <w:b/>
          <w:i/>
          <w:color w:val="auto"/>
          <w:lang w:val="bg-BG"/>
        </w:rPr>
      </w:pPr>
      <w:r w:rsidRPr="00F311F7">
        <w:rPr>
          <w:rStyle w:val="Emphasis"/>
          <w:b/>
          <w:i w:val="0"/>
          <w:color w:val="auto"/>
          <w:lang w:val="bg-BG"/>
        </w:rPr>
        <w:t>Известна ми е наказателната отговорност по чл. 313 от Наказателния кодекс.</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дата …………………………….….</w:t>
      </w:r>
    </w:p>
    <w:p w:rsidR="0059796E" w:rsidRPr="00F311F7" w:rsidRDefault="0059796E">
      <w:pPr>
        <w:pStyle w:val="NormalWeb"/>
        <w:rPr>
          <w:color w:val="auto"/>
          <w:lang w:val="bg-BG"/>
        </w:rPr>
      </w:pPr>
      <w:r w:rsidRPr="00F311F7">
        <w:rPr>
          <w:color w:val="auto"/>
          <w:lang w:val="bg-BG"/>
        </w:rPr>
        <w:t>Декларатор:</w:t>
      </w:r>
    </w:p>
    <w:p w:rsidR="0059796E" w:rsidRPr="00F311F7" w:rsidRDefault="0059796E">
      <w:pPr>
        <w:pStyle w:val="NormalWeb"/>
        <w:rPr>
          <w:color w:val="auto"/>
          <w:lang w:val="bg-BG"/>
        </w:rPr>
      </w:pPr>
      <w:r w:rsidRPr="00F311F7">
        <w:rPr>
          <w:rStyle w:val="Emphasis"/>
          <w:color w:val="auto"/>
          <w:lang w:val="bg-BG"/>
        </w:rPr>
        <w:t>ПОДПИС И ПЕЧАТ</w:t>
      </w:r>
    </w:p>
    <w:p w:rsidR="0059796E" w:rsidRPr="00F311F7" w:rsidRDefault="0059796E">
      <w:pPr>
        <w:pStyle w:val="NormalWeb"/>
        <w:rPr>
          <w:color w:val="auto"/>
          <w:lang w:val="bg-BG"/>
        </w:rPr>
      </w:pPr>
      <w:r w:rsidRPr="00F311F7">
        <w:rPr>
          <w:rStyle w:val="Emphasis"/>
          <w:color w:val="auto"/>
          <w:lang w:val="bg-BG"/>
        </w:rPr>
        <w:t>Забележка: ОБРАЗЕЦЪТ СЕ ПРЕДСТАВЯ САМО ОТ УЧАСТНИКА, ИЗБРАН ЗА ИЗПЪЛНИТЕЛ</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 </w:t>
      </w:r>
    </w:p>
    <w:p w:rsidR="0059796E" w:rsidRPr="00F311F7" w:rsidRDefault="0059796E">
      <w:pPr>
        <w:pStyle w:val="NormalWeb"/>
        <w:rPr>
          <w:color w:val="auto"/>
          <w:lang w:val="bg-BG"/>
        </w:rPr>
      </w:pPr>
      <w:r w:rsidRPr="00F311F7">
        <w:rPr>
          <w:color w:val="auto"/>
          <w:lang w:val="bg-BG"/>
        </w:rPr>
        <w:t xml:space="preserve">Образецът е приложим за обособените позиции, съобразно посочените изисквания в раздел III ИЗИСКВАНИЯ КЪМ УЧАСТНИЦИТЕ! </w:t>
      </w:r>
    </w:p>
    <w:p w:rsidR="0059796E" w:rsidRPr="00F311F7" w:rsidRDefault="0059796E">
      <w:pPr>
        <w:rPr>
          <w:rFonts w:eastAsia="Times New Roman"/>
          <w:lang w:val="bg-BG"/>
        </w:rPr>
      </w:pPr>
    </w:p>
    <w:sectPr w:rsidR="0059796E" w:rsidRPr="00F311F7">
      <w:headerReference w:type="default" r:id="rId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23E" w:rsidRDefault="008E423E" w:rsidP="00B64289">
      <w:r>
        <w:separator/>
      </w:r>
    </w:p>
  </w:endnote>
  <w:endnote w:type="continuationSeparator" w:id="0">
    <w:p w:rsidR="008E423E" w:rsidRDefault="008E423E" w:rsidP="00B6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23E" w:rsidRDefault="008E423E" w:rsidP="00B64289">
      <w:r>
        <w:separator/>
      </w:r>
    </w:p>
  </w:footnote>
  <w:footnote w:type="continuationSeparator" w:id="0">
    <w:p w:rsidR="008E423E" w:rsidRDefault="008E423E" w:rsidP="00B64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1F" w:rsidRPr="00B64289" w:rsidRDefault="00984C1F" w:rsidP="00B64289">
    <w:pPr>
      <w:pStyle w:val="Header"/>
      <w:rPr>
        <w:rFonts w:eastAsia="Times New Roman"/>
        <w:lang w:val="bg-BG"/>
      </w:rPr>
    </w:pPr>
    <w:r>
      <w:rPr>
        <w:rFonts w:eastAsia="Times New Roman"/>
        <w:noProof/>
      </w:rPr>
      <w:drawing>
        <wp:inline distT="0" distB="0" distL="0" distR="0" wp14:anchorId="1EB9DF82" wp14:editId="5BC05285">
          <wp:extent cx="16954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42925"/>
                  </a:xfrm>
                  <a:prstGeom prst="rect">
                    <a:avLst/>
                  </a:prstGeom>
                  <a:noFill/>
                  <a:ln>
                    <a:noFill/>
                  </a:ln>
                </pic:spPr>
              </pic:pic>
            </a:graphicData>
          </a:graphic>
        </wp:inline>
      </w:drawing>
    </w:r>
    <w:r w:rsidRPr="00B64289">
      <w:rPr>
        <w:rFonts w:eastAsia="Times New Roman"/>
        <w:lang w:val="bg-BG"/>
      </w:rPr>
      <w:t xml:space="preserve">                                               </w:t>
    </w:r>
    <w:r>
      <w:rPr>
        <w:rFonts w:eastAsia="Times New Roman"/>
        <w:noProof/>
      </w:rPr>
      <w:drawing>
        <wp:inline distT="0" distB="0" distL="0" distR="0" wp14:anchorId="7C2A9F6A" wp14:editId="0A32A351">
          <wp:extent cx="18002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581025"/>
                  </a:xfrm>
                  <a:prstGeom prst="rect">
                    <a:avLst/>
                  </a:prstGeom>
                  <a:noFill/>
                  <a:ln>
                    <a:noFill/>
                  </a:ln>
                </pic:spPr>
              </pic:pic>
            </a:graphicData>
          </a:graphic>
        </wp:inline>
      </w:drawing>
    </w:r>
    <w:r w:rsidRPr="00B64289">
      <w:rPr>
        <w:rFonts w:eastAsia="Times New Roman"/>
        <w:lang w:val="bg-BG"/>
      </w:rPr>
      <w:t xml:space="preserve">                             </w:t>
    </w:r>
  </w:p>
  <w:p w:rsidR="00984C1F" w:rsidRPr="00B64289" w:rsidRDefault="00984C1F" w:rsidP="00B64289">
    <w:pPr>
      <w:tabs>
        <w:tab w:val="center" w:pos="4320"/>
        <w:tab w:val="right" w:pos="8640"/>
      </w:tabs>
      <w:rPr>
        <w:rFonts w:eastAsia="Times New Roman"/>
        <w:lang w:val="bg-BG"/>
      </w:rPr>
    </w:pPr>
  </w:p>
  <w:p w:rsidR="00984C1F" w:rsidRPr="00B64289" w:rsidRDefault="00984C1F" w:rsidP="00B64289">
    <w:pPr>
      <w:tabs>
        <w:tab w:val="center" w:pos="4320"/>
        <w:tab w:val="right" w:pos="8640"/>
      </w:tabs>
      <w:jc w:val="center"/>
      <w:rPr>
        <w:rFonts w:eastAsia="Times New Roman"/>
        <w:b/>
        <w:sz w:val="16"/>
        <w:szCs w:val="16"/>
        <w:lang w:val="bg-BG"/>
      </w:rPr>
    </w:pPr>
    <w:r w:rsidRPr="00B64289">
      <w:rPr>
        <w:rFonts w:eastAsia="Times New Roman"/>
        <w:b/>
        <w:sz w:val="16"/>
        <w:szCs w:val="16"/>
        <w:lang w:val="bg-BG"/>
      </w:rPr>
      <w:t>Процедура BG05M2OP001-1.002 „Изграждане и развитие на центрове за компетентност“, Оперативна програма „Наука и образование за интелигентен растеж“ 2014 – 2020. Проект BG05M2OP001-1.002-0002-С 01 „Дигитализация на икономиката в среда на Големи данни (ДИГД)“</w:t>
    </w:r>
  </w:p>
  <w:p w:rsidR="00984C1F" w:rsidRPr="00B64289" w:rsidRDefault="00984C1F" w:rsidP="00B64289">
    <w:pPr>
      <w:tabs>
        <w:tab w:val="center" w:pos="4320"/>
        <w:tab w:val="right" w:pos="8640"/>
      </w:tabs>
      <w:rPr>
        <w:rFonts w:eastAsia="Times New Roman"/>
        <w:sz w:val="16"/>
        <w:szCs w:val="16"/>
      </w:rPr>
    </w:pPr>
  </w:p>
  <w:p w:rsidR="00984C1F" w:rsidRDefault="00984C1F">
    <w:pPr>
      <w:pStyle w:val="Header"/>
    </w:pPr>
  </w:p>
  <w:p w:rsidR="00984C1F" w:rsidRDefault="00984C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C04"/>
    <w:multiLevelType w:val="multilevel"/>
    <w:tmpl w:val="447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E0EC2"/>
    <w:multiLevelType w:val="multilevel"/>
    <w:tmpl w:val="D60E8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523118"/>
    <w:multiLevelType w:val="multilevel"/>
    <w:tmpl w:val="6124F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0A3E6B"/>
    <w:multiLevelType w:val="multilevel"/>
    <w:tmpl w:val="82B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63053C"/>
    <w:multiLevelType w:val="multilevel"/>
    <w:tmpl w:val="0FC4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1B19AB"/>
    <w:multiLevelType w:val="multilevel"/>
    <w:tmpl w:val="F4A6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804283"/>
    <w:multiLevelType w:val="multilevel"/>
    <w:tmpl w:val="D1A8B3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AF49ED"/>
    <w:multiLevelType w:val="multilevel"/>
    <w:tmpl w:val="79C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0B5CA4"/>
    <w:multiLevelType w:val="multilevel"/>
    <w:tmpl w:val="852A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3B0242"/>
    <w:multiLevelType w:val="multilevel"/>
    <w:tmpl w:val="77DE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3B4118"/>
    <w:multiLevelType w:val="multilevel"/>
    <w:tmpl w:val="100AC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400573"/>
    <w:multiLevelType w:val="multilevel"/>
    <w:tmpl w:val="7054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6D2BD1"/>
    <w:multiLevelType w:val="multilevel"/>
    <w:tmpl w:val="4FBE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AA5270"/>
    <w:multiLevelType w:val="multilevel"/>
    <w:tmpl w:val="CDBC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0554DE"/>
    <w:multiLevelType w:val="multilevel"/>
    <w:tmpl w:val="1610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E556B0"/>
    <w:multiLevelType w:val="multilevel"/>
    <w:tmpl w:val="E7CAC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DBE675A"/>
    <w:multiLevelType w:val="multilevel"/>
    <w:tmpl w:val="7E54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6A1AD3"/>
    <w:multiLevelType w:val="multilevel"/>
    <w:tmpl w:val="6B3A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0FA6B33"/>
    <w:multiLevelType w:val="multilevel"/>
    <w:tmpl w:val="B8DC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E93C46"/>
    <w:multiLevelType w:val="multilevel"/>
    <w:tmpl w:val="232E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37E7DF8"/>
    <w:multiLevelType w:val="multilevel"/>
    <w:tmpl w:val="F448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3DF182F"/>
    <w:multiLevelType w:val="multilevel"/>
    <w:tmpl w:val="F78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530155D"/>
    <w:multiLevelType w:val="multilevel"/>
    <w:tmpl w:val="9630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6281F40"/>
    <w:multiLevelType w:val="multilevel"/>
    <w:tmpl w:val="FFC6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67A7F02"/>
    <w:multiLevelType w:val="multilevel"/>
    <w:tmpl w:val="6624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7251C2E"/>
    <w:multiLevelType w:val="multilevel"/>
    <w:tmpl w:val="A9E4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4F3F9C"/>
    <w:multiLevelType w:val="multilevel"/>
    <w:tmpl w:val="218E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87272FC"/>
    <w:multiLevelType w:val="multilevel"/>
    <w:tmpl w:val="2088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A3D5BC3"/>
    <w:multiLevelType w:val="multilevel"/>
    <w:tmpl w:val="15A6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A532771"/>
    <w:multiLevelType w:val="multilevel"/>
    <w:tmpl w:val="BA76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B25228B"/>
    <w:multiLevelType w:val="multilevel"/>
    <w:tmpl w:val="AA3C5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B540F3E"/>
    <w:multiLevelType w:val="multilevel"/>
    <w:tmpl w:val="E9AA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64772E"/>
    <w:multiLevelType w:val="multilevel"/>
    <w:tmpl w:val="F166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C940715"/>
    <w:multiLevelType w:val="multilevel"/>
    <w:tmpl w:val="CFB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DB325E2"/>
    <w:multiLevelType w:val="multilevel"/>
    <w:tmpl w:val="352AED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E9A2768"/>
    <w:multiLevelType w:val="multilevel"/>
    <w:tmpl w:val="EEE2D7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EAB37C5"/>
    <w:multiLevelType w:val="multilevel"/>
    <w:tmpl w:val="8FB2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F634F07"/>
    <w:multiLevelType w:val="multilevel"/>
    <w:tmpl w:val="ED08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F7032DC"/>
    <w:multiLevelType w:val="multilevel"/>
    <w:tmpl w:val="B5FCF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3EA7B48"/>
    <w:multiLevelType w:val="multilevel"/>
    <w:tmpl w:val="8D36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4994DA3"/>
    <w:multiLevelType w:val="multilevel"/>
    <w:tmpl w:val="6882C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57A7E40"/>
    <w:multiLevelType w:val="multilevel"/>
    <w:tmpl w:val="6BE4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6072443"/>
    <w:multiLevelType w:val="multilevel"/>
    <w:tmpl w:val="C538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6361037"/>
    <w:multiLevelType w:val="multilevel"/>
    <w:tmpl w:val="A0C64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6925634"/>
    <w:multiLevelType w:val="multilevel"/>
    <w:tmpl w:val="9A06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7D437DA"/>
    <w:multiLevelType w:val="multilevel"/>
    <w:tmpl w:val="D7D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8CD0B91"/>
    <w:multiLevelType w:val="multilevel"/>
    <w:tmpl w:val="F462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94461B6"/>
    <w:multiLevelType w:val="multilevel"/>
    <w:tmpl w:val="9904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C0E5B3A"/>
    <w:multiLevelType w:val="multilevel"/>
    <w:tmpl w:val="1E60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D740231"/>
    <w:multiLevelType w:val="multilevel"/>
    <w:tmpl w:val="8A7A0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E1471E6"/>
    <w:multiLevelType w:val="multilevel"/>
    <w:tmpl w:val="958A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E2F7186"/>
    <w:multiLevelType w:val="multilevel"/>
    <w:tmpl w:val="E29E5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EDE31EE"/>
    <w:multiLevelType w:val="multilevel"/>
    <w:tmpl w:val="4F54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03774DC"/>
    <w:multiLevelType w:val="multilevel"/>
    <w:tmpl w:val="D7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1CC129D"/>
    <w:multiLevelType w:val="multilevel"/>
    <w:tmpl w:val="7918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1F66C9C"/>
    <w:multiLevelType w:val="multilevel"/>
    <w:tmpl w:val="DDFA5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2F05DD4"/>
    <w:multiLevelType w:val="multilevel"/>
    <w:tmpl w:val="9CB0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3DF42D3"/>
    <w:multiLevelType w:val="multilevel"/>
    <w:tmpl w:val="9E76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40A2DD3"/>
    <w:multiLevelType w:val="multilevel"/>
    <w:tmpl w:val="5CAE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56941DA"/>
    <w:multiLevelType w:val="multilevel"/>
    <w:tmpl w:val="2BF0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60468A4"/>
    <w:multiLevelType w:val="multilevel"/>
    <w:tmpl w:val="33885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6673BD2"/>
    <w:multiLevelType w:val="multilevel"/>
    <w:tmpl w:val="6EDC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95812A4"/>
    <w:multiLevelType w:val="multilevel"/>
    <w:tmpl w:val="8660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9995F18"/>
    <w:multiLevelType w:val="multilevel"/>
    <w:tmpl w:val="CB78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9E83F1E"/>
    <w:multiLevelType w:val="multilevel"/>
    <w:tmpl w:val="3ACCFC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A614A54"/>
    <w:multiLevelType w:val="multilevel"/>
    <w:tmpl w:val="5676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A965429"/>
    <w:multiLevelType w:val="multilevel"/>
    <w:tmpl w:val="0454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B1C6216"/>
    <w:multiLevelType w:val="multilevel"/>
    <w:tmpl w:val="4382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B1E3BFB"/>
    <w:multiLevelType w:val="multilevel"/>
    <w:tmpl w:val="817A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B323B10"/>
    <w:multiLevelType w:val="multilevel"/>
    <w:tmpl w:val="1C72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C570E56"/>
    <w:multiLevelType w:val="multilevel"/>
    <w:tmpl w:val="79E6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CA71EB7"/>
    <w:multiLevelType w:val="multilevel"/>
    <w:tmpl w:val="32DA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3DB04C54"/>
    <w:multiLevelType w:val="multilevel"/>
    <w:tmpl w:val="C9C4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DC45762"/>
    <w:multiLevelType w:val="multilevel"/>
    <w:tmpl w:val="19CAB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3DDB3B9B"/>
    <w:multiLevelType w:val="multilevel"/>
    <w:tmpl w:val="C7BAB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E754CF7"/>
    <w:multiLevelType w:val="multilevel"/>
    <w:tmpl w:val="A874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F8C2C10"/>
    <w:multiLevelType w:val="multilevel"/>
    <w:tmpl w:val="564AD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11E5670"/>
    <w:multiLevelType w:val="multilevel"/>
    <w:tmpl w:val="977627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15C2BA2"/>
    <w:multiLevelType w:val="multilevel"/>
    <w:tmpl w:val="34762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21E3B1A"/>
    <w:multiLevelType w:val="multilevel"/>
    <w:tmpl w:val="0C6E1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26F4DDB"/>
    <w:multiLevelType w:val="multilevel"/>
    <w:tmpl w:val="219A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310059E"/>
    <w:multiLevelType w:val="multilevel"/>
    <w:tmpl w:val="6E6C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466458A"/>
    <w:multiLevelType w:val="multilevel"/>
    <w:tmpl w:val="EFD2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58E1D54"/>
    <w:multiLevelType w:val="multilevel"/>
    <w:tmpl w:val="93FC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5A45783"/>
    <w:multiLevelType w:val="multilevel"/>
    <w:tmpl w:val="0AE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66308C6"/>
    <w:multiLevelType w:val="multilevel"/>
    <w:tmpl w:val="67A8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6E15752"/>
    <w:multiLevelType w:val="multilevel"/>
    <w:tmpl w:val="3460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7444D43"/>
    <w:multiLevelType w:val="multilevel"/>
    <w:tmpl w:val="A70C1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7804E92"/>
    <w:multiLevelType w:val="multilevel"/>
    <w:tmpl w:val="DAC2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47A65C64"/>
    <w:multiLevelType w:val="multilevel"/>
    <w:tmpl w:val="4DE6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8220186"/>
    <w:multiLevelType w:val="multilevel"/>
    <w:tmpl w:val="4372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8AC26D3"/>
    <w:multiLevelType w:val="multilevel"/>
    <w:tmpl w:val="3A1E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8F77A3D"/>
    <w:multiLevelType w:val="multilevel"/>
    <w:tmpl w:val="7CA8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9731355"/>
    <w:multiLevelType w:val="multilevel"/>
    <w:tmpl w:val="9F8C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AE16757"/>
    <w:multiLevelType w:val="multilevel"/>
    <w:tmpl w:val="5F02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AFA2688"/>
    <w:multiLevelType w:val="multilevel"/>
    <w:tmpl w:val="ACC0C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4C4C43C8"/>
    <w:multiLevelType w:val="multilevel"/>
    <w:tmpl w:val="38489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CC86274"/>
    <w:multiLevelType w:val="multilevel"/>
    <w:tmpl w:val="6B00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CCD1D0B"/>
    <w:multiLevelType w:val="multilevel"/>
    <w:tmpl w:val="D6146E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D906465"/>
    <w:multiLevelType w:val="multilevel"/>
    <w:tmpl w:val="8C80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4DE21AF6"/>
    <w:multiLevelType w:val="multilevel"/>
    <w:tmpl w:val="10A8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E572A68"/>
    <w:multiLevelType w:val="multilevel"/>
    <w:tmpl w:val="4120E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F553431"/>
    <w:multiLevelType w:val="multilevel"/>
    <w:tmpl w:val="F8EE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07273D8"/>
    <w:multiLevelType w:val="multilevel"/>
    <w:tmpl w:val="F768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0AE6F4F"/>
    <w:multiLevelType w:val="multilevel"/>
    <w:tmpl w:val="00CE2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0BF7FE5"/>
    <w:multiLevelType w:val="multilevel"/>
    <w:tmpl w:val="72EAF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3A36383"/>
    <w:multiLevelType w:val="multilevel"/>
    <w:tmpl w:val="D89C8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3E13430"/>
    <w:multiLevelType w:val="multilevel"/>
    <w:tmpl w:val="9C04E7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46E5899"/>
    <w:multiLevelType w:val="multilevel"/>
    <w:tmpl w:val="76B22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5A154BA"/>
    <w:multiLevelType w:val="multilevel"/>
    <w:tmpl w:val="3A36A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60665D0"/>
    <w:multiLevelType w:val="multilevel"/>
    <w:tmpl w:val="4398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61C36D8"/>
    <w:multiLevelType w:val="multilevel"/>
    <w:tmpl w:val="7596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7645156"/>
    <w:multiLevelType w:val="multilevel"/>
    <w:tmpl w:val="0C3A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8C67F74"/>
    <w:multiLevelType w:val="multilevel"/>
    <w:tmpl w:val="B462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9AC658A"/>
    <w:multiLevelType w:val="multilevel"/>
    <w:tmpl w:val="3DD0B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59B409C3"/>
    <w:multiLevelType w:val="multilevel"/>
    <w:tmpl w:val="51D4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9EC7594"/>
    <w:multiLevelType w:val="multilevel"/>
    <w:tmpl w:val="18DE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5B7445AB"/>
    <w:multiLevelType w:val="multilevel"/>
    <w:tmpl w:val="DF8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5BD257E4"/>
    <w:multiLevelType w:val="multilevel"/>
    <w:tmpl w:val="120CC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C945D73"/>
    <w:multiLevelType w:val="multilevel"/>
    <w:tmpl w:val="C296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D0B47FF"/>
    <w:multiLevelType w:val="multilevel"/>
    <w:tmpl w:val="97308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D5D04A0"/>
    <w:multiLevelType w:val="multilevel"/>
    <w:tmpl w:val="2594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D9F7428"/>
    <w:multiLevelType w:val="multilevel"/>
    <w:tmpl w:val="EFB2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F743AD7"/>
    <w:multiLevelType w:val="multilevel"/>
    <w:tmpl w:val="0200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5FED5F8E"/>
    <w:multiLevelType w:val="multilevel"/>
    <w:tmpl w:val="3CC0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0CD710B"/>
    <w:multiLevelType w:val="multilevel"/>
    <w:tmpl w:val="E5E4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1CA4470"/>
    <w:multiLevelType w:val="multilevel"/>
    <w:tmpl w:val="6726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1E67E96"/>
    <w:multiLevelType w:val="multilevel"/>
    <w:tmpl w:val="07A48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2FD4C31"/>
    <w:multiLevelType w:val="multilevel"/>
    <w:tmpl w:val="5A78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630B5ECC"/>
    <w:multiLevelType w:val="multilevel"/>
    <w:tmpl w:val="28C6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633E1CAA"/>
    <w:multiLevelType w:val="multilevel"/>
    <w:tmpl w:val="D2EC2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63C13FD8"/>
    <w:multiLevelType w:val="multilevel"/>
    <w:tmpl w:val="1568B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642B1284"/>
    <w:multiLevelType w:val="multilevel"/>
    <w:tmpl w:val="04D0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4623FC5"/>
    <w:multiLevelType w:val="multilevel"/>
    <w:tmpl w:val="41B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66862C1"/>
    <w:multiLevelType w:val="multilevel"/>
    <w:tmpl w:val="8CBEB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66B5B87"/>
    <w:multiLevelType w:val="multilevel"/>
    <w:tmpl w:val="1612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8030B25"/>
    <w:multiLevelType w:val="multilevel"/>
    <w:tmpl w:val="854AD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680C69E7"/>
    <w:multiLevelType w:val="multilevel"/>
    <w:tmpl w:val="42E0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A951E5B"/>
    <w:multiLevelType w:val="multilevel"/>
    <w:tmpl w:val="6CF2E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6BD16DBB"/>
    <w:multiLevelType w:val="multilevel"/>
    <w:tmpl w:val="FA1E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6CA54B74"/>
    <w:multiLevelType w:val="multilevel"/>
    <w:tmpl w:val="BA1A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6D0D4892"/>
    <w:multiLevelType w:val="multilevel"/>
    <w:tmpl w:val="9BF2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DA50F8E"/>
    <w:multiLevelType w:val="multilevel"/>
    <w:tmpl w:val="ED1E3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E3C3CE5"/>
    <w:multiLevelType w:val="multilevel"/>
    <w:tmpl w:val="BFFE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717608BF"/>
    <w:multiLevelType w:val="multilevel"/>
    <w:tmpl w:val="5C0A4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71AE7B1B"/>
    <w:multiLevelType w:val="multilevel"/>
    <w:tmpl w:val="4110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72155191"/>
    <w:multiLevelType w:val="multilevel"/>
    <w:tmpl w:val="C00A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2F32D04"/>
    <w:multiLevelType w:val="multilevel"/>
    <w:tmpl w:val="7C10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744A1C13"/>
    <w:multiLevelType w:val="multilevel"/>
    <w:tmpl w:val="8DF4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52442F6"/>
    <w:multiLevelType w:val="multilevel"/>
    <w:tmpl w:val="44E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54B0D56"/>
    <w:multiLevelType w:val="multilevel"/>
    <w:tmpl w:val="B3D47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65D1EBA"/>
    <w:multiLevelType w:val="multilevel"/>
    <w:tmpl w:val="FD6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8564C1F"/>
    <w:multiLevelType w:val="multilevel"/>
    <w:tmpl w:val="32A6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8EF3FA2"/>
    <w:multiLevelType w:val="multilevel"/>
    <w:tmpl w:val="EACC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AC47B8F"/>
    <w:multiLevelType w:val="multilevel"/>
    <w:tmpl w:val="E4BC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7B3D3131"/>
    <w:multiLevelType w:val="multilevel"/>
    <w:tmpl w:val="BD9C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C360579"/>
    <w:multiLevelType w:val="multilevel"/>
    <w:tmpl w:val="659E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7C5C1A32"/>
    <w:multiLevelType w:val="multilevel"/>
    <w:tmpl w:val="6ABC2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7CE35145"/>
    <w:multiLevelType w:val="multilevel"/>
    <w:tmpl w:val="00C2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7D2B205B"/>
    <w:multiLevelType w:val="multilevel"/>
    <w:tmpl w:val="150E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7EFD03A5"/>
    <w:multiLevelType w:val="multilevel"/>
    <w:tmpl w:val="DF461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nsid w:val="7F332DD2"/>
    <w:multiLevelType w:val="multilevel"/>
    <w:tmpl w:val="00A0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9"/>
  </w:num>
  <w:num w:numId="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4"/>
  </w:num>
  <w:num w:numId="4">
    <w:abstractNumId w:val="5"/>
  </w:num>
  <w:num w:numId="5">
    <w:abstractNumId w:val="127"/>
  </w:num>
  <w:num w:numId="6">
    <w:abstractNumId w:val="31"/>
  </w:num>
  <w:num w:numId="7">
    <w:abstractNumId w:val="7"/>
  </w:num>
  <w:num w:numId="8">
    <w:abstractNumId w:val="23"/>
  </w:num>
  <w:num w:numId="9">
    <w:abstractNumId w:val="93"/>
  </w:num>
  <w:num w:numId="10">
    <w:abstractNumId w:val="4"/>
  </w:num>
  <w:num w:numId="11">
    <w:abstractNumId w:val="13"/>
  </w:num>
  <w:num w:numId="12">
    <w:abstractNumId w:val="45"/>
  </w:num>
  <w:num w:numId="13">
    <w:abstractNumId w:val="91"/>
  </w:num>
  <w:num w:numId="14">
    <w:abstractNumId w:val="44"/>
  </w:num>
  <w:num w:numId="15">
    <w:abstractNumId w:val="119"/>
  </w:num>
  <w:num w:numId="16">
    <w:abstractNumId w:val="153"/>
  </w:num>
  <w:num w:numId="17">
    <w:abstractNumId w:val="63"/>
  </w:num>
  <w:num w:numId="18">
    <w:abstractNumId w:val="151"/>
  </w:num>
  <w:num w:numId="19">
    <w:abstractNumId w:val="152"/>
  </w:num>
  <w:num w:numId="20">
    <w:abstractNumId w:val="16"/>
  </w:num>
  <w:num w:numId="21">
    <w:abstractNumId w:val="54"/>
  </w:num>
  <w:num w:numId="22">
    <w:abstractNumId w:val="3"/>
  </w:num>
  <w:num w:numId="23">
    <w:abstractNumId w:val="21"/>
  </w:num>
  <w:num w:numId="24">
    <w:abstractNumId w:val="115"/>
  </w:num>
  <w:num w:numId="25">
    <w:abstractNumId w:val="41"/>
  </w:num>
  <w:num w:numId="26">
    <w:abstractNumId w:val="154"/>
  </w:num>
  <w:num w:numId="27">
    <w:abstractNumId w:val="101"/>
  </w:num>
  <w:num w:numId="28">
    <w:abstractNumId w:val="46"/>
  </w:num>
  <w:num w:numId="29">
    <w:abstractNumId w:val="81"/>
  </w:num>
  <w:num w:numId="30">
    <w:abstractNumId w:val="2"/>
  </w:num>
  <w:num w:numId="31">
    <w:abstractNumId w:val="18"/>
  </w:num>
  <w:num w:numId="32">
    <w:abstractNumId w:val="158"/>
  </w:num>
  <w:num w:numId="33">
    <w:abstractNumId w:val="83"/>
  </w:num>
  <w:num w:numId="34">
    <w:abstractNumId w:val="126"/>
  </w:num>
  <w:num w:numId="35">
    <w:abstractNumId w:val="94"/>
  </w:num>
  <w:num w:numId="36">
    <w:abstractNumId w:val="143"/>
  </w:num>
  <w:num w:numId="37">
    <w:abstractNumId w:val="12"/>
  </w:num>
  <w:num w:numId="38">
    <w:abstractNumId w:val="106"/>
  </w:num>
  <w:num w:numId="39">
    <w:abstractNumId w:val="125"/>
  </w:num>
  <w:num w:numId="40">
    <w:abstractNumId w:val="24"/>
  </w:num>
  <w:num w:numId="41">
    <w:abstractNumId w:val="84"/>
  </w:num>
  <w:num w:numId="42">
    <w:abstractNumId w:val="113"/>
  </w:num>
  <w:num w:numId="43">
    <w:abstractNumId w:val="22"/>
  </w:num>
  <w:num w:numId="44">
    <w:abstractNumId w:val="149"/>
  </w:num>
  <w:num w:numId="45">
    <w:abstractNumId w:val="133"/>
  </w:num>
  <w:num w:numId="46">
    <w:abstractNumId w:val="146"/>
  </w:num>
  <w:num w:numId="47">
    <w:abstractNumId w:val="100"/>
  </w:num>
  <w:num w:numId="48">
    <w:abstractNumId w:val="102"/>
  </w:num>
  <w:num w:numId="49">
    <w:abstractNumId w:val="14"/>
  </w:num>
  <w:num w:numId="50">
    <w:abstractNumId w:val="33"/>
  </w:num>
  <w:num w:numId="51">
    <w:abstractNumId w:val="25"/>
  </w:num>
  <w:num w:numId="52">
    <w:abstractNumId w:val="0"/>
  </w:num>
  <w:num w:numId="53">
    <w:abstractNumId w:val="117"/>
  </w:num>
  <w:num w:numId="54">
    <w:abstractNumId w:val="17"/>
  </w:num>
  <w:num w:numId="55">
    <w:abstractNumId w:val="6"/>
  </w:num>
  <w:num w:numId="56">
    <w:abstractNumId w:val="140"/>
  </w:num>
  <w:num w:numId="57">
    <w:abstractNumId w:val="105"/>
  </w:num>
  <w:num w:numId="58">
    <w:abstractNumId w:val="132"/>
  </w:num>
  <w:num w:numId="59">
    <w:abstractNumId w:val="109"/>
  </w:num>
  <w:num w:numId="60">
    <w:abstractNumId w:val="15"/>
  </w:num>
  <w:num w:numId="61">
    <w:abstractNumId w:val="77"/>
  </w:num>
  <w:num w:numId="62">
    <w:abstractNumId w:val="148"/>
  </w:num>
  <w:num w:numId="63">
    <w:abstractNumId w:val="48"/>
  </w:num>
  <w:num w:numId="64">
    <w:abstractNumId w:val="27"/>
  </w:num>
  <w:num w:numId="65">
    <w:abstractNumId w:val="67"/>
  </w:num>
  <w:num w:numId="66">
    <w:abstractNumId w:val="112"/>
  </w:num>
  <w:num w:numId="67">
    <w:abstractNumId w:val="40"/>
  </w:num>
  <w:num w:numId="68">
    <w:abstractNumId w:val="69"/>
  </w:num>
  <w:num w:numId="69">
    <w:abstractNumId w:val="89"/>
  </w:num>
  <w:num w:numId="70">
    <w:abstractNumId w:val="37"/>
  </w:num>
  <w:num w:numId="71">
    <w:abstractNumId w:val="116"/>
  </w:num>
  <w:num w:numId="72">
    <w:abstractNumId w:val="141"/>
  </w:num>
  <w:num w:numId="73">
    <w:abstractNumId w:val="50"/>
  </w:num>
  <w:num w:numId="74">
    <w:abstractNumId w:val="57"/>
  </w:num>
  <w:num w:numId="75">
    <w:abstractNumId w:val="43"/>
  </w:num>
  <w:num w:numId="76">
    <w:abstractNumId w:val="97"/>
  </w:num>
  <w:num w:numId="77">
    <w:abstractNumId w:val="161"/>
  </w:num>
  <w:num w:numId="78">
    <w:abstractNumId w:val="78"/>
  </w:num>
  <w:num w:numId="79">
    <w:abstractNumId w:val="60"/>
  </w:num>
  <w:num w:numId="80">
    <w:abstractNumId w:val="156"/>
  </w:num>
  <w:num w:numId="81">
    <w:abstractNumId w:val="129"/>
  </w:num>
  <w:num w:numId="82">
    <w:abstractNumId w:val="90"/>
  </w:num>
  <w:num w:numId="83">
    <w:abstractNumId w:val="35"/>
  </w:num>
  <w:num w:numId="84">
    <w:abstractNumId w:val="34"/>
  </w:num>
  <w:num w:numId="85">
    <w:abstractNumId w:val="1"/>
  </w:num>
  <w:num w:numId="86">
    <w:abstractNumId w:val="118"/>
  </w:num>
  <w:num w:numId="87">
    <w:abstractNumId w:val="29"/>
  </w:num>
  <w:num w:numId="88">
    <w:abstractNumId w:val="11"/>
  </w:num>
  <w:num w:numId="89">
    <w:abstractNumId w:val="85"/>
  </w:num>
  <w:num w:numId="90">
    <w:abstractNumId w:val="137"/>
  </w:num>
  <w:num w:numId="91">
    <w:abstractNumId w:val="147"/>
  </w:num>
  <w:num w:numId="92">
    <w:abstractNumId w:val="51"/>
  </w:num>
  <w:num w:numId="93">
    <w:abstractNumId w:val="74"/>
  </w:num>
  <w:num w:numId="94">
    <w:abstractNumId w:val="53"/>
  </w:num>
  <w:num w:numId="95">
    <w:abstractNumId w:val="72"/>
  </w:num>
  <w:num w:numId="96">
    <w:abstractNumId w:val="134"/>
  </w:num>
  <w:num w:numId="97">
    <w:abstractNumId w:val="49"/>
  </w:num>
  <w:num w:numId="98">
    <w:abstractNumId w:val="139"/>
  </w:num>
  <w:num w:numId="99">
    <w:abstractNumId w:val="52"/>
  </w:num>
  <w:num w:numId="100">
    <w:abstractNumId w:val="142"/>
  </w:num>
  <w:num w:numId="101">
    <w:abstractNumId w:val="10"/>
  </w:num>
  <w:num w:numId="102">
    <w:abstractNumId w:val="144"/>
  </w:num>
  <w:num w:numId="103">
    <w:abstractNumId w:val="131"/>
  </w:num>
  <w:num w:numId="104">
    <w:abstractNumId w:val="42"/>
  </w:num>
  <w:num w:numId="105">
    <w:abstractNumId w:val="76"/>
  </w:num>
  <w:num w:numId="106">
    <w:abstractNumId w:val="36"/>
  </w:num>
  <w:num w:numId="107">
    <w:abstractNumId w:val="9"/>
  </w:num>
  <w:num w:numId="108">
    <w:abstractNumId w:val="8"/>
  </w:num>
  <w:num w:numId="109">
    <w:abstractNumId w:val="62"/>
  </w:num>
  <w:num w:numId="110">
    <w:abstractNumId w:val="70"/>
  </w:num>
  <w:num w:numId="111">
    <w:abstractNumId w:val="58"/>
  </w:num>
  <w:num w:numId="112">
    <w:abstractNumId w:val="110"/>
  </w:num>
  <w:num w:numId="113">
    <w:abstractNumId w:val="64"/>
  </w:num>
  <w:num w:numId="114">
    <w:abstractNumId w:val="98"/>
  </w:num>
  <w:num w:numId="115">
    <w:abstractNumId w:val="59"/>
  </w:num>
  <w:num w:numId="116">
    <w:abstractNumId w:val="47"/>
  </w:num>
  <w:num w:numId="117">
    <w:abstractNumId w:val="75"/>
  </w:num>
  <w:num w:numId="118">
    <w:abstractNumId w:val="32"/>
  </w:num>
  <w:num w:numId="119">
    <w:abstractNumId w:val="80"/>
  </w:num>
  <w:num w:numId="120">
    <w:abstractNumId w:val="128"/>
  </w:num>
  <w:num w:numId="121">
    <w:abstractNumId w:val="135"/>
  </w:num>
  <w:num w:numId="122">
    <w:abstractNumId w:val="26"/>
  </w:num>
  <w:num w:numId="123">
    <w:abstractNumId w:val="111"/>
  </w:num>
  <w:num w:numId="124">
    <w:abstractNumId w:val="19"/>
  </w:num>
  <w:num w:numId="125">
    <w:abstractNumId w:val="82"/>
  </w:num>
  <w:num w:numId="126">
    <w:abstractNumId w:val="95"/>
  </w:num>
  <w:num w:numId="127">
    <w:abstractNumId w:val="138"/>
  </w:num>
  <w:num w:numId="128">
    <w:abstractNumId w:val="66"/>
  </w:num>
  <w:num w:numId="129">
    <w:abstractNumId w:val="123"/>
  </w:num>
  <w:num w:numId="130">
    <w:abstractNumId w:val="155"/>
  </w:num>
  <w:num w:numId="131">
    <w:abstractNumId w:val="86"/>
  </w:num>
  <w:num w:numId="132">
    <w:abstractNumId w:val="87"/>
  </w:num>
  <w:num w:numId="133">
    <w:abstractNumId w:val="55"/>
  </w:num>
  <w:num w:numId="134">
    <w:abstractNumId w:val="65"/>
  </w:num>
  <w:num w:numId="135">
    <w:abstractNumId w:val="103"/>
  </w:num>
  <w:num w:numId="136">
    <w:abstractNumId w:val="68"/>
  </w:num>
  <w:num w:numId="137">
    <w:abstractNumId w:val="130"/>
  </w:num>
  <w:num w:numId="138">
    <w:abstractNumId w:val="120"/>
  </w:num>
  <w:num w:numId="139">
    <w:abstractNumId w:val="92"/>
  </w:num>
  <w:num w:numId="140">
    <w:abstractNumId w:val="107"/>
  </w:num>
  <w:num w:numId="141">
    <w:abstractNumId w:val="73"/>
  </w:num>
  <w:num w:numId="142">
    <w:abstractNumId w:val="99"/>
  </w:num>
  <w:num w:numId="143">
    <w:abstractNumId w:val="121"/>
  </w:num>
  <w:num w:numId="144">
    <w:abstractNumId w:val="114"/>
  </w:num>
  <w:num w:numId="145">
    <w:abstractNumId w:val="20"/>
  </w:num>
  <w:num w:numId="146">
    <w:abstractNumId w:val="145"/>
  </w:num>
  <w:num w:numId="147">
    <w:abstractNumId w:val="38"/>
  </w:num>
  <w:num w:numId="148">
    <w:abstractNumId w:val="61"/>
  </w:num>
  <w:num w:numId="149">
    <w:abstractNumId w:val="96"/>
  </w:num>
  <w:num w:numId="150">
    <w:abstractNumId w:val="136"/>
  </w:num>
  <w:num w:numId="151">
    <w:abstractNumId w:val="104"/>
  </w:num>
  <w:num w:numId="152">
    <w:abstractNumId w:val="28"/>
  </w:num>
  <w:num w:numId="153">
    <w:abstractNumId w:val="30"/>
  </w:num>
  <w:num w:numId="154">
    <w:abstractNumId w:val="157"/>
  </w:num>
  <w:num w:numId="155">
    <w:abstractNumId w:val="71"/>
  </w:num>
  <w:num w:numId="156">
    <w:abstractNumId w:val="39"/>
  </w:num>
  <w:num w:numId="157">
    <w:abstractNumId w:val="56"/>
  </w:num>
  <w:num w:numId="158">
    <w:abstractNumId w:val="159"/>
  </w:num>
  <w:num w:numId="159">
    <w:abstractNumId w:val="122"/>
  </w:num>
  <w:num w:numId="160">
    <w:abstractNumId w:val="150"/>
  </w:num>
  <w:num w:numId="161">
    <w:abstractNumId w:val="88"/>
  </w:num>
  <w:num w:numId="162">
    <w:abstractNumId w:val="108"/>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trackRevisions/>
  <w:defaultTabStop w:val="720"/>
  <w:hyphenationZone w:val="425"/>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64289"/>
    <w:rsid w:val="00014C4D"/>
    <w:rsid w:val="000151A1"/>
    <w:rsid w:val="000258C7"/>
    <w:rsid w:val="0003079F"/>
    <w:rsid w:val="00041C64"/>
    <w:rsid w:val="00046202"/>
    <w:rsid w:val="00047425"/>
    <w:rsid w:val="00057F93"/>
    <w:rsid w:val="0007311B"/>
    <w:rsid w:val="000F5519"/>
    <w:rsid w:val="00103339"/>
    <w:rsid w:val="00107333"/>
    <w:rsid w:val="00121FCD"/>
    <w:rsid w:val="001353EB"/>
    <w:rsid w:val="00151242"/>
    <w:rsid w:val="00153635"/>
    <w:rsid w:val="00164691"/>
    <w:rsid w:val="00173FC4"/>
    <w:rsid w:val="00176A35"/>
    <w:rsid w:val="00182D1C"/>
    <w:rsid w:val="0018692B"/>
    <w:rsid w:val="001934A5"/>
    <w:rsid w:val="001B47CF"/>
    <w:rsid w:val="001B60BC"/>
    <w:rsid w:val="001D0A5D"/>
    <w:rsid w:val="001D4D12"/>
    <w:rsid w:val="001F704F"/>
    <w:rsid w:val="00211F5F"/>
    <w:rsid w:val="00220B87"/>
    <w:rsid w:val="002235C0"/>
    <w:rsid w:val="00223E7C"/>
    <w:rsid w:val="00235EE3"/>
    <w:rsid w:val="00242D34"/>
    <w:rsid w:val="00284060"/>
    <w:rsid w:val="002A37FD"/>
    <w:rsid w:val="002D1341"/>
    <w:rsid w:val="002D61EB"/>
    <w:rsid w:val="002E10FF"/>
    <w:rsid w:val="002F1752"/>
    <w:rsid w:val="003034A2"/>
    <w:rsid w:val="00312F7B"/>
    <w:rsid w:val="00335D3C"/>
    <w:rsid w:val="00336094"/>
    <w:rsid w:val="00343FF7"/>
    <w:rsid w:val="00351242"/>
    <w:rsid w:val="003551D3"/>
    <w:rsid w:val="0036360F"/>
    <w:rsid w:val="003669F6"/>
    <w:rsid w:val="00371614"/>
    <w:rsid w:val="00374CE0"/>
    <w:rsid w:val="00377690"/>
    <w:rsid w:val="003870EB"/>
    <w:rsid w:val="003B5AE3"/>
    <w:rsid w:val="003E0ADD"/>
    <w:rsid w:val="003E1EF0"/>
    <w:rsid w:val="003E53D6"/>
    <w:rsid w:val="003F3C91"/>
    <w:rsid w:val="004014F0"/>
    <w:rsid w:val="004164E5"/>
    <w:rsid w:val="0042703E"/>
    <w:rsid w:val="00434F1A"/>
    <w:rsid w:val="00436107"/>
    <w:rsid w:val="00444309"/>
    <w:rsid w:val="004823EE"/>
    <w:rsid w:val="004A5A4B"/>
    <w:rsid w:val="004B454F"/>
    <w:rsid w:val="004D4747"/>
    <w:rsid w:val="004F279A"/>
    <w:rsid w:val="00523B81"/>
    <w:rsid w:val="00550C16"/>
    <w:rsid w:val="005676F0"/>
    <w:rsid w:val="00575924"/>
    <w:rsid w:val="005848F7"/>
    <w:rsid w:val="00597260"/>
    <w:rsid w:val="0059796E"/>
    <w:rsid w:val="005B7957"/>
    <w:rsid w:val="00607689"/>
    <w:rsid w:val="006121CA"/>
    <w:rsid w:val="00614AF5"/>
    <w:rsid w:val="00615505"/>
    <w:rsid w:val="00644FC9"/>
    <w:rsid w:val="00653448"/>
    <w:rsid w:val="00663DE1"/>
    <w:rsid w:val="006928CE"/>
    <w:rsid w:val="006939E7"/>
    <w:rsid w:val="006E02F3"/>
    <w:rsid w:val="006E1A18"/>
    <w:rsid w:val="00700B62"/>
    <w:rsid w:val="00724A33"/>
    <w:rsid w:val="00754378"/>
    <w:rsid w:val="00766605"/>
    <w:rsid w:val="007D1398"/>
    <w:rsid w:val="007E4F4A"/>
    <w:rsid w:val="007E69B2"/>
    <w:rsid w:val="007F32B8"/>
    <w:rsid w:val="008266FB"/>
    <w:rsid w:val="00830003"/>
    <w:rsid w:val="00847F4A"/>
    <w:rsid w:val="00894110"/>
    <w:rsid w:val="00897886"/>
    <w:rsid w:val="008A1E06"/>
    <w:rsid w:val="008A4C46"/>
    <w:rsid w:val="008E423E"/>
    <w:rsid w:val="008F71C8"/>
    <w:rsid w:val="0091003E"/>
    <w:rsid w:val="00926341"/>
    <w:rsid w:val="009506D3"/>
    <w:rsid w:val="00984C1F"/>
    <w:rsid w:val="0098511C"/>
    <w:rsid w:val="009B1809"/>
    <w:rsid w:val="009C7277"/>
    <w:rsid w:val="009D5F47"/>
    <w:rsid w:val="00A4024F"/>
    <w:rsid w:val="00A57196"/>
    <w:rsid w:val="00A70556"/>
    <w:rsid w:val="00A76654"/>
    <w:rsid w:val="00AB43FB"/>
    <w:rsid w:val="00AC0FDC"/>
    <w:rsid w:val="00AD2F43"/>
    <w:rsid w:val="00AD482D"/>
    <w:rsid w:val="00AD59BF"/>
    <w:rsid w:val="00AF1E51"/>
    <w:rsid w:val="00B31D98"/>
    <w:rsid w:val="00B44CA2"/>
    <w:rsid w:val="00B64289"/>
    <w:rsid w:val="00B8152B"/>
    <w:rsid w:val="00BC3353"/>
    <w:rsid w:val="00BC4D09"/>
    <w:rsid w:val="00BF792E"/>
    <w:rsid w:val="00C01469"/>
    <w:rsid w:val="00C4363B"/>
    <w:rsid w:val="00C43B20"/>
    <w:rsid w:val="00D2013F"/>
    <w:rsid w:val="00D23A1A"/>
    <w:rsid w:val="00D23B0B"/>
    <w:rsid w:val="00D333CD"/>
    <w:rsid w:val="00D44C48"/>
    <w:rsid w:val="00D62202"/>
    <w:rsid w:val="00DB48AA"/>
    <w:rsid w:val="00DC13CD"/>
    <w:rsid w:val="00DD2C14"/>
    <w:rsid w:val="00DF2E6B"/>
    <w:rsid w:val="00E03039"/>
    <w:rsid w:val="00E0681C"/>
    <w:rsid w:val="00E4010F"/>
    <w:rsid w:val="00E54C9E"/>
    <w:rsid w:val="00E573BF"/>
    <w:rsid w:val="00E74A73"/>
    <w:rsid w:val="00E8144C"/>
    <w:rsid w:val="00E926F8"/>
    <w:rsid w:val="00EB2B0A"/>
    <w:rsid w:val="00EC46D2"/>
    <w:rsid w:val="00EC66A3"/>
    <w:rsid w:val="00F0017C"/>
    <w:rsid w:val="00F311F7"/>
    <w:rsid w:val="00F4112E"/>
    <w:rsid w:val="00F43E7A"/>
    <w:rsid w:val="00F7232D"/>
    <w:rsid w:val="00F76371"/>
    <w:rsid w:val="00F92A17"/>
    <w:rsid w:val="00F96ADE"/>
    <w:rsid w:val="00FB2A2A"/>
    <w:rsid w:val="00FB49C6"/>
    <w:rsid w:val="00FC78C7"/>
    <w:rsid w:val="00FF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jc w:val="center"/>
      <w:outlineLvl w:val="1"/>
    </w:pPr>
    <w:rPr>
      <w:b/>
      <w:bCs/>
      <w:color w:val="000000"/>
      <w:sz w:val="28"/>
      <w:szCs w:val="28"/>
    </w:rPr>
  </w:style>
  <w:style w:type="paragraph" w:styleId="Heading3">
    <w:name w:val="heading 3"/>
    <w:basedOn w:val="Normal"/>
    <w:link w:val="Heading3Char"/>
    <w:uiPriority w:val="9"/>
    <w:qFormat/>
    <w:pPr>
      <w:spacing w:before="100" w:beforeAutospacing="1" w:after="100" w:afterAutospacing="1"/>
      <w:jc w:val="both"/>
      <w:outlineLvl w:val="2"/>
    </w:pPr>
    <w:rPr>
      <w:b/>
      <w:bCs/>
      <w:color w:val="000000"/>
    </w:rPr>
  </w:style>
  <w:style w:type="paragraph" w:styleId="Heading4">
    <w:name w:val="heading 4"/>
    <w:basedOn w:val="Normal"/>
    <w:link w:val="Heading4Char"/>
    <w:uiPriority w:val="9"/>
    <w:qFormat/>
    <w:pPr>
      <w:spacing w:before="100" w:beforeAutospacing="1" w:after="100" w:afterAutospacing="1"/>
      <w:jc w:val="both"/>
      <w:outlineLvl w:val="3"/>
    </w:pPr>
    <w:rPr>
      <w:b/>
      <w:bCs/>
      <w:color w:val="000000"/>
    </w:rPr>
  </w:style>
  <w:style w:type="paragraph" w:styleId="Heading5">
    <w:name w:val="heading 5"/>
    <w:basedOn w:val="Normal"/>
    <w:link w:val="Heading5Char"/>
    <w:uiPriority w:val="9"/>
    <w:qFormat/>
    <w:pPr>
      <w:spacing w:before="100" w:beforeAutospacing="1" w:after="100" w:afterAutospacing="1"/>
      <w:jc w:val="both"/>
      <w:outlineLvl w:val="4"/>
    </w:pPr>
    <w:rPr>
      <w:color w:val="000000"/>
    </w:rPr>
  </w:style>
  <w:style w:type="paragraph" w:styleId="Heading6">
    <w:name w:val="heading 6"/>
    <w:basedOn w:val="Normal"/>
    <w:link w:val="Heading6Char"/>
    <w:uiPriority w:val="9"/>
    <w:qFormat/>
    <w:pPr>
      <w:spacing w:before="100" w:beforeAutospacing="1" w:after="100" w:afterAutospacing="1"/>
      <w:jc w:val="both"/>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unhideWhenUsed/>
    <w:pPr>
      <w:spacing w:before="100" w:beforeAutospacing="1" w:after="100" w:afterAutospacing="1"/>
      <w:jc w:val="both"/>
    </w:pPr>
    <w:rPr>
      <w:color w:val="000000"/>
    </w:rPr>
  </w:style>
  <w:style w:type="paragraph" w:customStyle="1" w:styleId="gbox">
    <w:name w:val="gbox"/>
    <w:basedOn w:val="Normal"/>
    <w:pPr>
      <w:pBdr>
        <w:top w:val="single" w:sz="6" w:space="0" w:color="000000"/>
        <w:left w:val="single" w:sz="6" w:space="0" w:color="000000"/>
        <w:bottom w:val="single" w:sz="6" w:space="0" w:color="000000"/>
        <w:right w:val="single" w:sz="6" w:space="0" w:color="000000"/>
      </w:pBdr>
      <w:shd w:val="clear" w:color="auto" w:fill="B0B0B0"/>
      <w:spacing w:before="100" w:beforeAutospacing="1" w:after="100" w:afterAutospacing="1"/>
      <w:jc w:val="both"/>
    </w:pPr>
    <w:rPr>
      <w:color w:val="000000"/>
    </w:rPr>
  </w:style>
  <w:style w:type="paragraph" w:customStyle="1" w:styleId="colorred">
    <w:name w:val="colorred"/>
    <w:basedOn w:val="Normal"/>
    <w:pPr>
      <w:spacing w:before="100" w:beforeAutospacing="1" w:after="100" w:afterAutospacing="1"/>
      <w:jc w:val="center"/>
    </w:pPr>
    <w:rPr>
      <w:color w:val="FF0000"/>
    </w:rPr>
  </w:style>
  <w:style w:type="paragraph" w:customStyle="1" w:styleId="p-align-center">
    <w:name w:val="p-align-center"/>
    <w:basedOn w:val="Normal"/>
    <w:pPr>
      <w:spacing w:before="100" w:beforeAutospacing="1" w:after="100" w:afterAutospacing="1"/>
      <w:jc w:val="center"/>
    </w:pPr>
    <w:rPr>
      <w:color w:val="000000"/>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jc w:val="both"/>
    </w:pPr>
    <w:rPr>
      <w:color w:val="00000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bodytext20">
    <w:name w:val="bodytext20"/>
    <w:basedOn w:val="Normal"/>
    <w:pPr>
      <w:spacing w:before="100" w:beforeAutospacing="1" w:after="100" w:afterAutospacing="1"/>
      <w:jc w:val="both"/>
    </w:pPr>
    <w:rPr>
      <w:color w:val="000000"/>
    </w:rPr>
  </w:style>
  <w:style w:type="paragraph" w:styleId="Header">
    <w:name w:val="header"/>
    <w:basedOn w:val="Normal"/>
    <w:link w:val="HeaderChar"/>
    <w:uiPriority w:val="99"/>
    <w:unhideWhenUsed/>
    <w:rsid w:val="00B64289"/>
    <w:pPr>
      <w:tabs>
        <w:tab w:val="center" w:pos="4703"/>
        <w:tab w:val="right" w:pos="9406"/>
      </w:tabs>
    </w:pPr>
  </w:style>
  <w:style w:type="character" w:customStyle="1" w:styleId="HeaderChar">
    <w:name w:val="Header Char"/>
    <w:basedOn w:val="DefaultParagraphFont"/>
    <w:link w:val="Header"/>
    <w:uiPriority w:val="99"/>
    <w:rsid w:val="00B64289"/>
    <w:rPr>
      <w:rFonts w:eastAsiaTheme="minorEastAsia"/>
      <w:sz w:val="24"/>
      <w:szCs w:val="24"/>
    </w:rPr>
  </w:style>
  <w:style w:type="paragraph" w:styleId="Footer">
    <w:name w:val="footer"/>
    <w:basedOn w:val="Normal"/>
    <w:link w:val="FooterChar"/>
    <w:uiPriority w:val="99"/>
    <w:unhideWhenUsed/>
    <w:rsid w:val="00B64289"/>
    <w:pPr>
      <w:tabs>
        <w:tab w:val="center" w:pos="4703"/>
        <w:tab w:val="right" w:pos="9406"/>
      </w:tabs>
    </w:pPr>
  </w:style>
  <w:style w:type="character" w:customStyle="1" w:styleId="FooterChar">
    <w:name w:val="Footer Char"/>
    <w:basedOn w:val="DefaultParagraphFont"/>
    <w:link w:val="Footer"/>
    <w:uiPriority w:val="99"/>
    <w:rsid w:val="00B64289"/>
    <w:rPr>
      <w:rFonts w:eastAsiaTheme="minorEastAsia"/>
      <w:sz w:val="24"/>
      <w:szCs w:val="24"/>
    </w:rPr>
  </w:style>
  <w:style w:type="paragraph" w:styleId="BalloonText">
    <w:name w:val="Balloon Text"/>
    <w:basedOn w:val="Normal"/>
    <w:link w:val="BalloonTextChar"/>
    <w:uiPriority w:val="99"/>
    <w:semiHidden/>
    <w:unhideWhenUsed/>
    <w:rsid w:val="00B64289"/>
    <w:rPr>
      <w:rFonts w:ascii="Tahoma" w:hAnsi="Tahoma" w:cs="Tahoma"/>
      <w:sz w:val="16"/>
      <w:szCs w:val="16"/>
    </w:rPr>
  </w:style>
  <w:style w:type="character" w:customStyle="1" w:styleId="BalloonTextChar">
    <w:name w:val="Balloon Text Char"/>
    <w:basedOn w:val="DefaultParagraphFont"/>
    <w:link w:val="BalloonText"/>
    <w:uiPriority w:val="99"/>
    <w:semiHidden/>
    <w:rsid w:val="00B6428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jc w:val="center"/>
      <w:outlineLvl w:val="1"/>
    </w:pPr>
    <w:rPr>
      <w:b/>
      <w:bCs/>
      <w:color w:val="000000"/>
      <w:sz w:val="28"/>
      <w:szCs w:val="28"/>
    </w:rPr>
  </w:style>
  <w:style w:type="paragraph" w:styleId="Heading3">
    <w:name w:val="heading 3"/>
    <w:basedOn w:val="Normal"/>
    <w:link w:val="Heading3Char"/>
    <w:uiPriority w:val="9"/>
    <w:qFormat/>
    <w:pPr>
      <w:spacing w:before="100" w:beforeAutospacing="1" w:after="100" w:afterAutospacing="1"/>
      <w:jc w:val="both"/>
      <w:outlineLvl w:val="2"/>
    </w:pPr>
    <w:rPr>
      <w:b/>
      <w:bCs/>
      <w:color w:val="000000"/>
    </w:rPr>
  </w:style>
  <w:style w:type="paragraph" w:styleId="Heading4">
    <w:name w:val="heading 4"/>
    <w:basedOn w:val="Normal"/>
    <w:link w:val="Heading4Char"/>
    <w:uiPriority w:val="9"/>
    <w:qFormat/>
    <w:pPr>
      <w:spacing w:before="100" w:beforeAutospacing="1" w:after="100" w:afterAutospacing="1"/>
      <w:jc w:val="both"/>
      <w:outlineLvl w:val="3"/>
    </w:pPr>
    <w:rPr>
      <w:b/>
      <w:bCs/>
      <w:color w:val="000000"/>
    </w:rPr>
  </w:style>
  <w:style w:type="paragraph" w:styleId="Heading5">
    <w:name w:val="heading 5"/>
    <w:basedOn w:val="Normal"/>
    <w:link w:val="Heading5Char"/>
    <w:uiPriority w:val="9"/>
    <w:qFormat/>
    <w:pPr>
      <w:spacing w:before="100" w:beforeAutospacing="1" w:after="100" w:afterAutospacing="1"/>
      <w:jc w:val="both"/>
      <w:outlineLvl w:val="4"/>
    </w:pPr>
    <w:rPr>
      <w:color w:val="000000"/>
    </w:rPr>
  </w:style>
  <w:style w:type="paragraph" w:styleId="Heading6">
    <w:name w:val="heading 6"/>
    <w:basedOn w:val="Normal"/>
    <w:link w:val="Heading6Char"/>
    <w:uiPriority w:val="9"/>
    <w:qFormat/>
    <w:pPr>
      <w:spacing w:before="100" w:beforeAutospacing="1" w:after="100" w:afterAutospacing="1"/>
      <w:jc w:val="both"/>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unhideWhenUsed/>
    <w:pPr>
      <w:spacing w:before="100" w:beforeAutospacing="1" w:after="100" w:afterAutospacing="1"/>
      <w:jc w:val="both"/>
    </w:pPr>
    <w:rPr>
      <w:color w:val="000000"/>
    </w:rPr>
  </w:style>
  <w:style w:type="paragraph" w:customStyle="1" w:styleId="gbox">
    <w:name w:val="gbox"/>
    <w:basedOn w:val="Normal"/>
    <w:pPr>
      <w:pBdr>
        <w:top w:val="single" w:sz="6" w:space="0" w:color="000000"/>
        <w:left w:val="single" w:sz="6" w:space="0" w:color="000000"/>
        <w:bottom w:val="single" w:sz="6" w:space="0" w:color="000000"/>
        <w:right w:val="single" w:sz="6" w:space="0" w:color="000000"/>
      </w:pBdr>
      <w:shd w:val="clear" w:color="auto" w:fill="B0B0B0"/>
      <w:spacing w:before="100" w:beforeAutospacing="1" w:after="100" w:afterAutospacing="1"/>
      <w:jc w:val="both"/>
    </w:pPr>
    <w:rPr>
      <w:color w:val="000000"/>
    </w:rPr>
  </w:style>
  <w:style w:type="paragraph" w:customStyle="1" w:styleId="colorred">
    <w:name w:val="colorred"/>
    <w:basedOn w:val="Normal"/>
    <w:pPr>
      <w:spacing w:before="100" w:beforeAutospacing="1" w:after="100" w:afterAutospacing="1"/>
      <w:jc w:val="center"/>
    </w:pPr>
    <w:rPr>
      <w:color w:val="FF0000"/>
    </w:rPr>
  </w:style>
  <w:style w:type="paragraph" w:customStyle="1" w:styleId="p-align-center">
    <w:name w:val="p-align-center"/>
    <w:basedOn w:val="Normal"/>
    <w:pPr>
      <w:spacing w:before="100" w:beforeAutospacing="1" w:after="100" w:afterAutospacing="1"/>
      <w:jc w:val="center"/>
    </w:pPr>
    <w:rPr>
      <w:color w:val="000000"/>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jc w:val="both"/>
    </w:pPr>
    <w:rPr>
      <w:color w:val="00000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bodytext20">
    <w:name w:val="bodytext20"/>
    <w:basedOn w:val="Normal"/>
    <w:pPr>
      <w:spacing w:before="100" w:beforeAutospacing="1" w:after="100" w:afterAutospacing="1"/>
      <w:jc w:val="both"/>
    </w:pPr>
    <w:rPr>
      <w:color w:val="000000"/>
    </w:rPr>
  </w:style>
  <w:style w:type="paragraph" w:styleId="Header">
    <w:name w:val="header"/>
    <w:basedOn w:val="Normal"/>
    <w:link w:val="HeaderChar"/>
    <w:uiPriority w:val="99"/>
    <w:unhideWhenUsed/>
    <w:rsid w:val="00B64289"/>
    <w:pPr>
      <w:tabs>
        <w:tab w:val="center" w:pos="4703"/>
        <w:tab w:val="right" w:pos="9406"/>
      </w:tabs>
    </w:pPr>
  </w:style>
  <w:style w:type="character" w:customStyle="1" w:styleId="HeaderChar">
    <w:name w:val="Header Char"/>
    <w:basedOn w:val="DefaultParagraphFont"/>
    <w:link w:val="Header"/>
    <w:uiPriority w:val="99"/>
    <w:rsid w:val="00B64289"/>
    <w:rPr>
      <w:rFonts w:eastAsiaTheme="minorEastAsia"/>
      <w:sz w:val="24"/>
      <w:szCs w:val="24"/>
    </w:rPr>
  </w:style>
  <w:style w:type="paragraph" w:styleId="Footer">
    <w:name w:val="footer"/>
    <w:basedOn w:val="Normal"/>
    <w:link w:val="FooterChar"/>
    <w:uiPriority w:val="99"/>
    <w:unhideWhenUsed/>
    <w:rsid w:val="00B64289"/>
    <w:pPr>
      <w:tabs>
        <w:tab w:val="center" w:pos="4703"/>
        <w:tab w:val="right" w:pos="9406"/>
      </w:tabs>
    </w:pPr>
  </w:style>
  <w:style w:type="character" w:customStyle="1" w:styleId="FooterChar">
    <w:name w:val="Footer Char"/>
    <w:basedOn w:val="DefaultParagraphFont"/>
    <w:link w:val="Footer"/>
    <w:uiPriority w:val="99"/>
    <w:rsid w:val="00B64289"/>
    <w:rPr>
      <w:rFonts w:eastAsiaTheme="minorEastAsia"/>
      <w:sz w:val="24"/>
      <w:szCs w:val="24"/>
    </w:rPr>
  </w:style>
  <w:style w:type="paragraph" w:styleId="BalloonText">
    <w:name w:val="Balloon Text"/>
    <w:basedOn w:val="Normal"/>
    <w:link w:val="BalloonTextChar"/>
    <w:uiPriority w:val="99"/>
    <w:semiHidden/>
    <w:unhideWhenUsed/>
    <w:rsid w:val="00B64289"/>
    <w:rPr>
      <w:rFonts w:ascii="Tahoma" w:hAnsi="Tahoma" w:cs="Tahoma"/>
      <w:sz w:val="16"/>
      <w:szCs w:val="16"/>
    </w:rPr>
  </w:style>
  <w:style w:type="character" w:customStyle="1" w:styleId="BalloonTextChar">
    <w:name w:val="Balloon Text Char"/>
    <w:basedOn w:val="DefaultParagraphFont"/>
    <w:link w:val="BalloonText"/>
    <w:uiPriority w:val="99"/>
    <w:semiHidden/>
    <w:rsid w:val="00B6428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zld@cpdp.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europa.eu/tools/espd/filter?lang=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lsp.government.bg/" TargetMode="External"/><Relationship Id="rId5" Type="http://schemas.openxmlformats.org/officeDocument/2006/relationships/settings" Target="settings.xml"/><Relationship Id="rId15" Type="http://schemas.openxmlformats.org/officeDocument/2006/relationships/hyperlink" Target="https://www.windowsservercatalog.com/" TargetMode="External"/><Relationship Id="rId10" Type="http://schemas.openxmlformats.org/officeDocument/2006/relationships/hyperlink" Target="https://sysdev.microsoft.com/en-US/Hardware/LPL/default.aspx" TargetMode="External"/><Relationship Id="rId4" Type="http://schemas.microsoft.com/office/2007/relationships/stylesWithEffects" Target="stylesWithEffects.xml"/><Relationship Id="rId9" Type="http://schemas.openxmlformats.org/officeDocument/2006/relationships/hyperlink" Target="https://www.windowsservercatalog.com/" TargetMode="External"/><Relationship Id="rId14" Type="http://schemas.openxmlformats.org/officeDocument/2006/relationships/hyperlink" Target="https://www.cpdp.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DCBD-0A56-496D-9BC6-5B8A553B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168</Pages>
  <Words>43680</Words>
  <Characters>248976</Characters>
  <Application>Microsoft Office Word</Application>
  <DocSecurity>0</DocSecurity>
  <Lines>2074</Lines>
  <Paragraphs>584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Документация на Обществена поръчка</vt:lpstr>
      <vt:lpstr>Документация на Обществена поръчка</vt:lpstr>
    </vt:vector>
  </TitlesOfParts>
  <Company>UNWE</Company>
  <LinksUpToDate>false</LinksUpToDate>
  <CharactersWithSpaces>292072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на Обществена поръчка</dc:title>
  <dc:creator>SAMY</dc:creator>
  <cp:lastModifiedBy>SAMY</cp:lastModifiedBy>
  <cp:revision>3</cp:revision>
  <dcterms:created xsi:type="dcterms:W3CDTF">2018-12-04T11:46:00Z</dcterms:created>
  <dcterms:modified xsi:type="dcterms:W3CDTF">2018-12-14T09:10:00Z</dcterms:modified>
</cp:coreProperties>
</file>