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EA3" w:rsidRPr="004D0EA3" w:rsidRDefault="004D0EA3" w:rsidP="004D0EA3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2109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9"/>
        <w:gridCol w:w="14211"/>
      </w:tblGrid>
      <w:tr w:rsidR="004D0EA3" w:rsidRPr="004D0EA3" w:rsidTr="004D0EA3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4D0EA3" w:rsidRPr="004D0EA3" w:rsidTr="004D0E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4D0EA3" w:rsidRPr="004D0EA3" w:rsidTr="004D0EA3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4D0EA3" w:rsidRPr="004D0EA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4D0EA3" w:rsidRPr="004D0EA3" w:rsidRDefault="004D0EA3" w:rsidP="004D0EA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4D0E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АОП за </w:t>
            </w:r>
          </w:p>
          <w:p w:rsidR="004D0EA3" w:rsidRPr="004D0EA3" w:rsidRDefault="004D0EA3" w:rsidP="004D0EA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4D0EA3" w:rsidRPr="004D0EA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4D0EA3" w:rsidRPr="004D0EA3" w:rsidRDefault="004D0EA3" w:rsidP="004D0EA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4D0EA3" w:rsidRPr="004D0EA3" w:rsidTr="004D0E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4D0EA3" w:rsidRPr="004D0EA3" w:rsidTr="004D0E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4D0EA3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00062-2016-0029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4D0EA3" w:rsidRPr="004D0EA3" w:rsidRDefault="004D0EA3" w:rsidP="004D0EA3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7EA9F5E" wp14:editId="5EF0B3F6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4D0EA3" w:rsidRPr="004D0EA3" w:rsidRDefault="004D0EA3" w:rsidP="004D0EA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4D0EA3" w:rsidRPr="004D0EA3" w:rsidRDefault="004D0EA3" w:rsidP="004D0E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4D0E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4D0EA3" w:rsidRPr="004D0EA3" w:rsidRDefault="004D0EA3" w:rsidP="004D0EA3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Социални и други специфични услуги - обществени поръчки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8"/>
        <w:gridCol w:w="3674"/>
      </w:tblGrid>
      <w:tr w:rsidR="004D0EA3" w:rsidRPr="004D0EA3" w:rsidTr="004D0EA3">
        <w:trPr>
          <w:tblCellSpacing w:w="15" w:type="dxa"/>
        </w:trPr>
        <w:tc>
          <w:tcPr>
            <w:tcW w:w="3000" w:type="pct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Директива 2014/24/ЕС: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96"/>
            </w:tblGrid>
            <w:tr w:rsidR="004D0EA3" w:rsidRPr="004D0E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Обявление за възложена поръчка</w:t>
                  </w:r>
                </w:p>
              </w:tc>
            </w:tr>
          </w:tbl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Настоящото обявление е покана за участие в състезателна процедура: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Заинтересованите оператори трябва да уведомят възлагащият орган, че проявяват интерес към поръчката/</w:t>
            </w:r>
            <w:proofErr w:type="spellStart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. Поръчката/</w:t>
            </w:r>
            <w:proofErr w:type="spellStart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ще бъде/ат възложени без </w:t>
            </w:r>
            <w:proofErr w:type="spellStart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последваща</w:t>
            </w:r>
            <w:proofErr w:type="spellEnd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покана за участие в състезателна процедура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4D0EA3" w:rsidRPr="004D0EA3" w:rsidRDefault="004D0EA3" w:rsidP="004D0EA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tbl>
      <w:tblPr>
        <w:tblpPr w:leftFromText="141" w:rightFromText="141" w:vertAnchor="text" w:horzAnchor="page" w:tblpX="1" w:tblpY="703"/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4D0EA3" w:rsidRPr="004D0EA3" w:rsidTr="004D0EA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4D0EA3" w:rsidRPr="004D0EA3" w:rsidTr="004D0EA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4D0EA3" w:rsidRPr="004D0EA3" w:rsidTr="004D0EA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4D0EA3" w:rsidRPr="004D0EA3" w:rsidTr="004D0EA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4D0EA3" w:rsidRPr="004D0EA3" w:rsidTr="004D0EA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4D0EA3" w:rsidRPr="004D0EA3" w:rsidRDefault="004D0EA3" w:rsidP="004D0E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4D0EA3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4D0EA3" w:rsidRPr="004D0EA3" w:rsidRDefault="004D0EA3" w:rsidP="004D0E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4D0EA3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4D0EA3" w:rsidRPr="004D0EA3" w:rsidRDefault="004D0EA3" w:rsidP="004D0EA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D0EA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p w:rsidR="004D0EA3" w:rsidRPr="004D0EA3" w:rsidRDefault="004D0EA3" w:rsidP="004D0EA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4D0EA3" w:rsidRPr="004D0EA3" w:rsidRDefault="004D0EA3" w:rsidP="004D0EA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4D0EA3" w:rsidRPr="004D0EA3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4D0EA3" w:rsidRPr="004D0EA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законодателство в сферата на обществените поръчки: </w:t>
                  </w:r>
                </w:p>
              </w:tc>
            </w:tr>
            <w:tr w:rsidR="004D0EA3" w:rsidRPr="004D0EA3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0EA3" w:rsidRPr="004D0EA3" w:rsidRDefault="004D0EA3" w:rsidP="004D0EA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4D0EA3" w:rsidRPr="004D0EA3" w:rsidRDefault="004D0EA3" w:rsidP="004D0EA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I.3) Комуникация  </w:t>
      </w: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5</w:t>
      </w: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 </w:t>
      </w: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9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7"/>
            </w:tblGrid>
            <w:tr w:rsidR="004D0EA3" w:rsidRPr="004D0EA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4D0EA3" w:rsidRPr="004D0EA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(URL): 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15</w:t>
                  </w:r>
                </w:p>
              </w:tc>
            </w:tr>
          </w:tbl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47"/>
            </w:tblGrid>
            <w:tr w:rsidR="004D0EA3" w:rsidRPr="004D0EA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Допълнителна информация може да бъде получена от:</w:t>
                  </w:r>
                </w:p>
              </w:tc>
            </w:tr>
          </w:tbl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61"/>
            </w:tblGrid>
            <w:tr w:rsidR="004D0EA3" w:rsidRPr="004D0EA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Офертите или заявленията за участие трябва да бъдат изпратени: 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</w:p>
              </w:tc>
            </w:tr>
            <w:tr w:rsidR="004D0EA3" w:rsidRPr="004D0EA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електронно посредством: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</w:p>
              </w:tc>
            </w:tr>
          </w:tbl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04"/>
            </w:tblGrid>
            <w:tr w:rsidR="004D0EA3" w:rsidRPr="004D0EA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Електронната комуникация изисква използването на средства и устройства, които по принцип не са</w:t>
                  </w:r>
                </w:p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достъпни. Възможен е неограничен и пълен пряк безплатен достъп на: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(URL):</w:t>
                  </w:r>
                </w:p>
              </w:tc>
            </w:tr>
          </w:tbl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0EA3" w:rsidRPr="004D0EA3" w:rsidRDefault="004D0EA3" w:rsidP="004D0EA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4D0EA3" w:rsidRPr="004D0EA3" w:rsidRDefault="004D0EA3" w:rsidP="004D0EA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4D0EA3" w:rsidRPr="004D0EA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4D0EA3" w:rsidRPr="004D0EA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D0EA3" w:rsidRPr="004D0EA3" w:rsidRDefault="004D0EA3" w:rsidP="004D0E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4D0E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4D0E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0EA3" w:rsidRPr="004D0EA3" w:rsidRDefault="004D0EA3" w:rsidP="004D0EA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4D0EA3" w:rsidRPr="004D0EA3" w:rsidRDefault="004D0EA3" w:rsidP="004D0EA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4D0EA3" w:rsidRPr="004D0EA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4D0EA3" w:rsidRPr="004D0EA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D0EA3" w:rsidRPr="004D0EA3" w:rsidRDefault="004D0EA3" w:rsidP="004D0E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0E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0EA3" w:rsidRPr="004D0EA3" w:rsidRDefault="004D0EA3" w:rsidP="004D0EA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 </w:t>
      </w:r>
      <w:r w:rsidRPr="004D0EA3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3</w:t>
      </w:r>
    </w:p>
    <w:p w:rsidR="004D0EA3" w:rsidRPr="004D0EA3" w:rsidRDefault="004D0EA3" w:rsidP="004D0EA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5"/>
        <w:gridCol w:w="4765"/>
      </w:tblGrid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„ИЗВЪРШВАНЕ НА ОХРАНИТЕЛНИ УСЛУГИ В СГРАДИТЕ НА УНСС“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D0EA3" w:rsidRPr="004D0EA3" w:rsidTr="004D0E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79700000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D0EA3" w:rsidRPr="004D0EA3" w:rsidTr="004D0E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54"/>
            </w:tblGrid>
            <w:tr w:rsidR="004D0EA3" w:rsidRPr="004D0EA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Услуги</w:t>
                  </w:r>
                </w:p>
              </w:tc>
            </w:tr>
          </w:tbl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D0EA3" w:rsidRPr="004D0EA3" w:rsidTr="004D0E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Default="004D0EA3" w:rsidP="004D0EA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от настоящата документация е „ИЗВЪРШВАНЕ НА ОХРАНИТЕЛНИ УСЛУГИ В </w:t>
            </w:r>
          </w:p>
          <w:p w:rsidR="004D0EA3" w:rsidRDefault="004D0EA3" w:rsidP="004D0EA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lastRenderedPageBreak/>
              <w:t xml:space="preserve">СГРАДИТЕ НА УНСС“ - ОБОСОБЕНА ПОЗИЦИЯ 1: Осъществяване на охрана на имущество, </w:t>
            </w:r>
          </w:p>
          <w:p w:rsidR="004D0EA3" w:rsidRDefault="004D0EA3" w:rsidP="004D0EA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мероприятия и ценни пратки в съответствие с чл.5, ал.1, т.</w:t>
            </w:r>
            <w:proofErr w:type="spellStart"/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т</w:t>
            </w:r>
            <w:proofErr w:type="spellEnd"/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. 2, 3 и 4 от Закона за </w:t>
            </w:r>
          </w:p>
          <w:p w:rsidR="004D0EA3" w:rsidRDefault="004D0EA3" w:rsidP="004D0EA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частната охранителна дейност.;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ОБОСОБЕНА ПОЗИЦИЯ 2: „Охрана на обекти в УНСС с технически средства и проверка на </w:t>
            </w:r>
          </w:p>
          <w:p w:rsidR="004D0EA3" w:rsidRDefault="004D0EA3" w:rsidP="004D0EA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получените сигнали от въоръжени </w:t>
            </w:r>
            <w:proofErr w:type="spellStart"/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автопатрули</w:t>
            </w:r>
            <w:proofErr w:type="spellEnd"/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ОБОСОБЕНА ПОЗИЦИЯ 3: „Охрана на обекти в П „ССО“ с технически средства и проверка на </w:t>
            </w:r>
          </w:p>
          <w:p w:rsidR="004D0EA3" w:rsidRDefault="004D0EA3" w:rsidP="004D0EA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получените сигнали от въоръжени </w:t>
            </w:r>
            <w:proofErr w:type="spellStart"/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автопатрули</w:t>
            </w:r>
            <w:proofErr w:type="spellEnd"/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ОБОСОБЕНА ПОЗИЦИЯ 4: “Охрана на имуществото на РЦДО-гр.Хасково с технически средства и </w:t>
            </w:r>
          </w:p>
          <w:p w:rsidR="004D0EA3" w:rsidRDefault="004D0EA3" w:rsidP="004D0EA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специализирани патрули”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ОБОСОБЕНА ПОЗИЦИЯ 5: „Охрана със сигнално-охранителна техника /</w:t>
            </w:r>
            <w:proofErr w:type="spellStart"/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паник-бутон</w:t>
            </w:r>
            <w:proofErr w:type="spellEnd"/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/ на УОБ-</w:t>
            </w:r>
          </w:p>
          <w:p w:rsidR="004D0EA3" w:rsidRDefault="004D0EA3" w:rsidP="004D0EA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Равда“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ОБОСОБЕНА ПОЗИЦИЯ 6: „Транспорт и охрана на ценни пратки за нуждите на РЦДО гр. Хасково</w:t>
            </w:r>
          </w:p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</w:t>
            </w:r>
          </w:p>
        </w:tc>
      </w:tr>
      <w:tr w:rsidR="004D0EA3" w:rsidRPr="004D0EA3" w:rsidTr="004D0E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II.1.5) Прогнозна обща стойност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– прогнозна обща максимална стойност за цялата продължителност на</w:t>
            </w:r>
          </w:p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рамковото споразумение)</w:t>
            </w:r>
          </w:p>
        </w:tc>
      </w:tr>
      <w:tr w:rsidR="004D0EA3" w:rsidRPr="004D0EA3" w:rsidTr="004D0E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4D0EA3" w:rsidRPr="004D0EA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4D0EA3" w:rsidRPr="004D0EA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D0EA3" w:rsidRPr="004D0EA3" w:rsidRDefault="004D0EA3" w:rsidP="004D0E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0E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bg-BG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13"/>
            </w:tblGrid>
            <w:tr w:rsidR="004D0EA3" w:rsidRPr="004D0EA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26"/>
                    <w:gridCol w:w="231"/>
                  </w:tblGrid>
                  <w:tr w:rsidR="004D0EA3" w:rsidRPr="004D0EA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bottom"/>
                        <w:hideMark/>
                      </w:tcPr>
                      <w:p w:rsidR="004D0EA3" w:rsidRPr="004D0EA3" w:rsidRDefault="004D0EA3" w:rsidP="004D0E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0E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Оферти могат да бъдат подавани за: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bottom"/>
                        <w:hideMark/>
                      </w:tcPr>
                      <w:p w:rsidR="004D0EA3" w:rsidRPr="004D0EA3" w:rsidRDefault="004D0EA3" w:rsidP="004D0E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D0EA3" w:rsidRPr="004D0EA3" w:rsidTr="004D0E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(без да се включва ДДС)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33"/>
            </w:tblGrid>
            <w:tr w:rsidR="004D0EA3" w:rsidRPr="004D0EA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2000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0E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За информация </w:t>
                  </w:r>
                </w:p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относно индивидуални поръчки, моля, използвайте раздел V)</w:t>
                  </w:r>
                  <w:r w:rsidRPr="004D0E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br/>
                    <w:t>или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Най-ниска оферта: / Най-висока оферта:</w:t>
                  </w:r>
                </w:p>
                <w:p w:rsidR="004D0EA3" w:rsidRPr="004D0EA3" w:rsidRDefault="004D0EA3" w:rsidP="004D0EA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които са взети предвид</w:t>
                  </w:r>
                </w:p>
                <w:p w:rsid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Валута: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4D0E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– обща максимална стойност за цялата продължителност)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4D0E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– стойност на поръчката/</w:t>
                  </w:r>
                  <w:proofErr w:type="spellStart"/>
                  <w:r w:rsidRPr="004D0E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4D0E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, която/които не е/са включена/и </w:t>
                  </w:r>
                </w:p>
                <w:p w:rsid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в предишни обявления за възлагане на поръчки)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4D0E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(за поръчки, базирани на рамкови споразумения; ако това се изисква – стойност на </w:t>
                  </w:r>
                </w:p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поръчката/</w:t>
                  </w:r>
                  <w:proofErr w:type="spellStart"/>
                  <w:r w:rsidRPr="004D0E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4D0E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D0EA3" w:rsidRPr="004D0EA3" w:rsidTr="004D0E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4D0EA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49"/>
              <w:gridCol w:w="4951"/>
            </w:tblGrid>
            <w:tr w:rsidR="004D0EA3" w:rsidRPr="004D0EA3" w:rsidTr="004D0EA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Default="004D0EA3" w:rsidP="004D0EA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"Охрана на имуществото на РЦДО-гр.Хасково с технически средства </w:t>
                  </w:r>
                </w:p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 специализирани патрули"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номер: 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4D0EA3" w:rsidRPr="004D0EA3" w:rsidTr="004D0EA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79700000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4D0EA3" w:rsidRPr="004D0EA3" w:rsidTr="004D0EA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Основно място на изпълнение: 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</w:t>
                  </w:r>
                </w:p>
              </w:tc>
            </w:tr>
            <w:tr w:rsidR="004D0EA3" w:rsidRPr="004D0EA3" w:rsidTr="004D0EA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Default="004D0EA3" w:rsidP="004D0EA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Охрана на имущество с технически средства и проверка на получените сигнали от </w:t>
                  </w:r>
                </w:p>
                <w:p w:rsidR="004D0EA3" w:rsidRDefault="004D0EA3" w:rsidP="004D0EA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въоръжени </w:t>
                  </w:r>
                  <w:proofErr w:type="spellStart"/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автопатрули</w:t>
                  </w:r>
                  <w:proofErr w:type="spellEnd"/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съгласно чл. 5, ал.1, т. 2, ал.2 и чл.10 от Закона за частната </w:t>
                  </w:r>
                </w:p>
                <w:p w:rsidR="004D0EA3" w:rsidRDefault="004D0EA3" w:rsidP="004D0EA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охранителна дейност на обект РЦДО-гр.Хасково, включващо: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Денонощно наблюдение и контрол върху състоянието на техническите системи за сигурност </w:t>
                  </w:r>
                </w:p>
                <w:p w:rsidR="004D0EA3" w:rsidRDefault="004D0EA3" w:rsidP="004D0EA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 обектите и реакция с въоръжен </w:t>
                  </w:r>
                  <w:proofErr w:type="spellStart"/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автопатрул</w:t>
                  </w:r>
                  <w:proofErr w:type="spellEnd"/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 срок до 8 /осем/ минути от момента на </w:t>
                  </w:r>
                </w:p>
                <w:p w:rsidR="004D0EA3" w:rsidRDefault="004D0EA3" w:rsidP="004D0EA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получаването на алармен сигнал;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Техническо обслужване и функционална проверка на монтираната сигнално-охранителна </w:t>
                  </w:r>
                </w:p>
                <w:p w:rsidR="004D0EA3" w:rsidRDefault="004D0EA3" w:rsidP="004D0EA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техника в срокове, съгласно изискванията, установени от производителя, а при липса на </w:t>
                  </w:r>
                </w:p>
                <w:p w:rsidR="004D0EA3" w:rsidRDefault="004D0EA3" w:rsidP="004D0EA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такива - по своя преценка, гарантираща непрекъснатост и надеждна работа;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При откриване на повреда, времето за реакция и започване на работа по отстраняването</w:t>
                  </w:r>
                </w:p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е до 2 /два/ часа от констатирането и</w:t>
                  </w:r>
                </w:p>
              </w:tc>
            </w:tr>
            <w:tr w:rsidR="004D0EA3" w:rsidRPr="004D0EA3" w:rsidTr="004D0EA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II.2.6) Прогнозна стойност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Стойност, без да се включва ДДС:       Валута: 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4D0E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(за рамкови споразумения - прогнозна обща максимална </w:t>
                  </w:r>
                  <w:proofErr w:type="spellStart"/>
                  <w:r w:rsidRPr="004D0E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стойнсот</w:t>
                  </w:r>
                  <w:proofErr w:type="spellEnd"/>
                  <w:r w:rsidRPr="004D0E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за цялата продължителност)</w:t>
                  </w:r>
                </w:p>
              </w:tc>
            </w:tr>
            <w:tr w:rsidR="004D0EA3" w:rsidRPr="004D0EA3" w:rsidTr="004D0EA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 xml:space="preserve">II.2.7) Продължителност на поръчката, рамковото споразумение или динамичната система за </w:t>
                  </w:r>
                </w:p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покупки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6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Начална дата:  </w:t>
                  </w:r>
                  <w:r w:rsidRPr="004D0E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/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Крайна дата:</w:t>
                  </w:r>
                </w:p>
              </w:tc>
            </w:tr>
            <w:tr w:rsidR="004D0EA3" w:rsidRPr="004D0EA3" w:rsidTr="004D0EA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10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4D0EA3" w:rsidRPr="004D0EA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D0EA3" w:rsidRPr="004D0EA3" w:rsidRDefault="004D0EA3" w:rsidP="004D0EA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D0E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4D0EA3" w:rsidRPr="004D0EA3" w:rsidTr="004D0EA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D0EA3" w:rsidRPr="004D0EA3" w:rsidTr="004D0E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II.3) Прогнозна дата за публикуване на обявление за поръчка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</w:tr>
    </w:tbl>
    <w:p w:rsidR="004D0EA3" w:rsidRPr="004D0EA3" w:rsidRDefault="004D0EA3" w:rsidP="004D0EA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III: Правна, икономическа, финансова и техническа информация </w:t>
      </w:r>
    </w:p>
    <w:p w:rsidR="004D0EA3" w:rsidRPr="004D0EA3" w:rsidRDefault="004D0EA3" w:rsidP="004D0EA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III.1) Условия за участие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III.1.4) Обективни правила и критерии за участие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Списък и кратко описание на правила и критерии: </w:t>
            </w:r>
          </w:p>
        </w:tc>
      </w:tr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III.1.5) Информация относно запазени поръчки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Поръчката е запазена за защитени предприятия и икономически оператори, насочени към социална и </w:t>
            </w:r>
          </w:p>
          <w:p w:rsid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професионална интеграция на лица с увреждания или лица в неравностойно положение: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Изпълнението на поръчката е ограничено в рамките на програми за създаване на защитени работни </w:t>
            </w:r>
          </w:p>
          <w:p w:rsid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места: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(Само в случай на поръчки за определени здравни, социални и културни услуги, обхванати от член 77</w:t>
            </w:r>
          </w:p>
          <w:p w:rsid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от Директива 2014/24/ЕС)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Участието в процедурата е запазено за организации, изпълняващи задачи по предоставяне на </w:t>
            </w:r>
          </w:p>
          <w:p w:rsid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обществена услуга и отговарящи на условията, посочени в член 77, параграф 2 от Директива </w:t>
            </w:r>
          </w:p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2014/24/ЕС: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4D0EA3" w:rsidRPr="004D0EA3" w:rsidRDefault="004D0EA3" w:rsidP="004D0EA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III.2) Условия във връзка с поръчката </w:t>
      </w: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III.2.1) Информация относно определена професия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proofErr w:type="spellStart"/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Изпълненито</w:t>
            </w:r>
            <w:proofErr w:type="spellEnd"/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поръчката е ограничено до определена професия: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Позоваване на приложимата законова, подзаконова или административна разпоредба: </w:t>
            </w:r>
          </w:p>
        </w:tc>
      </w:tr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III.2.2) Условия за изпълнение на поръчката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III.2.3) Информация относно персонала, който отговаря за изпълнението на поръчката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Задължение за посочване на имената и професионалните квалификации на персонала, който </w:t>
            </w:r>
          </w:p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отговаря за изпълнението на поръчката: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4D0EA3" w:rsidRPr="004D0EA3" w:rsidRDefault="004D0EA3" w:rsidP="004D0EA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IV:Процедура </w:t>
      </w:r>
    </w:p>
    <w:p w:rsidR="004D0EA3" w:rsidRPr="004D0EA3" w:rsidRDefault="004D0EA3" w:rsidP="004D0EA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5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10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14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94"/>
            </w:tblGrid>
            <w:tr w:rsidR="004D0EA3" w:rsidRPr="004D0EA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38"/>
                  </w:tblGrid>
                  <w:tr w:rsidR="004D0EA3" w:rsidRPr="004D0EA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4D0EA3" w:rsidRPr="004D0EA3" w:rsidRDefault="004D0EA3" w:rsidP="004D0EA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4D0EA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17"/>
                        </w:tblGrid>
                        <w:tr w:rsidR="004D0EA3" w:rsidRPr="004D0EA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D0EA3" w:rsidRPr="004D0EA3" w:rsidRDefault="004D0EA3" w:rsidP="004D0EA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4D0EA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 </w:t>
                              </w:r>
                              <w:r w:rsidRPr="004D0EA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8</w:t>
                              </w:r>
                            </w:p>
                          </w:tc>
                        </w:tr>
                      </w:tbl>
                      <w:p w:rsidR="004D0EA3" w:rsidRPr="004D0EA3" w:rsidRDefault="004D0EA3" w:rsidP="004D0EA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167"/>
            </w:tblGrid>
            <w:tr w:rsidR="004D0EA3" w:rsidRPr="004D0EA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4D0EA3" w:rsidRPr="004D0EA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В случай на рамкови споразумения – обосноваване на срока, чиято продължителност надвишава </w:t>
                  </w:r>
                </w:p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четири години: 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5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14</w:t>
                  </w:r>
                </w:p>
              </w:tc>
            </w:tr>
          </w:tbl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IV.1.10) Определяне на националните правила, приложими към процедурата: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относно национални процедури, налични на: (URL)</w:t>
            </w:r>
          </w:p>
        </w:tc>
      </w:tr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IV.1.11) Основни характеристики на процедурата по възлагане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</w:p>
        </w:tc>
      </w:tr>
    </w:tbl>
    <w:p w:rsidR="004D0EA3" w:rsidRPr="004D0EA3" w:rsidRDefault="004D0EA3" w:rsidP="004D0EA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  <w:p w:rsid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2016/S 218-397450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</w:t>
            </w:r>
          </w:p>
          <w:p w:rsid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в РОП: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757102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информация; Обявление на профила на купувача) </w:t>
            </w: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bg-BG"/>
              </w:rPr>
              <w:t>5</w:t>
            </w: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br/>
              <w:t xml:space="preserve">(Едно от следните: Обявление за предварителна информация, използвано като покана за участие в </w:t>
            </w:r>
          </w:p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състезателна процедура; Обявление за поръчка; Обявление за доброволна прозрачност </w:t>
            </w:r>
            <w:proofErr w:type="spellStart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 </w:t>
            </w: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</w:tr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IV.2.2) Срок за получаване на оферти или на заявления за участие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Срок за получаване на заявления за интерес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Дата:    Час:  </w:t>
            </w: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чч</w:t>
            </w:r>
            <w:proofErr w:type="spellEnd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:мм)</w:t>
            </w:r>
          </w:p>
        </w:tc>
      </w:tr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IV.2.4) Езици, на които могат да бъдат подадени офертите или заявленията за участие: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</w:tr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IV.2.5) Предвидена дата за началото на процедурите по възлагане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</w:tr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Default="004D0EA3" w:rsidP="004D0E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IV.2.9) Информация относно прекратяване на състезателна процедура, възложена чрез </w:t>
            </w:r>
          </w:p>
          <w:p w:rsidR="004D0EA3" w:rsidRPr="004D0EA3" w:rsidRDefault="004D0EA3" w:rsidP="004D0E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обявление за предварителна информация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  <w:p w:rsid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4D0EA3" w:rsidRPr="004D0EA3" w:rsidRDefault="004D0EA3" w:rsidP="004D0EA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4D0EA3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  <w:r w:rsidRPr="004D0EA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  <w:r w:rsidRPr="004D0EA3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10</w:t>
      </w:r>
    </w:p>
    <w:p w:rsidR="004D0EA3" w:rsidRPr="004D0EA3" w:rsidRDefault="004D0EA3" w:rsidP="004D0EA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D0EA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ЗОП-39/2017 г.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4D0EA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D0EA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4D0EA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D0EA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"Охрана на имуществото на РЦДО-гр.Хасково с технически средства и специализирани патрули"</w:t>
      </w:r>
    </w:p>
    <w:p w:rsidR="004D0EA3" w:rsidRPr="004D0EA3" w:rsidRDefault="004D0EA3" w:rsidP="004D0EA3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4D0EA3" w:rsidRPr="004D0EA3" w:rsidRDefault="004D0EA3" w:rsidP="004D0EA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4D0EA3" w:rsidRPr="004D0EA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0EA3" w:rsidRPr="004D0EA3" w:rsidRDefault="004D0EA3" w:rsidP="004D0EA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5"/>
        <w:gridCol w:w="105"/>
      </w:tblGrid>
      <w:tr w:rsidR="004D0EA3" w:rsidRPr="004D0EA3" w:rsidTr="004D0E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28/06/2017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4D0EA3" w:rsidRPr="004D0EA3" w:rsidTr="004D0E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4D0EA3" w:rsidRPr="004D0EA3" w:rsidTr="004D0E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4D0EA3" w:rsidRPr="004D0EA3" w:rsidTr="004D0E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95"/>
              <w:gridCol w:w="3501"/>
              <w:gridCol w:w="4080"/>
              <w:gridCol w:w="9324"/>
            </w:tblGrid>
            <w:tr w:rsidR="004D0EA3" w:rsidRPr="004D0EA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ММ Груп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126733975</w:t>
                  </w:r>
                </w:p>
              </w:tc>
            </w:tr>
            <w:tr w:rsidR="004D0EA3" w:rsidRPr="004D0EA3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Добруджа №17</w:t>
                  </w:r>
                </w:p>
              </w:tc>
            </w:tr>
            <w:tr w:rsidR="004D0EA3" w:rsidRPr="004D0EA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6300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4D0EA3" w:rsidRPr="004D0EA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mm.haskovo@gmail.com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+359 03860220</w:t>
                  </w:r>
                </w:p>
              </w:tc>
            </w:tr>
            <w:tr w:rsidR="004D0EA3" w:rsidRPr="004D0EA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D0E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+359 038665570</w:t>
                  </w:r>
                </w:p>
              </w:tc>
            </w:tr>
          </w:tbl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– прогнозна обща максимална стойност за цялата продължителност на</w:t>
            </w:r>
          </w:p>
          <w:p w:rsid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тази обособена позиция)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2000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или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D0EA3" w:rsidRPr="004D0EA3" w:rsidTr="004D0E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4D0EA3" w:rsidRPr="004D0EA3" w:rsidRDefault="004D0EA3" w:rsidP="004D0EA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4D0EA3" w:rsidRPr="004D0EA3" w:rsidRDefault="004D0EA3" w:rsidP="004D0EA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VI.2) Информация относно електронното възлагане </w:t>
      </w: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5</w:t>
      </w: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 </w:t>
      </w: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8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Ще се прилага електронно поръчване: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Ще се използва електронно фактуриране: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Ще се приема електронно заплащане: </w:t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4D0EA3" w:rsidRPr="004D0EA3" w:rsidRDefault="004D0EA3" w:rsidP="004D0EA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0EA3" w:rsidRPr="004D0EA3" w:rsidRDefault="004D0EA3" w:rsidP="004D0EA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  </w:t>
      </w: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5</w:t>
      </w: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 </w:t>
      </w: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8</w:t>
      </w: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 </w:t>
      </w: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10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4D0EA3" w:rsidRPr="004D0EA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4D0EA3" w:rsidRPr="004D0EA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4D0EA3" w:rsidRPr="004D0EA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4D0EA3" w:rsidRPr="004D0EA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4D0EA3" w:rsidRPr="004D0EA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D0E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4D0EA3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4D0EA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4D0EA3" w:rsidRPr="004D0EA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4D0EA3" w:rsidRPr="004D0EA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4D0EA3" w:rsidRPr="004D0EA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4D0EA3" w:rsidRPr="004D0EA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4D0EA3" w:rsidRPr="004D0EA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D0E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Default="004D0EA3" w:rsidP="004D0EA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lastRenderedPageBreak/>
              <w:t xml:space="preserve">Съгласно чл. 197, ал. 1, т. 1 от ЗОП жалба може да се подава в 10-дневен срок от </w:t>
            </w:r>
          </w:p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4D0EA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изтичане на срока по чл. 100, ал. 3 от ЗОП</w:t>
            </w:r>
          </w:p>
        </w:tc>
      </w:tr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VI.4.4) Служба, от която може да бъде получена информация относно подаването на жалби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D0EA3" w:rsidRPr="004D0EA3" w:rsidTr="004D0E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4D0EA3" w:rsidRPr="004D0EA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4D0EA3" w:rsidRPr="004D0EA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4D0EA3" w:rsidRPr="004D0EA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4D0EA3" w:rsidRPr="004D0EA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4D0EA3" w:rsidRPr="004D0EA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D0EA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EA3" w:rsidRPr="004D0EA3" w:rsidRDefault="004D0EA3" w:rsidP="004D0E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D0E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0EA3" w:rsidRPr="004D0EA3" w:rsidRDefault="004D0EA3" w:rsidP="004D0EA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4D0EA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30/06/2017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D0EA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4D0EA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4D0EA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4D0EA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4D0EA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4D0EA3" w:rsidRPr="004D0EA3" w:rsidRDefault="004D0EA3" w:rsidP="004D0EA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4D0EA3" w:rsidRPr="004D0EA3" w:rsidRDefault="004D0EA3" w:rsidP="004D0EA3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4D0EA3" w:rsidRPr="004D0EA3" w:rsidRDefault="004D0EA3" w:rsidP="004D0EA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4D0EA3" w:rsidRPr="004D0EA3" w:rsidRDefault="004D0EA3" w:rsidP="004D0EA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4D0EA3" w:rsidRPr="004D0EA3" w:rsidRDefault="004D0EA3" w:rsidP="004D0EA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4D0EA3" w:rsidRPr="004D0EA3" w:rsidRDefault="004D0EA3" w:rsidP="004D0EA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4D0EA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4D0EA3" w:rsidRPr="004D0EA3" w:rsidTr="004D0EA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0EA3" w:rsidRPr="004D0EA3" w:rsidRDefault="004D0EA3" w:rsidP="004D0EA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Услугите могат да бъдат предоставени само от определен икономически оператор поради следната причина: </w:t>
      </w:r>
      <w:r w:rsidRPr="004D0EA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4D0EA3" w:rsidRPr="004D0EA3" w:rsidTr="004D0EA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0EA3" w:rsidRPr="004D0EA3" w:rsidRDefault="004D0EA3" w:rsidP="004D0EA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4D0EA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Нови услуги, състоящи се в повторение на съществуващи услуги и възложени в съответствие със строгите условия, указани в директивата: </w:t>
      </w:r>
      <w:r w:rsidRPr="004D0EA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услуги при особено изгодни условия: </w:t>
      </w:r>
      <w:r w:rsidRPr="004D0EA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4D0EA3" w:rsidRPr="004D0EA3" w:rsidTr="004D0EA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D0EA3" w:rsidRPr="004D0EA3" w:rsidRDefault="004D0EA3" w:rsidP="004D0EA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D0EA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4D0EA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D0EA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4D0EA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4D0EA3" w:rsidRPr="004D0EA3" w:rsidRDefault="004D0EA3" w:rsidP="004D0EA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4D0EA3" w:rsidRPr="004D0EA3" w:rsidRDefault="004D0EA3" w:rsidP="004D0EA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D0EA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моля, повторете, колкото пъти е необходимо, ако това обявление е само за </w:t>
            </w: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предварителна информация</w:t>
            </w:r>
          </w:p>
        </w:tc>
      </w:tr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4D0EA3" w:rsidRPr="004D0EA3" w:rsidTr="004D0E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D0EA3" w:rsidRPr="004D0EA3" w:rsidRDefault="004D0EA3" w:rsidP="004D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D0E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457E08" w:rsidRDefault="00457E08"/>
    <w:sectPr w:rsidR="00457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EA3"/>
    <w:rsid w:val="00457E08"/>
    <w:rsid w:val="004D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E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E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3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16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5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879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648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1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7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336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6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0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471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7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0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23666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65132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0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8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1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4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0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0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0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1</cp:revision>
  <dcterms:created xsi:type="dcterms:W3CDTF">2017-07-03T07:42:00Z</dcterms:created>
  <dcterms:modified xsi:type="dcterms:W3CDTF">2017-07-03T07:44:00Z</dcterms:modified>
</cp:coreProperties>
</file>