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00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  <w:gridCol w:w="13077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D53733" w:rsidRPr="00D53733" w:rsidTr="00D53733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53733" w:rsidRPr="00D53733" w:rsidTr="003505A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3733" w:rsidRPr="00D53733" w:rsidRDefault="00D53733" w:rsidP="00D53733">
                  <w:pPr>
                    <w:framePr w:hSpace="141" w:wrap="around" w:vAnchor="text" w:hAnchor="page" w:x="1" w:y="1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D537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 xml:space="preserve">Общите </w:t>
              </w:r>
              <w:r w:rsidRPr="00D537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условия</w:t>
              </w:r>
            </w:hyperlink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53733" w:rsidRPr="00D53733" w:rsidTr="003505A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3733" w:rsidRPr="00D53733" w:rsidRDefault="00D53733" w:rsidP="00D53733">
                  <w:pPr>
                    <w:framePr w:hSpace="141" w:wrap="around" w:vAnchor="text" w:hAnchor="page" w:x="1" w:y="1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04/05/2017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D5373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00062-2016-0029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D53733" w:rsidRPr="00D53733" w:rsidRDefault="00D53733" w:rsidP="00D5373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 Деловодна информация</w:t>
      </w:r>
    </w:p>
    <w:tbl>
      <w:tblPr>
        <w:tblpPr w:leftFromText="141" w:rightFromText="141" w:vertAnchor="text" w:horzAnchor="page" w:tblpX="674" w:tblpY="3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7925158" wp14:editId="234789B1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D537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53733" w:rsidRPr="00D53733" w:rsidRDefault="00D53733" w:rsidP="00D5373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D53733" w:rsidRPr="00D53733" w:rsidRDefault="00D53733" w:rsidP="00D5373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Социални и други специфични услуги - обществени поръчки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3674"/>
      </w:tblGrid>
      <w:tr w:rsidR="00D53733" w:rsidRPr="00D53733" w:rsidTr="00D53733">
        <w:trPr>
          <w:tblCellSpacing w:w="15" w:type="dxa"/>
        </w:trPr>
        <w:tc>
          <w:tcPr>
            <w:tcW w:w="3000" w:type="pct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2014/24/ЕС: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6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Обявление за възложена поръчка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Настоящото обявление е покана за участие в състезателна процедура: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Заинтересованите оператори трябва да уведомят възлагащият орган, че проявяват интерес към поръчката/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. Поръчката/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ще бъде/ат възложени без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последваща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покана за участие в състезателна процедура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D53733" w:rsidRPr="00D53733" w:rsidTr="00D537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D53733" w:rsidRPr="00D53733" w:rsidTr="00D537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D53733" w:rsidRPr="00D53733" w:rsidTr="00D537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D53733" w:rsidRPr="00D53733" w:rsidTr="00D537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D53733" w:rsidRPr="00D53733" w:rsidTr="00D537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D5373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D5373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I.2) Съвместно възлагане</w:t>
      </w:r>
    </w:p>
    <w:tbl>
      <w:tblPr>
        <w:tblW w:w="20940" w:type="dxa"/>
        <w:tblInd w:w="-1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4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D53733" w:rsidRPr="00D53733" w:rsidTr="00D5373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D53733" w:rsidRPr="00D53733" w:rsidT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D53733" w:rsidRPr="00D53733" w:rsidTr="00D5373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I.3) Комуникация 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9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7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(URL):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15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7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Допълнителна информация може да бъде получена от: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1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Офертите или заявленията за участие трябва да бъдат изпратени: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</w:p>
              </w:tc>
            </w:tr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електронно посредством: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31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Електронната комуникация изисква използването на средства и устройства, които по принцип не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са достъпни. Възможен е неограничен и пълен пряк безплатен достъп на: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(URL):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D53733" w:rsidRPr="00D5373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D537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D537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D53733" w:rsidRPr="00D5373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537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 </w:t>
      </w:r>
      <w:r w:rsidRPr="00D5373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3</w:t>
      </w: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5"/>
        <w:gridCol w:w="4765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„ИЗВЪРШВАНЕ НА ОХРАНИТЕЛНИ УСЛУГИ В СГРАДИТЕ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79700000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4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Услуги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„ИЗВЪРШВАНЕ НА ОХРАНИТЕЛНИ УСЛУГИ В</w:t>
            </w:r>
          </w:p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 xml:space="preserve"> СГРАДИТЕ НА УНСС“ - ОБОСОБЕНА ПОЗИЦИЯ 1: Осъществяване на охрана на имущество, </w:t>
            </w:r>
          </w:p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мероприятия и ценни пратки в съответствие с чл.5, ал.1, т.</w:t>
            </w:r>
            <w:proofErr w:type="spellStart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</w:t>
            </w:r>
            <w:proofErr w:type="spellEnd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. 2, 3 и 4 от Закона за </w:t>
            </w:r>
          </w:p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частната охранителна дейност.;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2: „Охрана на обекти в УНСС с технически средства и проверка на </w:t>
            </w:r>
          </w:p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получените сигнали от въоръжени </w:t>
            </w:r>
            <w:proofErr w:type="spellStart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автопатрули</w:t>
            </w:r>
            <w:proofErr w:type="spellEnd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3: „Охрана на обекти в П „ССО“ с технически средства и проверка на</w:t>
            </w:r>
          </w:p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получените сигнали от въоръжени </w:t>
            </w:r>
            <w:proofErr w:type="spellStart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автопатрули</w:t>
            </w:r>
            <w:proofErr w:type="spellEnd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4: “Охрана на имуществото на РЦДО-гр.Хасково с технически средства и </w:t>
            </w:r>
          </w:p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специализирани патрули”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5: „Охрана със сигнално-охранителна техника /</w:t>
            </w:r>
            <w:proofErr w:type="spellStart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паник-бутон</w:t>
            </w:r>
            <w:proofErr w:type="spellEnd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/ на </w:t>
            </w:r>
          </w:p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УОБ-Равда“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6: „Транспорт и охрана на ценни пратки за нуждите на РЦДО гр.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Хасково“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II.1.5) Прогнозна обща стойност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рамковото споразумение)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D53733" w:rsidRPr="00D5373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537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26"/>
                    <w:gridCol w:w="231"/>
                  </w:tblGrid>
                  <w:tr w:rsidR="00D53733" w:rsidRPr="00D5373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537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Оферти могат да бъдат подавани за: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(без да се включва ДДС)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3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8940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информация 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относно индивидуални поръчки, моля, използвайте раздел V)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br/>
                    <w:t>или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Най-ниска оферта: / Най-висока оферта:</w:t>
                  </w:r>
                </w:p>
                <w:p w:rsidR="00D53733" w:rsidRPr="00D53733" w:rsidRDefault="00D53733" w:rsidP="00D537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които са взети предвид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Валута: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– обща максимална стойност за цялата продължителност)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– стойност на поръчката/</w:t>
                  </w:r>
                  <w:proofErr w:type="spellStart"/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– стойност на 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D53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70"/>
              <w:gridCol w:w="5230"/>
            </w:tblGrid>
            <w:tr w:rsidR="00D53733" w:rsidRPr="00D53733" w:rsidTr="00D537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"Охрана със сигнално-охранителна техника /</w:t>
                  </w:r>
                  <w:proofErr w:type="spellStart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паник-бутон</w:t>
                  </w:r>
                  <w:proofErr w:type="spellEnd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/ на 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УОБ-Равда"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79700000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Основно място на изпълнение: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с.Равда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Охрана на имущество със сигнално-охранителна техника /</w:t>
                  </w:r>
                  <w:proofErr w:type="spellStart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паник-бутон</w:t>
                  </w:r>
                  <w:proofErr w:type="spellEnd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/ и проверка на 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получените сигнали от въоръжени </w:t>
                  </w:r>
                  <w:proofErr w:type="spellStart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автопатрули</w:t>
                  </w:r>
                  <w:proofErr w:type="spellEnd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съгласно чл. 5, ал.1, т. 2, ал.2 и чл.10 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от Закона за частната охранителна дейност на обект УОБ-Равда, включващо: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Денонощно наблюдение и контрол върху състоянието на техническите системи за сигурност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обектите и реакция с въоръжен </w:t>
                  </w:r>
                  <w:proofErr w:type="spellStart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</w:t>
                  </w:r>
                  <w:proofErr w:type="spellEnd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часовете от 08:00 ч. до 20:00 ч. за 7 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/седем/ минути и в часовете от 20:00 ч. до 08:00 ч. за 5 /пет/ минути, като в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часовете от 08:00 ч. до 10:00 ч. и от 18:00 ч. до 20:00 ч., времето за реагиране се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завишава с две минути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II.2.6) Прогнозна стойност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      Валута: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рамкови споразумения - прогнозна обща максимална </w:t>
                  </w:r>
                  <w:proofErr w:type="spellStart"/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стойнсот</w:t>
                  </w:r>
                  <w:proofErr w:type="spellEnd"/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за цялата продължителност)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II.2.7) Продължителност на поръчката, рамковото споразумение или динамичната система за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покупки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6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Начална дата:  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Крайна дата: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10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53733" w:rsidRPr="00D5373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537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D537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9"/>
              <w:gridCol w:w="5181"/>
            </w:tblGrid>
            <w:tr w:rsidR="00D53733" w:rsidRPr="00D53733" w:rsidTr="00D537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"Транспорт и охрана на ценни пратки за нуждите на РЦДО гр.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Хасково"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79700000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Да осъществява транспорт и охрана на ценни пратки за нуждите на РЦДО гр.Хасково, бул. 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„България“ №168, ЕИК: 0006706021576, предварително заявени от последното, до/от 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клонове на банки в рамките на гр.Хасково, с които РЦДО има сключен договор за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предоставяне на финансови услуги, срещу възнаграждение, по предварително уточнени 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маршрути.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Услугата включва дейности по защита на пари, чието транспортиране задължително се 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осъществява с въоръжена охрана, специално оборудван транспорт, надеждна връзка и 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др.технически и помощни средства за защита при спазване изискванията на Наредба</w:t>
                  </w:r>
                </w:p>
                <w:p w:rsid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№ I-121 от 24.06.2004 г. за реда за организиране охраната при транспортиране на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ценни пратки и товари.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II.2.6) Прогнозна стойност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Стойност, без да се включва ДДС:       Валута: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рамкови споразумения - прогнозна обща максимална </w:t>
                  </w:r>
                  <w:proofErr w:type="spellStart"/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стойнсот</w:t>
                  </w:r>
                  <w:proofErr w:type="spellEnd"/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за цялата продължителност)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 xml:space="preserve">II.2.7) Продължителност на поръчката, рамковото споразумение или динамичната система за 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покупки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6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Начална дата:  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Крайна дата:</w:t>
                  </w: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10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53733" w:rsidRPr="00D5373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537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53733" w:rsidRPr="00D53733" w:rsidT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II.3) Прогнозна дата за публикуване на обявление за поръчка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III: Правна, икономическа, финансова и техническа информация </w:t>
      </w: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III.1) Условия за участие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III.1.4) Обективни правила и критерии за участие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Списък и кратко описание на правила и критерии: 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III.1.5) Информация относно запазени поръчки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Поръчката е запазена за защитени предприятия и икономически оператори, насочени към социална и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професионална интеграция на лица с увреждания или лица в неравностойно положение: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Изпълнението на поръчката е ограничено в рамките на програми за създаване на защитени работни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места: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(Само в случай на поръчки за определени здравни, социални и културни услуги, обхванати от член 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77 от Директива 2014/24/ЕС)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Участието в процедурата е запазено за организации, изпълняващи задачи по предоставяне на 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обществена услуга и отговарящи на условията, посочени в член 77, параграф 2 от Директива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2014/24/ЕС: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III.2) Условия във връзка с поръчката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III.2.1) Информация относно определена професия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proofErr w:type="spellStart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Изпълненито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поръчката е ограничено до определена професия: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Позоваване на приложимата законова, подзаконова или административна разпоредба: 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III.2.2) Условия за изпълнение на поръчката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III.2.3) Информация относно персонала, който отговаря за изпълнението на поръчката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Задължение за посочване на имената и професионалните квалификации на персонала, който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отговаря за изпълнението на поръчката: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5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10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14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4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8"/>
                  </w:tblGrid>
                  <w:tr w:rsidR="00D53733" w:rsidRPr="00D5373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D537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17"/>
                        </w:tblGrid>
                        <w:tr w:rsidR="00D53733" w:rsidRPr="00D5373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53733" w:rsidRPr="00D53733" w:rsidRDefault="00D53733" w:rsidP="00D5373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5373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 </w:t>
                              </w:r>
                              <w:r w:rsidRPr="00D5373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D53733" w:rsidRPr="00D53733" w:rsidRDefault="00D53733" w:rsidP="00D5373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67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В случай на рамкови споразумения – обосноваване на срока, чиято продължителност надвишава </w:t>
                  </w:r>
                </w:p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четири години: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14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IV.1.10) Определяне на националните правила, приложими към процедурата: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относно национални процедури, налични на: (URL)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IV.1.11) Основни характеристики на процедурата по възлагане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2016/S 218-397450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757102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информация; Обявление на профила на купувача)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>5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br/>
              <w:t>(Едно от следните: Обявление за предварителна информация, използвано като покана за участие в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IV.2.2) Срок за получаване на оферти или на заявления за участие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Срок за получаване на заявления за интерес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    Час: 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чч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:мм)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IV.2.4) Езици, на които могат да бъдат подадени офертите или заявленията за участие: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IV.2.5) Предвидена дата за началото на процедурите по възлагане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възложена чрез </w:t>
            </w:r>
          </w:p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обявление за предварителна информация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5373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  <w:r w:rsidRPr="00D5373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10</w:t>
      </w:r>
    </w:p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ЗОП-25/2017 г.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"Охрана със сигнално-охранителна техника /</w:t>
      </w:r>
      <w:proofErr w:type="spellStart"/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паник-бутон</w:t>
      </w:r>
      <w:proofErr w:type="spellEnd"/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 на УОБ-Равда"</w:t>
      </w:r>
    </w:p>
    <w:p w:rsidR="00D53733" w:rsidRPr="00D53733" w:rsidRDefault="00D53733" w:rsidP="00D5373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5"/>
        <w:gridCol w:w="105"/>
      </w:tblGrid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02/05/2017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9"/>
              <w:gridCol w:w="3969"/>
              <w:gridCol w:w="4627"/>
              <w:gridCol w:w="8295"/>
            </w:tblGrid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СОТ - Сигнално охранителна техника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831144160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район </w:t>
                  </w:r>
                  <w:proofErr w:type="spellStart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Изграв</w:t>
                  </w:r>
                  <w:proofErr w:type="spellEnd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бул. Г.М. Димитров №52, офис сграда СОТ/</w:t>
                  </w:r>
                  <w:proofErr w:type="spellStart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Сектрон</w:t>
                  </w:r>
                  <w:proofErr w:type="spellEnd"/>
                </w:p>
              </w:tc>
            </w:tr>
            <w:tr w:rsidR="00D53733" w:rsidRPr="00D537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office@sot.bg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+359 291983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+359 291983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тази обособена позиция)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1440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5373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  <w:r w:rsidRPr="00D5373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10</w:t>
      </w:r>
    </w:p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Поръчка №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ЗОП-26/2017 г.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„Транспорт и охрана на ценни пратки за нуждите на РЦДО гр. Хасково“</w:t>
      </w:r>
    </w:p>
    <w:p w:rsidR="00D53733" w:rsidRPr="00D53733" w:rsidRDefault="00D53733" w:rsidP="00D5373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53733" w:rsidRPr="00D5373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5"/>
        <w:gridCol w:w="105"/>
      </w:tblGrid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02/05/2017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9"/>
              <w:gridCol w:w="3920"/>
              <w:gridCol w:w="4567"/>
              <w:gridCol w:w="8454"/>
            </w:tblGrid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СОТ-Сигнално охранителна техника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831144160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Изгрев, бул. Г.М. Димитров №52, офис сграда СОТ/</w:t>
                  </w:r>
                  <w:proofErr w:type="spellStart"/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Сектрон</w:t>
                  </w:r>
                  <w:proofErr w:type="spellEnd"/>
                </w:p>
              </w:tc>
            </w:tr>
            <w:tr w:rsidR="00D53733" w:rsidRPr="00D537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office@sot.bg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+359 291983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+359 291983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тази обособена позиция)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7500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Има възможност поръчката да бъде възложена на подизпълнител/и: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VI: Допълнителна информация</w:t>
      </w:r>
    </w:p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VI.2) Информация относно електронното възлагане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8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Ще се прилага електронно поръчване: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Ще се използва електронно фактуриране: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Ще се приема електронно заплащане: </w:t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 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8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10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D53733" w:rsidRPr="00D537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D5373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5373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53733" w:rsidRPr="00D537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Default="00D53733" w:rsidP="00D5373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Съгласно чл. 197, ал. 1, т. 1 от ЗОП жалба може да се подава в 10-дневен срок от </w:t>
            </w:r>
          </w:p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D5373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изтичане на срока по чл. 100, ал. 3 от ЗОП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53733" w:rsidRPr="00D53733" w:rsidTr="00D53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53733" w:rsidRPr="00D537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53733" w:rsidRPr="00D5373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537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3733" w:rsidRPr="00D53733" w:rsidRDefault="00D53733" w:rsidP="00D537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537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04/05/2017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D53733" w:rsidRPr="00D53733" w:rsidRDefault="00D53733" w:rsidP="00D5373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D53733" w:rsidRPr="00D53733" w:rsidRDefault="00D53733" w:rsidP="00D5373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D53733" w:rsidRPr="00D53733" w:rsidRDefault="00D53733" w:rsidP="00D5373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D53733" w:rsidRPr="00D53733" w:rsidRDefault="00D53733" w:rsidP="00D5373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53733" w:rsidRPr="00D53733" w:rsidTr="00D5373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Услугите могат да бъдат предоставени само от определен икономически оператор поради следната причина: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53733" w:rsidRPr="00D53733" w:rsidTr="00D5373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Нови услуги, състоящи се в повторение на съществуващи услуги и възложени в съответствие със строгите условия, указани в директивата: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услуги при особено изгодни условия: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53733" w:rsidRPr="00D53733" w:rsidTr="00D5373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D5373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5373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D53733" w:rsidRPr="00D53733" w:rsidRDefault="00D53733" w:rsidP="00D5373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53733" w:rsidRPr="00D53733" w:rsidRDefault="00D53733" w:rsidP="00D5373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5373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D53733" w:rsidRPr="00D53733" w:rsidTr="00D537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53733" w:rsidRPr="00D53733" w:rsidRDefault="00D53733" w:rsidP="00D5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42209E" w:rsidRDefault="0042209E"/>
    <w:sectPr w:rsidR="0042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33"/>
    <w:rsid w:val="0042209E"/>
    <w:rsid w:val="00D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4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043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2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701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990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534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237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2017-05-05T07:17:00Z</dcterms:created>
  <dcterms:modified xsi:type="dcterms:W3CDTF">2017-05-05T07:21:00Z</dcterms:modified>
</cp:coreProperties>
</file>