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B3E" w:rsidRPr="004F3BBF" w:rsidRDefault="00E24695" w:rsidP="00145528">
      <w:pPr>
        <w:jc w:val="both"/>
        <w:rPr>
          <w:b/>
        </w:rPr>
      </w:pPr>
      <w:r>
        <w:rPr>
          <w:b/>
          <w:noProof/>
        </w:rPr>
        <w:drawing>
          <wp:anchor distT="0" distB="0" distL="114935" distR="114935" simplePos="0" relativeHeight="251658240" behindDoc="0" locked="0" layoutInCell="1" allowOverlap="1">
            <wp:simplePos x="0" y="0"/>
            <wp:positionH relativeFrom="page">
              <wp:posOffset>450850</wp:posOffset>
            </wp:positionH>
            <wp:positionV relativeFrom="page">
              <wp:posOffset>152400</wp:posOffset>
            </wp:positionV>
            <wp:extent cx="982345" cy="918210"/>
            <wp:effectExtent l="0" t="0" r="825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lum bright="-40000" contrast="-100000"/>
                      <a:grayscl/>
                      <a:extLst>
                        <a:ext uri="{28A0092B-C50C-407E-A947-70E740481C1C}">
                          <a14:useLocalDpi xmlns:a14="http://schemas.microsoft.com/office/drawing/2010/main" val="0"/>
                        </a:ext>
                      </a:extLst>
                    </a:blip>
                    <a:srcRect/>
                    <a:stretch>
                      <a:fillRect/>
                    </a:stretch>
                  </pic:blipFill>
                  <pic:spPr bwMode="auto">
                    <a:xfrm>
                      <a:off x="0" y="0"/>
                      <a:ext cx="982345" cy="9182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E0B3E" w:rsidRPr="005C6F2C" w:rsidRDefault="007E0B3E" w:rsidP="007E0B3E">
      <w:pPr>
        <w:jc w:val="center"/>
        <w:rPr>
          <w:b/>
          <w:u w:val="single"/>
          <w:lang w:val="bg-BG"/>
        </w:rPr>
      </w:pPr>
      <w:r w:rsidRPr="005C6F2C">
        <w:rPr>
          <w:b/>
          <w:u w:val="single"/>
          <w:lang w:val="bg-BG"/>
        </w:rPr>
        <w:t>УНИВЕРСИТЕТ ЗА НАЦИОНАЛНО И СВЕТОВНО СТОПАНСТВО</w:t>
      </w:r>
    </w:p>
    <w:p w:rsidR="007E0B3E" w:rsidRPr="005C6F2C" w:rsidRDefault="007E0B3E" w:rsidP="007E0B3E">
      <w:pPr>
        <w:jc w:val="center"/>
        <w:rPr>
          <w:lang w:val="bg-BG"/>
        </w:rPr>
      </w:pPr>
      <w:r w:rsidRPr="005C6F2C">
        <w:rPr>
          <w:lang w:val="bg-BG"/>
        </w:rPr>
        <w:t>1700 София, Студентски град “Христо Ботев” ул. “8 декември”</w:t>
      </w:r>
    </w:p>
    <w:p w:rsidR="007E0B3E" w:rsidRPr="005C6F2C" w:rsidRDefault="007E0B3E" w:rsidP="007E0B3E"/>
    <w:p w:rsidR="006C3160" w:rsidRDefault="006C3160" w:rsidP="006C3160">
      <w:pPr>
        <w:pStyle w:val="Header"/>
        <w:tabs>
          <w:tab w:val="left" w:pos="2505"/>
          <w:tab w:val="center" w:pos="4394"/>
          <w:tab w:val="center" w:pos="4421"/>
          <w:tab w:val="left" w:pos="7725"/>
        </w:tabs>
        <w:jc w:val="center"/>
        <w:rPr>
          <w:b/>
          <w:caps/>
          <w:lang w:val="bg-BG"/>
        </w:rPr>
      </w:pPr>
    </w:p>
    <w:p w:rsidR="007E0B3E" w:rsidRPr="00282B09" w:rsidRDefault="007E0B3E" w:rsidP="007E0B3E"/>
    <w:p w:rsidR="007E0B3E" w:rsidRPr="00282B09" w:rsidRDefault="007E0B3E" w:rsidP="007E0B3E"/>
    <w:p w:rsidR="007E0B3E" w:rsidRPr="00282B09" w:rsidRDefault="007E0B3E" w:rsidP="007E0B3E"/>
    <w:p w:rsidR="007E0B3E" w:rsidRDefault="007E0B3E" w:rsidP="007E0B3E">
      <w:pPr>
        <w:rPr>
          <w:lang w:val="bg-BG"/>
        </w:rPr>
      </w:pPr>
    </w:p>
    <w:p w:rsidR="006B53AD" w:rsidRDefault="006B53AD" w:rsidP="007E0B3E">
      <w:pPr>
        <w:rPr>
          <w:lang w:val="bg-BG"/>
        </w:rPr>
      </w:pPr>
    </w:p>
    <w:p w:rsidR="006B53AD" w:rsidRDefault="006B53AD" w:rsidP="007E0B3E">
      <w:pPr>
        <w:rPr>
          <w:lang w:val="bg-BG"/>
        </w:rPr>
      </w:pPr>
    </w:p>
    <w:p w:rsidR="00814161" w:rsidRDefault="00814161" w:rsidP="007E0B3E">
      <w:pPr>
        <w:rPr>
          <w:lang w:val="bg-BG"/>
        </w:rPr>
      </w:pPr>
    </w:p>
    <w:p w:rsidR="00814161" w:rsidRPr="006E38B4" w:rsidRDefault="00814161" w:rsidP="007E0B3E">
      <w:pPr>
        <w:rPr>
          <w:lang w:val="bg-BG"/>
        </w:rPr>
      </w:pPr>
    </w:p>
    <w:p w:rsidR="007E0B3E" w:rsidRPr="006E38B4" w:rsidRDefault="007E0B3E" w:rsidP="007E0B3E">
      <w:pPr>
        <w:rPr>
          <w:lang w:val="bg-BG"/>
        </w:rPr>
      </w:pPr>
    </w:p>
    <w:p w:rsidR="007E0B3E" w:rsidRPr="006B53AD" w:rsidRDefault="007E0B3E" w:rsidP="009F19AD">
      <w:pPr>
        <w:pStyle w:val="Heading1"/>
        <w:rPr>
          <w:rFonts w:ascii="Times New Roman" w:hAnsi="Times New Roman"/>
        </w:rPr>
      </w:pPr>
      <w:r w:rsidRPr="006B53AD">
        <w:rPr>
          <w:rFonts w:ascii="Times New Roman" w:hAnsi="Times New Roman"/>
        </w:rPr>
        <w:t>Д  О  К  У  М  Е  Н  Т  А  Ц  И  Я</w:t>
      </w:r>
    </w:p>
    <w:p w:rsidR="00965175" w:rsidRDefault="00965175" w:rsidP="00C52A03">
      <w:pPr>
        <w:spacing w:line="360" w:lineRule="auto"/>
        <w:jc w:val="center"/>
        <w:rPr>
          <w:sz w:val="28"/>
          <w:szCs w:val="28"/>
          <w:lang w:val="bg-BG"/>
        </w:rPr>
      </w:pPr>
    </w:p>
    <w:p w:rsidR="007E0B3E" w:rsidRPr="006519E4" w:rsidRDefault="007E0B3E" w:rsidP="00C52A03">
      <w:pPr>
        <w:spacing w:line="360" w:lineRule="auto"/>
        <w:jc w:val="center"/>
        <w:rPr>
          <w:sz w:val="28"/>
          <w:szCs w:val="28"/>
          <w:lang w:val="bg-BG"/>
        </w:rPr>
      </w:pPr>
      <w:r w:rsidRPr="006519E4">
        <w:rPr>
          <w:sz w:val="28"/>
          <w:szCs w:val="28"/>
          <w:lang w:val="bg-BG"/>
        </w:rPr>
        <w:t>ЗА</w:t>
      </w:r>
    </w:p>
    <w:p w:rsidR="00F54D6D" w:rsidRDefault="007E0B3E" w:rsidP="00814161">
      <w:pPr>
        <w:pStyle w:val="Subtitle"/>
        <w:rPr>
          <w:szCs w:val="28"/>
        </w:rPr>
      </w:pPr>
      <w:r w:rsidRPr="00AB5700">
        <w:rPr>
          <w:szCs w:val="28"/>
        </w:rPr>
        <w:t xml:space="preserve">УЧАСТИЕ В </w:t>
      </w:r>
      <w:r w:rsidR="00CD444D">
        <w:rPr>
          <w:szCs w:val="28"/>
          <w:lang w:val="en-US"/>
        </w:rPr>
        <w:t xml:space="preserve"> </w:t>
      </w:r>
      <w:r w:rsidR="00B4084A">
        <w:rPr>
          <w:szCs w:val="28"/>
        </w:rPr>
        <w:t>ОТКРИТА ПРОЦЕДУРА</w:t>
      </w:r>
      <w:r w:rsidR="00814161">
        <w:rPr>
          <w:szCs w:val="28"/>
        </w:rPr>
        <w:t xml:space="preserve"> ПО ЗОП</w:t>
      </w:r>
      <w:r w:rsidR="00C52A03" w:rsidRPr="00AB5700">
        <w:rPr>
          <w:szCs w:val="28"/>
        </w:rPr>
        <w:t xml:space="preserve"> </w:t>
      </w:r>
      <w:r w:rsidR="005E18BE">
        <w:rPr>
          <w:szCs w:val="28"/>
        </w:rPr>
        <w:t xml:space="preserve">С </w:t>
      </w:r>
      <w:r w:rsidR="00F54D6D">
        <w:rPr>
          <w:szCs w:val="28"/>
        </w:rPr>
        <w:t>ПРЕДМЕ</w:t>
      </w:r>
      <w:r w:rsidR="005E18BE">
        <w:rPr>
          <w:szCs w:val="28"/>
        </w:rPr>
        <w:t xml:space="preserve">Т </w:t>
      </w:r>
      <w:r w:rsidR="00F54D6D">
        <w:rPr>
          <w:szCs w:val="28"/>
        </w:rPr>
        <w:t>НА ПОРЪЧКАТА:</w:t>
      </w:r>
    </w:p>
    <w:p w:rsidR="007E0B3E" w:rsidRPr="009D6CF2" w:rsidRDefault="00CB5BA1" w:rsidP="00814161">
      <w:pPr>
        <w:jc w:val="center"/>
      </w:pPr>
      <w:r w:rsidRPr="00CB5BA1">
        <w:rPr>
          <w:b/>
          <w:caps/>
          <w:sz w:val="28"/>
          <w:szCs w:val="28"/>
          <w:lang w:val="bg-BG" w:eastAsia="bg-BG"/>
        </w:rPr>
        <w:t>“</w:t>
      </w:r>
      <w:r w:rsidR="00832ED4">
        <w:rPr>
          <w:b/>
          <w:caps/>
          <w:sz w:val="28"/>
          <w:szCs w:val="28"/>
          <w:lang w:val="bg-BG" w:eastAsia="bg-BG"/>
        </w:rPr>
        <w:t>закупуване</w:t>
      </w:r>
      <w:r w:rsidRPr="00CB5BA1">
        <w:rPr>
          <w:b/>
          <w:caps/>
          <w:sz w:val="28"/>
          <w:szCs w:val="28"/>
          <w:lang w:val="bg-BG" w:eastAsia="bg-BG"/>
        </w:rPr>
        <w:t xml:space="preserve"> Н</w:t>
      </w:r>
      <w:r>
        <w:rPr>
          <w:b/>
          <w:caps/>
          <w:sz w:val="28"/>
          <w:szCs w:val="28"/>
          <w:lang w:val="bg-BG" w:eastAsia="bg-BG"/>
        </w:rPr>
        <w:t>А ИНФОРМАЦИОННИ КИОСК ТЕРМИНАЛИ</w:t>
      </w:r>
      <w:r w:rsidRPr="00CB5BA1">
        <w:rPr>
          <w:b/>
          <w:caps/>
          <w:sz w:val="28"/>
          <w:szCs w:val="28"/>
          <w:lang w:val="bg-BG" w:eastAsia="bg-BG"/>
        </w:rPr>
        <w:t>”</w:t>
      </w:r>
    </w:p>
    <w:p w:rsidR="007E0B3E" w:rsidRPr="007367DD" w:rsidRDefault="007E0B3E" w:rsidP="00C52A03">
      <w:pPr>
        <w:jc w:val="both"/>
        <w:rPr>
          <w:lang w:val="bg-BG"/>
        </w:rPr>
      </w:pPr>
    </w:p>
    <w:p w:rsidR="00F57AD3" w:rsidRDefault="00F57AD3" w:rsidP="007E0B3E">
      <w:pPr>
        <w:jc w:val="center"/>
        <w:rPr>
          <w:lang w:val="bg-BG"/>
        </w:rPr>
      </w:pPr>
    </w:p>
    <w:p w:rsidR="00F57AD3" w:rsidRDefault="00F57AD3" w:rsidP="007E0B3E">
      <w:pPr>
        <w:jc w:val="center"/>
        <w:rPr>
          <w:lang w:val="bg-BG"/>
        </w:rPr>
      </w:pPr>
    </w:p>
    <w:p w:rsidR="007E0B3E" w:rsidRDefault="007E0B3E" w:rsidP="00D83A9A">
      <w:pPr>
        <w:rPr>
          <w:lang w:val="bg-BG"/>
        </w:rPr>
      </w:pPr>
    </w:p>
    <w:p w:rsidR="007E0B3E" w:rsidRPr="007367DD" w:rsidRDefault="007E0B3E" w:rsidP="007E0B3E">
      <w:pPr>
        <w:jc w:val="center"/>
        <w:rPr>
          <w:lang w:val="bg-BG"/>
        </w:rPr>
      </w:pPr>
    </w:p>
    <w:p w:rsidR="007E0B3E" w:rsidRPr="007367DD" w:rsidRDefault="007E0B3E" w:rsidP="007E0B3E">
      <w:pPr>
        <w:jc w:val="center"/>
        <w:rPr>
          <w:lang w:val="bg-BG"/>
        </w:rPr>
      </w:pPr>
    </w:p>
    <w:p w:rsidR="007E0B3E" w:rsidRPr="007367DD" w:rsidRDefault="007E0B3E" w:rsidP="007E0B3E">
      <w:pPr>
        <w:jc w:val="center"/>
        <w:rPr>
          <w:lang w:val="bg-BG"/>
        </w:rPr>
      </w:pPr>
    </w:p>
    <w:p w:rsidR="00F31566" w:rsidRPr="007367DD" w:rsidRDefault="00E24695" w:rsidP="007E0B3E">
      <w:pPr>
        <w:jc w:val="center"/>
        <w:rPr>
          <w:lang w:val="bg-BG"/>
        </w:rPr>
      </w:pPr>
      <w:r>
        <w:rPr>
          <w:noProof/>
        </w:rPr>
        <mc:AlternateContent>
          <mc:Choice Requires="wps">
            <w:drawing>
              <wp:anchor distT="0" distB="0" distL="114300" distR="114300" simplePos="0" relativeHeight="251657216" behindDoc="0" locked="0" layoutInCell="1" allowOverlap="1">
                <wp:simplePos x="0" y="0"/>
                <wp:positionH relativeFrom="column">
                  <wp:posOffset>-448393</wp:posOffset>
                </wp:positionH>
                <wp:positionV relativeFrom="paragraph">
                  <wp:posOffset>13004</wp:posOffset>
                </wp:positionV>
                <wp:extent cx="6490970" cy="2973788"/>
                <wp:effectExtent l="0" t="0" r="508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970" cy="29737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5BA1" w:rsidRDefault="00CB5BA1" w:rsidP="00924193">
                            <w:pPr>
                              <w:spacing w:line="480" w:lineRule="auto"/>
                              <w:rPr>
                                <w:b/>
                                <w:sz w:val="20"/>
                                <w:szCs w:val="20"/>
                              </w:rPr>
                            </w:pPr>
                            <w:r w:rsidRPr="00583A6C">
                              <w:rPr>
                                <w:b/>
                                <w:sz w:val="20"/>
                                <w:szCs w:val="20"/>
                              </w:rPr>
                              <w:t>Изготвили:</w:t>
                            </w:r>
                          </w:p>
                          <w:p w:rsidR="00CB5BA1" w:rsidRDefault="00CB5BA1" w:rsidP="00924193">
                            <w:pPr>
                              <w:spacing w:line="480" w:lineRule="auto"/>
                              <w:rPr>
                                <w:sz w:val="20"/>
                                <w:szCs w:val="20"/>
                                <w:lang w:val="bg-BG"/>
                              </w:rPr>
                            </w:pPr>
                            <w:r w:rsidRPr="00091356">
                              <w:rPr>
                                <w:sz w:val="20"/>
                                <w:szCs w:val="20"/>
                                <w:lang w:val="bg-BG"/>
                              </w:rPr>
                              <w:t>Самуил  Авдала  - началник  сектор “Обществени поръчки и търгове”</w:t>
                            </w:r>
                          </w:p>
                          <w:p w:rsidR="00CB5BA1" w:rsidRPr="006E7320" w:rsidRDefault="00CB5BA1" w:rsidP="00924193">
                            <w:pPr>
                              <w:spacing w:line="480" w:lineRule="auto"/>
                              <w:rPr>
                                <w:sz w:val="20"/>
                                <w:szCs w:val="20"/>
                              </w:rPr>
                            </w:pPr>
                            <w:r>
                              <w:rPr>
                                <w:sz w:val="20"/>
                                <w:szCs w:val="20"/>
                                <w:lang w:val="bg-BG"/>
                              </w:rPr>
                              <w:t>Иван Любенов – ст.юрисконсулт в сектор  “Правно обслужване”</w:t>
                            </w:r>
                          </w:p>
                          <w:p w:rsidR="00CB5BA1" w:rsidRDefault="00CB5BA1" w:rsidP="00924193">
                            <w:pPr>
                              <w:spacing w:line="480" w:lineRule="auto"/>
                              <w:rPr>
                                <w:b/>
                                <w:sz w:val="20"/>
                                <w:szCs w:val="20"/>
                                <w:lang w:val="bg-BG"/>
                              </w:rPr>
                            </w:pPr>
                            <w:r w:rsidRPr="00583A6C">
                              <w:rPr>
                                <w:b/>
                                <w:sz w:val="20"/>
                                <w:szCs w:val="20"/>
                              </w:rPr>
                              <w:t>Съгласувал</w:t>
                            </w:r>
                            <w:r>
                              <w:rPr>
                                <w:b/>
                                <w:sz w:val="20"/>
                                <w:szCs w:val="20"/>
                                <w:lang w:val="bg-BG"/>
                              </w:rPr>
                              <w:t>и</w:t>
                            </w:r>
                            <w:r w:rsidRPr="00583A6C">
                              <w:rPr>
                                <w:b/>
                                <w:sz w:val="20"/>
                                <w:szCs w:val="20"/>
                              </w:rPr>
                              <w:t>:</w:t>
                            </w:r>
                          </w:p>
                          <w:p w:rsidR="00CB5BA1" w:rsidRDefault="00CB5BA1" w:rsidP="00924193">
                            <w:pPr>
                              <w:spacing w:line="480" w:lineRule="auto"/>
                              <w:rPr>
                                <w:sz w:val="20"/>
                                <w:szCs w:val="20"/>
                                <w:lang w:val="bg-BG"/>
                              </w:rPr>
                            </w:pPr>
                            <w:r>
                              <w:rPr>
                                <w:sz w:val="20"/>
                                <w:szCs w:val="20"/>
                                <w:lang w:val="bg-BG"/>
                              </w:rPr>
                              <w:t>Валери Дикльовски – директор на дирекция „ИТ“</w:t>
                            </w:r>
                          </w:p>
                          <w:p w:rsidR="00CB5BA1" w:rsidRDefault="00CB5BA1" w:rsidP="006138DA">
                            <w:pPr>
                              <w:spacing w:line="480" w:lineRule="auto"/>
                              <w:rPr>
                                <w:sz w:val="20"/>
                                <w:szCs w:val="20"/>
                                <w:lang w:val="bg-BG"/>
                              </w:rPr>
                            </w:pPr>
                            <w:r w:rsidRPr="00F25020">
                              <w:rPr>
                                <w:sz w:val="20"/>
                                <w:szCs w:val="20"/>
                                <w:lang w:val="bg-BG"/>
                              </w:rPr>
                              <w:t xml:space="preserve">Самуил  Авдала  - </w:t>
                            </w:r>
                            <w:r>
                              <w:rPr>
                                <w:sz w:val="20"/>
                                <w:szCs w:val="20"/>
                                <w:lang w:val="bg-BG"/>
                              </w:rPr>
                              <w:t xml:space="preserve">началник </w:t>
                            </w:r>
                            <w:r w:rsidRPr="00F25020">
                              <w:rPr>
                                <w:sz w:val="20"/>
                                <w:szCs w:val="20"/>
                                <w:lang w:val="bg-BG"/>
                              </w:rPr>
                              <w:t xml:space="preserve"> сектор</w:t>
                            </w:r>
                            <w:r>
                              <w:rPr>
                                <w:sz w:val="20"/>
                                <w:szCs w:val="20"/>
                                <w:lang w:val="bg-BG"/>
                              </w:rPr>
                              <w:t xml:space="preserve"> “Обществени поръчки и търгове”</w:t>
                            </w:r>
                          </w:p>
                          <w:p w:rsidR="00CB5BA1" w:rsidRDefault="00CB5BA1" w:rsidP="006138DA">
                            <w:pPr>
                              <w:spacing w:line="480" w:lineRule="auto"/>
                              <w:rPr>
                                <w:sz w:val="20"/>
                                <w:szCs w:val="20"/>
                                <w:lang w:val="bg-BG"/>
                              </w:rPr>
                            </w:pPr>
                            <w:r>
                              <w:rPr>
                                <w:sz w:val="20"/>
                                <w:szCs w:val="20"/>
                                <w:lang w:val="bg-BG"/>
                              </w:rPr>
                              <w:t>Красимир Димитров – директор на дирекция “Правно обслужване и Обществени поръчки”</w:t>
                            </w:r>
                          </w:p>
                          <w:p w:rsidR="00CB5BA1" w:rsidRPr="00ED2D30" w:rsidRDefault="00CB5BA1" w:rsidP="00924193">
                            <w:pPr>
                              <w:spacing w:line="480" w:lineRule="auto"/>
                              <w:rPr>
                                <w:sz w:val="20"/>
                                <w:szCs w:val="20"/>
                                <w:lang w:val="bg-B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5.3pt;margin-top:1pt;width:511.1pt;height:23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EGfgwIAABA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" stroked="f">
                <v:textbox>
                  <w:txbxContent>
                    <w:p w:rsidR="00CB5BA1" w:rsidRDefault="00CB5BA1" w:rsidP="00924193">
                      <w:pPr>
                        <w:spacing w:line="480" w:lineRule="auto"/>
                        <w:rPr>
                          <w:b/>
                          <w:sz w:val="20"/>
                          <w:szCs w:val="20"/>
                        </w:rPr>
                      </w:pPr>
                      <w:r w:rsidRPr="00583A6C">
                        <w:rPr>
                          <w:b/>
                          <w:sz w:val="20"/>
                          <w:szCs w:val="20"/>
                        </w:rPr>
                        <w:t>Изготвили:</w:t>
                      </w:r>
                    </w:p>
                    <w:p w:rsidR="00CB5BA1" w:rsidRDefault="00CB5BA1" w:rsidP="00924193">
                      <w:pPr>
                        <w:spacing w:line="480" w:lineRule="auto"/>
                        <w:rPr>
                          <w:sz w:val="20"/>
                          <w:szCs w:val="20"/>
                          <w:lang w:val="bg-BG"/>
                        </w:rPr>
                      </w:pPr>
                      <w:r w:rsidRPr="00091356">
                        <w:rPr>
                          <w:sz w:val="20"/>
                          <w:szCs w:val="20"/>
                          <w:lang w:val="bg-BG"/>
                        </w:rPr>
                        <w:t>Самуил  Авдала  - началник  сектор “Обществени поръчки и търгове”</w:t>
                      </w:r>
                    </w:p>
                    <w:p w:rsidR="00CB5BA1" w:rsidRPr="006E7320" w:rsidRDefault="00CB5BA1" w:rsidP="00924193">
                      <w:pPr>
                        <w:spacing w:line="480" w:lineRule="auto"/>
                        <w:rPr>
                          <w:sz w:val="20"/>
                          <w:szCs w:val="20"/>
                        </w:rPr>
                      </w:pPr>
                      <w:r>
                        <w:rPr>
                          <w:sz w:val="20"/>
                          <w:szCs w:val="20"/>
                          <w:lang w:val="bg-BG"/>
                        </w:rPr>
                        <w:t>Иван Любенов – ст.юрисконсулт в сектор  “Правно обслужване”</w:t>
                      </w:r>
                    </w:p>
                    <w:p w:rsidR="00CB5BA1" w:rsidRDefault="00CB5BA1" w:rsidP="00924193">
                      <w:pPr>
                        <w:spacing w:line="480" w:lineRule="auto"/>
                        <w:rPr>
                          <w:b/>
                          <w:sz w:val="20"/>
                          <w:szCs w:val="20"/>
                          <w:lang w:val="bg-BG"/>
                        </w:rPr>
                      </w:pPr>
                      <w:r w:rsidRPr="00583A6C">
                        <w:rPr>
                          <w:b/>
                          <w:sz w:val="20"/>
                          <w:szCs w:val="20"/>
                        </w:rPr>
                        <w:t>Съгласувал</w:t>
                      </w:r>
                      <w:r>
                        <w:rPr>
                          <w:b/>
                          <w:sz w:val="20"/>
                          <w:szCs w:val="20"/>
                          <w:lang w:val="bg-BG"/>
                        </w:rPr>
                        <w:t>и</w:t>
                      </w:r>
                      <w:r w:rsidRPr="00583A6C">
                        <w:rPr>
                          <w:b/>
                          <w:sz w:val="20"/>
                          <w:szCs w:val="20"/>
                        </w:rPr>
                        <w:t>:</w:t>
                      </w:r>
                    </w:p>
                    <w:p w:rsidR="00CB5BA1" w:rsidRDefault="00CB5BA1" w:rsidP="00924193">
                      <w:pPr>
                        <w:spacing w:line="480" w:lineRule="auto"/>
                        <w:rPr>
                          <w:sz w:val="20"/>
                          <w:szCs w:val="20"/>
                          <w:lang w:val="bg-BG"/>
                        </w:rPr>
                      </w:pPr>
                      <w:r>
                        <w:rPr>
                          <w:sz w:val="20"/>
                          <w:szCs w:val="20"/>
                          <w:lang w:val="bg-BG"/>
                        </w:rPr>
                        <w:t>Валери Дикльовски – директор на дирекция „ИТ“</w:t>
                      </w:r>
                    </w:p>
                    <w:p w:rsidR="00CB5BA1" w:rsidRDefault="00CB5BA1" w:rsidP="006138DA">
                      <w:pPr>
                        <w:spacing w:line="480" w:lineRule="auto"/>
                        <w:rPr>
                          <w:sz w:val="20"/>
                          <w:szCs w:val="20"/>
                          <w:lang w:val="bg-BG"/>
                        </w:rPr>
                      </w:pPr>
                      <w:r w:rsidRPr="00F25020">
                        <w:rPr>
                          <w:sz w:val="20"/>
                          <w:szCs w:val="20"/>
                          <w:lang w:val="bg-BG"/>
                        </w:rPr>
                        <w:t xml:space="preserve">Самуил  Авдала  - </w:t>
                      </w:r>
                      <w:r>
                        <w:rPr>
                          <w:sz w:val="20"/>
                          <w:szCs w:val="20"/>
                          <w:lang w:val="bg-BG"/>
                        </w:rPr>
                        <w:t xml:space="preserve">началник </w:t>
                      </w:r>
                      <w:r w:rsidRPr="00F25020">
                        <w:rPr>
                          <w:sz w:val="20"/>
                          <w:szCs w:val="20"/>
                          <w:lang w:val="bg-BG"/>
                        </w:rPr>
                        <w:t xml:space="preserve"> сектор</w:t>
                      </w:r>
                      <w:r>
                        <w:rPr>
                          <w:sz w:val="20"/>
                          <w:szCs w:val="20"/>
                          <w:lang w:val="bg-BG"/>
                        </w:rPr>
                        <w:t xml:space="preserve"> “Обществени поръчки и търгове”</w:t>
                      </w:r>
                    </w:p>
                    <w:p w:rsidR="00CB5BA1" w:rsidRDefault="00CB5BA1" w:rsidP="006138DA">
                      <w:pPr>
                        <w:spacing w:line="480" w:lineRule="auto"/>
                        <w:rPr>
                          <w:sz w:val="20"/>
                          <w:szCs w:val="20"/>
                          <w:lang w:val="bg-BG"/>
                        </w:rPr>
                      </w:pPr>
                      <w:r>
                        <w:rPr>
                          <w:sz w:val="20"/>
                          <w:szCs w:val="20"/>
                          <w:lang w:val="bg-BG"/>
                        </w:rPr>
                        <w:t>Красимир Димитров – директор на дирекция “Правно обслужване и Обществени поръчки”</w:t>
                      </w:r>
                    </w:p>
                    <w:p w:rsidR="00CB5BA1" w:rsidRPr="00ED2D30" w:rsidRDefault="00CB5BA1" w:rsidP="00924193">
                      <w:pPr>
                        <w:spacing w:line="480" w:lineRule="auto"/>
                        <w:rPr>
                          <w:sz w:val="20"/>
                          <w:szCs w:val="20"/>
                          <w:lang w:val="bg-BG"/>
                        </w:rPr>
                      </w:pPr>
                    </w:p>
                  </w:txbxContent>
                </v:textbox>
              </v:shape>
            </w:pict>
          </mc:Fallback>
        </mc:AlternateContent>
      </w:r>
    </w:p>
    <w:p w:rsidR="00F31566" w:rsidRPr="007367DD" w:rsidRDefault="00F31566" w:rsidP="007E0B3E">
      <w:pPr>
        <w:jc w:val="center"/>
        <w:rPr>
          <w:lang w:val="bg-BG"/>
        </w:rPr>
      </w:pPr>
    </w:p>
    <w:p w:rsidR="00F31566" w:rsidRPr="007367DD" w:rsidRDefault="00F31566" w:rsidP="007E0B3E">
      <w:pPr>
        <w:jc w:val="center"/>
        <w:rPr>
          <w:lang w:val="bg-BG"/>
        </w:rPr>
      </w:pPr>
    </w:p>
    <w:p w:rsidR="00F31566" w:rsidRPr="007367DD" w:rsidRDefault="00F31566" w:rsidP="007E0B3E">
      <w:pPr>
        <w:jc w:val="center"/>
        <w:rPr>
          <w:lang w:val="bg-BG"/>
        </w:rPr>
      </w:pPr>
    </w:p>
    <w:p w:rsidR="00F31566" w:rsidRPr="007367DD" w:rsidRDefault="00F31566" w:rsidP="007E0B3E">
      <w:pPr>
        <w:jc w:val="center"/>
        <w:rPr>
          <w:lang w:val="bg-BG"/>
        </w:rPr>
      </w:pPr>
    </w:p>
    <w:p w:rsidR="00F31566" w:rsidRPr="007367DD" w:rsidRDefault="00F31566" w:rsidP="007E0B3E">
      <w:pPr>
        <w:jc w:val="center"/>
        <w:rPr>
          <w:lang w:val="bg-BG"/>
        </w:rPr>
      </w:pPr>
    </w:p>
    <w:p w:rsidR="00725411" w:rsidRDefault="00725411" w:rsidP="007E0B3E">
      <w:pPr>
        <w:jc w:val="center"/>
        <w:rPr>
          <w:sz w:val="28"/>
          <w:szCs w:val="28"/>
          <w:lang w:val="bg-BG"/>
        </w:rPr>
      </w:pPr>
    </w:p>
    <w:p w:rsidR="00AB5700" w:rsidRDefault="00AB5700" w:rsidP="007E0B3E">
      <w:pPr>
        <w:jc w:val="center"/>
        <w:rPr>
          <w:sz w:val="28"/>
          <w:szCs w:val="28"/>
          <w:lang w:val="bg-BG"/>
        </w:rPr>
      </w:pPr>
    </w:p>
    <w:p w:rsidR="00AB5700" w:rsidRDefault="00AB5700" w:rsidP="007E0B3E">
      <w:pPr>
        <w:jc w:val="center"/>
        <w:rPr>
          <w:sz w:val="28"/>
          <w:szCs w:val="28"/>
          <w:lang w:val="bg-BG"/>
        </w:rPr>
      </w:pPr>
    </w:p>
    <w:p w:rsidR="00725411" w:rsidRDefault="00725411" w:rsidP="00AB5700">
      <w:pPr>
        <w:rPr>
          <w:sz w:val="28"/>
          <w:szCs w:val="28"/>
          <w:lang w:val="bg-BG"/>
        </w:rPr>
      </w:pPr>
    </w:p>
    <w:p w:rsidR="00AB5700" w:rsidRDefault="00AB5700" w:rsidP="00AB5700">
      <w:pPr>
        <w:rPr>
          <w:sz w:val="28"/>
          <w:szCs w:val="28"/>
          <w:lang w:val="bg-BG"/>
        </w:rPr>
      </w:pPr>
    </w:p>
    <w:p w:rsidR="00965175" w:rsidRDefault="00965175" w:rsidP="005E586A">
      <w:pPr>
        <w:rPr>
          <w:sz w:val="28"/>
          <w:szCs w:val="28"/>
          <w:lang w:val="bg-BG"/>
        </w:rPr>
      </w:pPr>
    </w:p>
    <w:p w:rsidR="00611648" w:rsidRDefault="00611648" w:rsidP="00611648">
      <w:pPr>
        <w:pStyle w:val="Heading1"/>
        <w:ind w:hanging="360"/>
        <w:jc w:val="left"/>
        <w:rPr>
          <w:b w:val="0"/>
          <w:bCs/>
        </w:rPr>
      </w:pPr>
    </w:p>
    <w:p w:rsidR="00340BB1" w:rsidRPr="00340BB1" w:rsidRDefault="00340BB1" w:rsidP="00340BB1">
      <w:pPr>
        <w:rPr>
          <w:lang w:val="bg-BG"/>
        </w:rPr>
      </w:pPr>
    </w:p>
    <w:p w:rsidR="009D6CF2" w:rsidRDefault="009D6CF2" w:rsidP="00E86761">
      <w:pPr>
        <w:jc w:val="center"/>
        <w:rPr>
          <w:sz w:val="28"/>
          <w:szCs w:val="28"/>
          <w:lang w:val="bg-BG"/>
        </w:rPr>
      </w:pPr>
    </w:p>
    <w:p w:rsidR="009D6CF2" w:rsidRDefault="009D6CF2" w:rsidP="00E86761">
      <w:pPr>
        <w:jc w:val="center"/>
        <w:rPr>
          <w:sz w:val="28"/>
          <w:szCs w:val="28"/>
          <w:lang w:val="bg-BG"/>
        </w:rPr>
      </w:pPr>
    </w:p>
    <w:p w:rsidR="009014B7" w:rsidRPr="00DB6F9F" w:rsidRDefault="00CB5BA1" w:rsidP="00DB6F9F">
      <w:pPr>
        <w:jc w:val="center"/>
        <w:rPr>
          <w:sz w:val="28"/>
          <w:szCs w:val="28"/>
          <w:lang w:val="bg-BG"/>
        </w:rPr>
      </w:pPr>
      <w:r>
        <w:rPr>
          <w:sz w:val="28"/>
          <w:szCs w:val="28"/>
          <w:lang w:val="bg-BG"/>
        </w:rPr>
        <w:t>София, 2017</w:t>
      </w:r>
      <w:r w:rsidR="00E86761" w:rsidRPr="00E86761">
        <w:rPr>
          <w:sz w:val="28"/>
          <w:szCs w:val="28"/>
          <w:lang w:val="bg-BG"/>
        </w:rPr>
        <w:t xml:space="preserve"> г.</w:t>
      </w:r>
    </w:p>
    <w:p w:rsidR="00B4084A" w:rsidRDefault="00B4084A" w:rsidP="00FF20F9">
      <w:pPr>
        <w:rPr>
          <w:lang w:val="bg-BG"/>
        </w:rPr>
      </w:pPr>
    </w:p>
    <w:p w:rsidR="00CB5BA1" w:rsidRDefault="00CB5BA1" w:rsidP="00FF20F9">
      <w:pPr>
        <w:rPr>
          <w:lang w:val="bg-BG"/>
        </w:rPr>
      </w:pPr>
    </w:p>
    <w:p w:rsidR="00CB5BA1" w:rsidRPr="00FF20F9" w:rsidRDefault="00CB5BA1" w:rsidP="00FF20F9">
      <w:pPr>
        <w:rPr>
          <w:lang w:val="bg-BG"/>
        </w:rPr>
      </w:pPr>
    </w:p>
    <w:p w:rsidR="00FF20F9" w:rsidRPr="00FF20F9" w:rsidRDefault="00FF20F9" w:rsidP="00FF20F9">
      <w:pPr>
        <w:jc w:val="center"/>
        <w:rPr>
          <w:bCs/>
          <w:lang w:val="bg-BG"/>
        </w:rPr>
      </w:pPr>
      <w:r w:rsidRPr="00FF20F9">
        <w:rPr>
          <w:bCs/>
          <w:lang w:val="bg-BG"/>
        </w:rPr>
        <w:lastRenderedPageBreak/>
        <w:t>СЪДЪРЖАНИЕ</w:t>
      </w:r>
    </w:p>
    <w:p w:rsidR="00FF20F9" w:rsidRPr="00FF20F9" w:rsidRDefault="00FF20F9" w:rsidP="009D0FC8">
      <w:pPr>
        <w:snapToGrid w:val="0"/>
        <w:jc w:val="center"/>
        <w:rPr>
          <w:u w:val="single"/>
          <w:lang w:val="bg-BG"/>
        </w:rPr>
      </w:pPr>
      <w:r w:rsidRPr="00FF20F9">
        <w:rPr>
          <w:u w:val="single"/>
          <w:lang w:val="bg-BG"/>
        </w:rPr>
        <w:t xml:space="preserve">на документацията за </w:t>
      </w:r>
      <w:r w:rsidR="00B4084A">
        <w:rPr>
          <w:u w:val="single"/>
          <w:lang w:val="bg-BG"/>
        </w:rPr>
        <w:t>открита процедура</w:t>
      </w:r>
      <w:r w:rsidR="00814161">
        <w:rPr>
          <w:u w:val="single"/>
          <w:lang w:val="bg-BG"/>
        </w:rPr>
        <w:t xml:space="preserve"> по ЗОП</w:t>
      </w:r>
      <w:r w:rsidRPr="00FF20F9">
        <w:rPr>
          <w:u w:val="single"/>
          <w:lang w:val="bg-BG"/>
        </w:rPr>
        <w:t xml:space="preserve"> с предмет:</w:t>
      </w:r>
    </w:p>
    <w:p w:rsidR="00AE0DB2" w:rsidRDefault="00CB5BA1" w:rsidP="00D83A9A">
      <w:pPr>
        <w:spacing w:after="200"/>
        <w:jc w:val="center"/>
        <w:rPr>
          <w:b/>
          <w:lang w:val="bg-BG" w:eastAsia="bg-BG"/>
        </w:rPr>
      </w:pPr>
      <w:r w:rsidRPr="00CB5BA1">
        <w:rPr>
          <w:b/>
          <w:lang w:val="bg-BG" w:eastAsia="bg-BG"/>
        </w:rPr>
        <w:t>“</w:t>
      </w:r>
      <w:r w:rsidR="00832ED4">
        <w:rPr>
          <w:b/>
          <w:lang w:val="bg-BG" w:eastAsia="bg-BG"/>
        </w:rPr>
        <w:t>ЗАКУПУВАНЕ</w:t>
      </w:r>
      <w:r w:rsidRPr="00CB5BA1">
        <w:rPr>
          <w:b/>
          <w:lang w:val="bg-BG" w:eastAsia="bg-BG"/>
        </w:rPr>
        <w:t xml:space="preserve"> НА ИНФОРМАЦИОННИ КИОСК ТЕРМИНАЛИ”</w:t>
      </w:r>
    </w:p>
    <w:p w:rsidR="00FF20F9" w:rsidRPr="00FF20F9" w:rsidRDefault="00FF20F9" w:rsidP="00FF20F9">
      <w:pPr>
        <w:spacing w:after="200"/>
        <w:rPr>
          <w:lang w:val="bg-BG"/>
        </w:rPr>
      </w:pPr>
      <w:r w:rsidRPr="00FF20F9">
        <w:rPr>
          <w:lang w:val="bg-BG"/>
        </w:rPr>
        <w:t xml:space="preserve">1. Решение за откриване на процедура за възлагане на обществена поръчка чрез </w:t>
      </w:r>
      <w:r w:rsidR="00B97D74">
        <w:rPr>
          <w:lang w:val="bg-BG"/>
        </w:rPr>
        <w:t>открита процедура</w:t>
      </w:r>
      <w:r w:rsidR="00814161" w:rsidRPr="00814161">
        <w:rPr>
          <w:lang w:val="bg-BG"/>
        </w:rPr>
        <w:t xml:space="preserve"> </w:t>
      </w:r>
      <w:r w:rsidRPr="00FF20F9">
        <w:rPr>
          <w:lang w:val="bg-BG"/>
        </w:rPr>
        <w:t>(по образец).</w:t>
      </w:r>
    </w:p>
    <w:p w:rsidR="00FF20F9" w:rsidRPr="00FF20F9" w:rsidRDefault="00FF20F9" w:rsidP="00FF20F9">
      <w:pPr>
        <w:spacing w:after="200"/>
        <w:rPr>
          <w:lang w:val="bg-BG"/>
        </w:rPr>
      </w:pPr>
      <w:r w:rsidRPr="00FF20F9">
        <w:rPr>
          <w:lang w:val="bg-BG"/>
        </w:rPr>
        <w:t>2. Обявление за обществена поръчка (по образец).</w:t>
      </w:r>
    </w:p>
    <w:p w:rsidR="00FF20F9" w:rsidRPr="00FF20F9" w:rsidRDefault="00FF20F9" w:rsidP="00FF20F9">
      <w:pPr>
        <w:spacing w:after="200"/>
        <w:rPr>
          <w:lang w:val="bg-BG"/>
        </w:rPr>
      </w:pPr>
      <w:r w:rsidRPr="00FF20F9">
        <w:rPr>
          <w:lang w:val="bg-BG"/>
        </w:rPr>
        <w:t xml:space="preserve">3. РАЗДЕЛ І – </w:t>
      </w:r>
      <w:r w:rsidR="00814161">
        <w:rPr>
          <w:lang w:val="bg-BG"/>
        </w:rPr>
        <w:t>Техническ</w:t>
      </w:r>
      <w:r w:rsidR="009E7ACC">
        <w:rPr>
          <w:lang w:val="bg-BG"/>
        </w:rPr>
        <w:t>а</w:t>
      </w:r>
      <w:r w:rsidRPr="00FF20F9">
        <w:rPr>
          <w:lang w:val="bg-BG"/>
        </w:rPr>
        <w:t xml:space="preserve"> спецификаци</w:t>
      </w:r>
      <w:r w:rsidR="009E7ACC">
        <w:rPr>
          <w:lang w:val="bg-BG"/>
        </w:rPr>
        <w:t>я</w:t>
      </w:r>
      <w:r w:rsidRPr="00FF20F9">
        <w:rPr>
          <w:lang w:val="bg-BG"/>
        </w:rPr>
        <w:t>.</w:t>
      </w:r>
    </w:p>
    <w:p w:rsidR="00FF20F9" w:rsidRPr="00FF20F9" w:rsidRDefault="00FF20F9" w:rsidP="00FF20F9">
      <w:pPr>
        <w:spacing w:after="200"/>
        <w:rPr>
          <w:lang w:val="bg-BG"/>
        </w:rPr>
      </w:pPr>
      <w:r w:rsidRPr="00FF20F9">
        <w:rPr>
          <w:lang w:val="bg-BG"/>
        </w:rPr>
        <w:t xml:space="preserve">4. РАЗДЕЛ ІІ - </w:t>
      </w:r>
      <w:r w:rsidR="00814161">
        <w:rPr>
          <w:lang w:val="bg-BG"/>
        </w:rPr>
        <w:t>М</w:t>
      </w:r>
      <w:r w:rsidR="00814161" w:rsidRPr="00814161">
        <w:rPr>
          <w:lang w:val="bg-BG"/>
        </w:rPr>
        <w:t>етодика за определяне на комплексната оценка на офертата</w:t>
      </w:r>
      <w:r w:rsidRPr="00FF20F9">
        <w:rPr>
          <w:lang w:val="bg-BG"/>
        </w:rPr>
        <w:t>.</w:t>
      </w:r>
    </w:p>
    <w:p w:rsidR="00FF20F9" w:rsidRPr="00FF20F9" w:rsidRDefault="00FF20F9" w:rsidP="00FF20F9">
      <w:pPr>
        <w:spacing w:after="200"/>
        <w:rPr>
          <w:lang w:val="bg-BG"/>
        </w:rPr>
      </w:pPr>
      <w:r w:rsidRPr="00FF20F9">
        <w:rPr>
          <w:lang w:val="bg-BG"/>
        </w:rPr>
        <w:t xml:space="preserve">5. РАЗДЕЛ ІІІ - </w:t>
      </w:r>
      <w:r w:rsidR="00814161">
        <w:rPr>
          <w:lang w:val="bg-BG"/>
        </w:rPr>
        <w:t>Условия и указания за реда за</w:t>
      </w:r>
      <w:r w:rsidRPr="00FF20F9">
        <w:rPr>
          <w:lang w:val="bg-BG"/>
        </w:rPr>
        <w:t xml:space="preserve"> провеждане на процедурата;</w:t>
      </w:r>
    </w:p>
    <w:p w:rsidR="00FF20F9" w:rsidRPr="00FF20F9" w:rsidRDefault="00FF20F9" w:rsidP="00FF20F9">
      <w:pPr>
        <w:spacing w:after="200"/>
        <w:rPr>
          <w:lang w:val="bg-BG"/>
        </w:rPr>
      </w:pPr>
      <w:r w:rsidRPr="00FF20F9">
        <w:rPr>
          <w:lang w:val="bg-BG"/>
        </w:rPr>
        <w:t xml:space="preserve">6. РАЗДЕЛ ІV - Съдържание на офертата – </w:t>
      </w:r>
      <w:r w:rsidR="00814161" w:rsidRPr="00814161">
        <w:rPr>
          <w:lang w:val="bg-BG"/>
        </w:rPr>
        <w:t>образци на документи, както и указание за подготовката им;</w:t>
      </w:r>
    </w:p>
    <w:p w:rsidR="00FF20F9" w:rsidRPr="00FF20F9" w:rsidRDefault="00814161" w:rsidP="00FF20F9">
      <w:pPr>
        <w:spacing w:after="200"/>
        <w:rPr>
          <w:lang w:val="bg-BG"/>
        </w:rPr>
      </w:pPr>
      <w:r>
        <w:rPr>
          <w:lang w:val="bg-BG"/>
        </w:rPr>
        <w:t>О</w:t>
      </w:r>
      <w:r w:rsidR="00FF20F9" w:rsidRPr="00FF20F9">
        <w:rPr>
          <w:lang w:val="bg-BG"/>
        </w:rPr>
        <w:t>бразци:</w:t>
      </w:r>
    </w:p>
    <w:p w:rsidR="00FF20F9" w:rsidRPr="00FF20F9" w:rsidRDefault="00FF20F9" w:rsidP="00FF20F9">
      <w:pPr>
        <w:spacing w:after="200"/>
        <w:rPr>
          <w:lang w:val="bg-BG"/>
        </w:rPr>
      </w:pPr>
      <w:r w:rsidRPr="00FF20F9">
        <w:rPr>
          <w:lang w:val="bg-BG"/>
        </w:rPr>
        <w:t xml:space="preserve">Образец  № 1 - </w:t>
      </w:r>
      <w:r w:rsidR="00814161" w:rsidRPr="00814161">
        <w:rPr>
          <w:lang w:val="bg-BG"/>
        </w:rPr>
        <w:t>Опис на представените документи</w:t>
      </w:r>
    </w:p>
    <w:p w:rsidR="00FF20F9" w:rsidRPr="00FF20F9" w:rsidRDefault="00FF20F9" w:rsidP="00FF20F9">
      <w:pPr>
        <w:spacing w:after="200"/>
        <w:rPr>
          <w:lang w:val="bg-BG"/>
        </w:rPr>
      </w:pPr>
      <w:r w:rsidRPr="00FF20F9">
        <w:rPr>
          <w:lang w:val="bg-BG"/>
        </w:rPr>
        <w:t xml:space="preserve">Образец № 2 – </w:t>
      </w:r>
      <w:r w:rsidR="00814161" w:rsidRPr="00814161">
        <w:rPr>
          <w:lang w:val="bg-BG"/>
        </w:rPr>
        <w:t>Единен европейски документ за обществени поръчки (ЕЕДОП)</w:t>
      </w:r>
    </w:p>
    <w:p w:rsidR="00FF20F9" w:rsidRDefault="00FF20F9" w:rsidP="00FF20F9">
      <w:pPr>
        <w:spacing w:after="200"/>
        <w:rPr>
          <w:lang w:val="bg-BG"/>
        </w:rPr>
      </w:pPr>
      <w:r w:rsidRPr="00FF20F9">
        <w:rPr>
          <w:lang w:val="bg-BG"/>
        </w:rPr>
        <w:t>Образец № 3</w:t>
      </w:r>
      <w:r w:rsidR="00814161">
        <w:rPr>
          <w:lang w:val="bg-BG"/>
        </w:rPr>
        <w:t>.</w:t>
      </w:r>
      <w:r w:rsidRPr="00FF20F9">
        <w:rPr>
          <w:lang w:val="bg-BG"/>
        </w:rPr>
        <w:t xml:space="preserve"> – </w:t>
      </w:r>
      <w:r w:rsidR="00814161" w:rsidRPr="00814161">
        <w:rPr>
          <w:lang w:val="bg-BG"/>
        </w:rPr>
        <w:t xml:space="preserve">Техническо предложение </w:t>
      </w:r>
    </w:p>
    <w:p w:rsidR="00AF73E1" w:rsidRDefault="00F07E86" w:rsidP="00F5006A">
      <w:pPr>
        <w:spacing w:after="200"/>
        <w:jc w:val="both"/>
        <w:rPr>
          <w:lang w:val="bg-BG"/>
        </w:rPr>
      </w:pPr>
      <w:r>
        <w:rPr>
          <w:lang w:val="bg-BG"/>
        </w:rPr>
        <w:t xml:space="preserve">Образец № </w:t>
      </w:r>
      <w:r>
        <w:t>4</w:t>
      </w:r>
      <w:r w:rsidR="00FF20F9" w:rsidRPr="00FF20F9">
        <w:rPr>
          <w:lang w:val="bg-BG"/>
        </w:rPr>
        <w:t xml:space="preserve"> </w:t>
      </w:r>
      <w:r w:rsidR="00AF73E1">
        <w:rPr>
          <w:lang w:val="bg-BG"/>
        </w:rPr>
        <w:t>–</w:t>
      </w:r>
      <w:r w:rsidR="00FF20F9" w:rsidRPr="00FF20F9">
        <w:rPr>
          <w:lang w:val="bg-BG"/>
        </w:rPr>
        <w:t xml:space="preserve"> </w:t>
      </w:r>
      <w:r w:rsidR="00F5006A">
        <w:rPr>
          <w:lang w:val="bg-BG"/>
        </w:rPr>
        <w:t xml:space="preserve"> Д</w:t>
      </w:r>
      <w:r w:rsidR="00F5006A" w:rsidRPr="00F5006A">
        <w:rPr>
          <w:lang w:val="bg-BG"/>
        </w:rPr>
        <w:t>екларация за съгласие с клаузите на приложения проект на договор</w:t>
      </w:r>
    </w:p>
    <w:p w:rsidR="00AF73E1" w:rsidRPr="00FF20F9" w:rsidRDefault="00F07E86" w:rsidP="00AF73E1">
      <w:pPr>
        <w:spacing w:after="200"/>
        <w:rPr>
          <w:lang w:val="bg-BG"/>
        </w:rPr>
      </w:pPr>
      <w:r>
        <w:rPr>
          <w:lang w:val="bg-BG"/>
        </w:rPr>
        <w:t xml:space="preserve">Образец № </w:t>
      </w:r>
      <w:r>
        <w:t>5</w:t>
      </w:r>
      <w:r w:rsidR="00FF20F9" w:rsidRPr="00FF20F9">
        <w:rPr>
          <w:lang w:val="bg-BG"/>
        </w:rPr>
        <w:t xml:space="preserve"> - </w:t>
      </w:r>
      <w:r w:rsidR="00F5006A">
        <w:rPr>
          <w:lang w:val="bg-BG"/>
        </w:rPr>
        <w:t xml:space="preserve"> Д</w:t>
      </w:r>
      <w:r w:rsidR="00F5006A" w:rsidRPr="00F5006A">
        <w:rPr>
          <w:lang w:val="bg-BG"/>
        </w:rPr>
        <w:t>екларация за срока на валидност на офертата</w:t>
      </w:r>
    </w:p>
    <w:p w:rsidR="00F07E86" w:rsidRDefault="00F07E86" w:rsidP="00F07E86">
      <w:pPr>
        <w:spacing w:after="200"/>
        <w:rPr>
          <w:lang w:val="bg-BG"/>
        </w:rPr>
      </w:pPr>
      <w:r w:rsidRPr="00FF20F9">
        <w:rPr>
          <w:lang w:val="bg-BG"/>
        </w:rPr>
        <w:t xml:space="preserve">Образец № </w:t>
      </w:r>
      <w:r w:rsidR="00832ED4">
        <w:rPr>
          <w:lang w:val="bg-BG"/>
        </w:rPr>
        <w:t>6</w:t>
      </w:r>
      <w:r w:rsidRPr="00FF20F9">
        <w:rPr>
          <w:lang w:val="bg-BG"/>
        </w:rPr>
        <w:t xml:space="preserve"> – </w:t>
      </w:r>
      <w:r>
        <w:rPr>
          <w:lang w:val="bg-BG"/>
        </w:rPr>
        <w:t>Ценово</w:t>
      </w:r>
      <w:r w:rsidRPr="00814161">
        <w:rPr>
          <w:lang w:val="bg-BG"/>
        </w:rPr>
        <w:t xml:space="preserve"> предложение </w:t>
      </w:r>
    </w:p>
    <w:p w:rsidR="00FF20F9" w:rsidRDefault="003749A4" w:rsidP="00FF20F9">
      <w:pPr>
        <w:spacing w:after="200"/>
        <w:rPr>
          <w:lang w:val="bg-BG"/>
        </w:rPr>
      </w:pPr>
      <w:r>
        <w:rPr>
          <w:lang w:val="bg-BG"/>
        </w:rPr>
        <w:t xml:space="preserve">Образец № </w:t>
      </w:r>
      <w:r w:rsidR="00832ED4">
        <w:rPr>
          <w:lang w:val="bg-BG"/>
        </w:rPr>
        <w:t>7</w:t>
      </w:r>
      <w:r w:rsidR="009D0FC8">
        <w:rPr>
          <w:lang w:val="bg-BG"/>
        </w:rPr>
        <w:t xml:space="preserve"> – Проект на договор</w:t>
      </w:r>
      <w:r w:rsidR="00BE5DB1">
        <w:rPr>
          <w:lang w:val="bg-BG"/>
        </w:rPr>
        <w:t xml:space="preserve"> </w:t>
      </w:r>
    </w:p>
    <w:p w:rsidR="007A2500" w:rsidRDefault="007A2500" w:rsidP="00AF73E1">
      <w:pPr>
        <w:spacing w:after="200"/>
        <w:rPr>
          <w:lang w:val="bg-BG"/>
        </w:rPr>
      </w:pPr>
      <w:r>
        <w:rPr>
          <w:lang w:val="bg-BG"/>
        </w:rPr>
        <w:t xml:space="preserve">Образец № </w:t>
      </w:r>
      <w:r w:rsidR="00832ED4">
        <w:rPr>
          <w:lang w:val="bg-BG"/>
        </w:rPr>
        <w:t>8</w:t>
      </w:r>
      <w:r>
        <w:rPr>
          <w:lang w:val="bg-BG"/>
        </w:rPr>
        <w:t xml:space="preserve"> – Заявление за участие</w:t>
      </w:r>
    </w:p>
    <w:p w:rsidR="003D0228" w:rsidRDefault="003D0228" w:rsidP="003D0228">
      <w:pPr>
        <w:spacing w:after="200"/>
        <w:rPr>
          <w:lang w:val="bg-BG"/>
        </w:rPr>
      </w:pPr>
      <w:r>
        <w:rPr>
          <w:lang w:val="bg-BG"/>
        </w:rPr>
        <w:t xml:space="preserve">Образец № </w:t>
      </w:r>
      <w:r w:rsidR="00832ED4">
        <w:rPr>
          <w:lang w:val="bg-BG"/>
        </w:rPr>
        <w:t>9</w:t>
      </w:r>
      <w:r>
        <w:rPr>
          <w:lang w:val="bg-BG"/>
        </w:rPr>
        <w:t xml:space="preserve"> – Декларация по чл. 102, ал. 1 от ЗОП</w:t>
      </w:r>
    </w:p>
    <w:p w:rsidR="00AF73E1" w:rsidRDefault="00AF73E1" w:rsidP="00133C9D">
      <w:pPr>
        <w:rPr>
          <w:b/>
          <w:sz w:val="32"/>
          <w:szCs w:val="32"/>
          <w:lang w:val="bg-BG"/>
        </w:rPr>
      </w:pPr>
    </w:p>
    <w:p w:rsidR="00B97D74" w:rsidRDefault="00B97D74" w:rsidP="00133C9D">
      <w:pPr>
        <w:rPr>
          <w:b/>
          <w:sz w:val="32"/>
          <w:szCs w:val="32"/>
          <w:lang w:val="bg-BG"/>
        </w:rPr>
      </w:pPr>
    </w:p>
    <w:p w:rsidR="00B97D74" w:rsidRDefault="00B97D74" w:rsidP="00133C9D">
      <w:pPr>
        <w:rPr>
          <w:b/>
          <w:sz w:val="32"/>
          <w:szCs w:val="32"/>
          <w:lang w:val="bg-BG"/>
        </w:rPr>
      </w:pPr>
    </w:p>
    <w:p w:rsidR="00B97D74" w:rsidRDefault="00B97D74" w:rsidP="00133C9D">
      <w:pPr>
        <w:rPr>
          <w:b/>
          <w:sz w:val="32"/>
          <w:szCs w:val="32"/>
          <w:lang w:val="bg-BG"/>
        </w:rPr>
      </w:pPr>
    </w:p>
    <w:p w:rsidR="00EE7607" w:rsidRDefault="00EE7607"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014B7" w:rsidRDefault="009014B7" w:rsidP="00133C9D">
      <w:pPr>
        <w:rPr>
          <w:b/>
          <w:sz w:val="32"/>
          <w:szCs w:val="32"/>
          <w:lang w:val="bg-BG"/>
        </w:rPr>
      </w:pPr>
    </w:p>
    <w:p w:rsidR="00CB5BA1" w:rsidRDefault="00CB5BA1" w:rsidP="00133C9D">
      <w:pPr>
        <w:rPr>
          <w:b/>
          <w:sz w:val="32"/>
          <w:szCs w:val="32"/>
          <w:lang w:val="bg-BG"/>
        </w:rPr>
      </w:pPr>
    </w:p>
    <w:p w:rsidR="00832ED4" w:rsidRDefault="00832ED4" w:rsidP="00133C9D">
      <w:pPr>
        <w:rPr>
          <w:b/>
          <w:sz w:val="32"/>
          <w:szCs w:val="32"/>
          <w:lang w:val="bg-BG"/>
        </w:rPr>
      </w:pPr>
    </w:p>
    <w:p w:rsidR="00832ED4" w:rsidRPr="00DB6F9F" w:rsidRDefault="00832ED4" w:rsidP="00133C9D">
      <w:pPr>
        <w:rPr>
          <w:b/>
          <w:sz w:val="32"/>
          <w:szCs w:val="32"/>
          <w:lang w:val="bg-BG"/>
        </w:rPr>
      </w:pPr>
    </w:p>
    <w:p w:rsidR="009014B7" w:rsidRPr="009014B7" w:rsidRDefault="009014B7" w:rsidP="00133C9D">
      <w:pPr>
        <w:rPr>
          <w:b/>
          <w:sz w:val="32"/>
          <w:szCs w:val="32"/>
        </w:rPr>
      </w:pPr>
    </w:p>
    <w:p w:rsidR="00A10F8B" w:rsidRPr="00C15910" w:rsidRDefault="00A10F8B" w:rsidP="00F36249">
      <w:pPr>
        <w:jc w:val="center"/>
        <w:rPr>
          <w:b/>
          <w:sz w:val="32"/>
          <w:szCs w:val="32"/>
          <w:lang w:val="bg-BG"/>
        </w:rPr>
      </w:pPr>
      <w:r w:rsidRPr="00C15910">
        <w:rPr>
          <w:b/>
          <w:sz w:val="32"/>
          <w:szCs w:val="32"/>
          <w:lang w:val="bg-BG"/>
        </w:rPr>
        <w:lastRenderedPageBreak/>
        <w:t>РАЗДЕЛ І</w:t>
      </w:r>
    </w:p>
    <w:p w:rsidR="00A10F8B" w:rsidRDefault="00A10F8B" w:rsidP="00A10F8B">
      <w:pPr>
        <w:jc w:val="center"/>
        <w:rPr>
          <w:b/>
          <w:sz w:val="22"/>
          <w:szCs w:val="22"/>
          <w:lang w:val="bg-BG"/>
        </w:rPr>
      </w:pPr>
    </w:p>
    <w:p w:rsidR="00A10F8B" w:rsidRPr="00FF20F9" w:rsidRDefault="00F5006A" w:rsidP="00A10F8B">
      <w:pPr>
        <w:ind w:left="680"/>
        <w:jc w:val="center"/>
        <w:rPr>
          <w:b/>
          <w:caps/>
          <w:sz w:val="28"/>
          <w:szCs w:val="28"/>
          <w:u w:val="single"/>
          <w:lang w:val="bg-BG"/>
        </w:rPr>
      </w:pPr>
      <w:r>
        <w:rPr>
          <w:b/>
          <w:caps/>
          <w:lang w:val="bg-BG"/>
        </w:rPr>
        <w:t>Т</w:t>
      </w:r>
      <w:r w:rsidR="00FF20F9" w:rsidRPr="00FF20F9">
        <w:rPr>
          <w:b/>
          <w:caps/>
          <w:lang w:val="bg-BG"/>
        </w:rPr>
        <w:t>ехническ</w:t>
      </w:r>
      <w:r w:rsidR="009E7ACC">
        <w:rPr>
          <w:b/>
          <w:caps/>
          <w:lang w:val="bg-BG"/>
        </w:rPr>
        <w:t>А</w:t>
      </w:r>
      <w:r>
        <w:rPr>
          <w:b/>
          <w:caps/>
          <w:lang w:val="bg-BG"/>
        </w:rPr>
        <w:t xml:space="preserve"> спецификаци</w:t>
      </w:r>
      <w:r w:rsidR="009E7ACC">
        <w:rPr>
          <w:b/>
          <w:caps/>
          <w:lang w:val="bg-BG"/>
        </w:rPr>
        <w:t>Я</w:t>
      </w:r>
    </w:p>
    <w:p w:rsidR="00A10F8B" w:rsidRPr="00FF20F9" w:rsidRDefault="00A10F8B" w:rsidP="00A10F8B">
      <w:pPr>
        <w:rPr>
          <w:lang w:val="ru-RU"/>
        </w:rPr>
      </w:pPr>
    </w:p>
    <w:p w:rsidR="00AE4578" w:rsidRDefault="00FF20F9" w:rsidP="00AE4578">
      <w:pPr>
        <w:pStyle w:val="Subtitle"/>
        <w:ind w:firstLine="990"/>
        <w:jc w:val="both"/>
        <w:rPr>
          <w:b w:val="0"/>
          <w:sz w:val="24"/>
          <w:szCs w:val="24"/>
        </w:rPr>
      </w:pPr>
      <w:r w:rsidRPr="00AA488D">
        <w:rPr>
          <w:b w:val="0"/>
          <w:sz w:val="24"/>
          <w:szCs w:val="24"/>
        </w:rPr>
        <w:t>Предмет</w:t>
      </w:r>
      <w:r w:rsidR="00A10F8B" w:rsidRPr="00AA488D">
        <w:rPr>
          <w:b w:val="0"/>
          <w:sz w:val="24"/>
          <w:szCs w:val="24"/>
        </w:rPr>
        <w:t xml:space="preserve"> на поръчка</w:t>
      </w:r>
      <w:r w:rsidR="008F1F77" w:rsidRPr="00AA488D">
        <w:rPr>
          <w:b w:val="0"/>
          <w:sz w:val="24"/>
          <w:szCs w:val="24"/>
        </w:rPr>
        <w:t xml:space="preserve">та от настоящата документация е </w:t>
      </w:r>
      <w:bookmarkStart w:id="0" w:name="_Toc153170111"/>
      <w:r w:rsidR="00832ED4" w:rsidRPr="00832ED4">
        <w:rPr>
          <w:b w:val="0"/>
          <w:sz w:val="24"/>
          <w:szCs w:val="24"/>
        </w:rPr>
        <w:t>“ЗАКУПУВАНЕ НА ИНФОРМАЦИОННИ КИОСК ТЕРМИНАЛИ”</w:t>
      </w:r>
      <w:r w:rsidR="001F1E1B">
        <w:rPr>
          <w:b w:val="0"/>
          <w:sz w:val="24"/>
          <w:szCs w:val="24"/>
        </w:rPr>
        <w:t>.</w:t>
      </w:r>
      <w:r w:rsidR="00AE0DB2">
        <w:rPr>
          <w:b w:val="0"/>
          <w:sz w:val="24"/>
          <w:szCs w:val="24"/>
        </w:rPr>
        <w:t xml:space="preserve"> </w:t>
      </w:r>
    </w:p>
    <w:p w:rsidR="00F21F20" w:rsidRPr="00F21F20" w:rsidRDefault="00F21F20" w:rsidP="00F21F20">
      <w:pPr>
        <w:autoSpaceDE w:val="0"/>
        <w:autoSpaceDN w:val="0"/>
        <w:adjustRightInd w:val="0"/>
        <w:ind w:firstLine="71"/>
        <w:jc w:val="both"/>
        <w:rPr>
          <w:rFonts w:cs="ArialMT"/>
          <w:color w:val="000000"/>
          <w:lang w:val="bg-BG"/>
        </w:rPr>
      </w:pPr>
    </w:p>
    <w:p w:rsidR="00CB5BA1" w:rsidRPr="00CB5BA1" w:rsidRDefault="00B97D74" w:rsidP="00024D9E">
      <w:pPr>
        <w:numPr>
          <w:ilvl w:val="0"/>
          <w:numId w:val="27"/>
        </w:numPr>
        <w:jc w:val="both"/>
        <w:rPr>
          <w:lang w:val="bg-BG" w:eastAsia="bg-BG"/>
        </w:rPr>
      </w:pPr>
      <w:r w:rsidRPr="00B97D74">
        <w:rPr>
          <w:rFonts w:eastAsia="Calibri"/>
          <w:b/>
          <w:lang w:val="bg-BG"/>
        </w:rPr>
        <w:t>ПЪЛНО ОПИСАНИЕ НА ОБЕКТА НА ПОРЪЧКАТА:</w:t>
      </w:r>
      <w:r w:rsidRPr="00B97D74">
        <w:rPr>
          <w:rFonts w:eastAsia="Calibri"/>
          <w:lang w:val="bg-BG"/>
        </w:rPr>
        <w:t xml:space="preserve"> </w:t>
      </w:r>
    </w:p>
    <w:p w:rsidR="00B97D74" w:rsidRPr="00B97D74" w:rsidRDefault="00832ED4" w:rsidP="00CB5BA1">
      <w:pPr>
        <w:jc w:val="both"/>
        <w:rPr>
          <w:lang w:val="bg-BG" w:eastAsia="bg-BG"/>
        </w:rPr>
      </w:pPr>
      <w:r w:rsidRPr="00832ED4">
        <w:rPr>
          <w:rFonts w:eastAsia="Calibri"/>
          <w:lang w:val="bg-BG"/>
        </w:rPr>
        <w:t>“ЗАКУПУВАНЕ НА ИНФОРМАЦИОННИ КИОСК ТЕРМИНАЛИ”</w:t>
      </w:r>
      <w:r w:rsidR="009D6CF2" w:rsidRPr="009D6CF2">
        <w:rPr>
          <w:rFonts w:eastAsia="Calibri"/>
          <w:lang w:val="bg-BG"/>
        </w:rPr>
        <w:t>.</w:t>
      </w:r>
    </w:p>
    <w:p w:rsidR="00B97D74" w:rsidRPr="00B97D74" w:rsidRDefault="00B97D74" w:rsidP="00B97D74">
      <w:pPr>
        <w:ind w:left="720"/>
        <w:jc w:val="both"/>
        <w:rPr>
          <w:lang w:val="bg-BG" w:eastAsia="bg-BG"/>
        </w:rPr>
      </w:pPr>
      <w:r w:rsidRPr="00B97D74">
        <w:rPr>
          <w:lang w:val="bg-BG" w:eastAsia="bg-BG"/>
        </w:rPr>
        <w:tab/>
      </w:r>
    </w:p>
    <w:p w:rsidR="00CB5BA1" w:rsidRPr="00CB5BA1" w:rsidRDefault="00CB5BA1" w:rsidP="00CB5BA1">
      <w:pPr>
        <w:suppressAutoHyphens/>
        <w:spacing w:before="280"/>
        <w:rPr>
          <w:bCs/>
          <w:caps/>
          <w:lang w:val="bg-BG" w:eastAsia="ar-SA"/>
        </w:rPr>
      </w:pPr>
      <w:r w:rsidRPr="00CB5BA1">
        <w:rPr>
          <w:bCs/>
          <w:caps/>
          <w:lang w:val="bg-BG" w:eastAsia="ar-SA"/>
        </w:rPr>
        <w:t>1.</w:t>
      </w:r>
      <w:r w:rsidRPr="00CB5BA1">
        <w:rPr>
          <w:bCs/>
          <w:caps/>
          <w:lang w:eastAsia="ar-SA"/>
        </w:rPr>
        <w:t>1.</w:t>
      </w:r>
      <w:r w:rsidRPr="00CB5BA1">
        <w:rPr>
          <w:bCs/>
          <w:caps/>
          <w:lang w:val="bg-BG" w:eastAsia="ar-SA"/>
        </w:rPr>
        <w:t>ОБЕКТ НА ПОРЪЧКАТА</w:t>
      </w:r>
    </w:p>
    <w:p w:rsidR="00CB5BA1" w:rsidRPr="00CB5BA1" w:rsidRDefault="00832ED4" w:rsidP="00832ED4">
      <w:pPr>
        <w:suppressAutoHyphens/>
        <w:spacing w:before="100" w:beforeAutospacing="1" w:after="100" w:afterAutospacing="1"/>
        <w:ind w:firstLine="1069"/>
        <w:jc w:val="both"/>
        <w:rPr>
          <w:rFonts w:eastAsia="Calibri"/>
          <w:lang w:val="bg-BG"/>
        </w:rPr>
      </w:pPr>
      <w:r>
        <w:rPr>
          <w:rFonts w:eastAsia="Calibri"/>
          <w:lang w:val="bg-BG"/>
        </w:rPr>
        <w:t xml:space="preserve">Доставка на </w:t>
      </w:r>
      <w:r w:rsidR="00CB5BA1" w:rsidRPr="00CB5BA1">
        <w:rPr>
          <w:rFonts w:eastAsia="Calibri"/>
          <w:lang w:val="bg-BG"/>
        </w:rPr>
        <w:t>10 броя информационни киоск терминали</w:t>
      </w:r>
      <w:r>
        <w:rPr>
          <w:rFonts w:eastAsia="Calibri"/>
          <w:lang w:val="bg-BG"/>
        </w:rPr>
        <w:t xml:space="preserve"> и тяхното гаранционно поддържане</w:t>
      </w:r>
    </w:p>
    <w:p w:rsidR="00CB5BA1" w:rsidRPr="00CB5BA1" w:rsidRDefault="00CB5BA1" w:rsidP="00CB5BA1">
      <w:pPr>
        <w:suppressAutoHyphens/>
        <w:spacing w:before="280"/>
        <w:jc w:val="both"/>
        <w:rPr>
          <w:bCs/>
          <w:color w:val="000000"/>
          <w:lang w:val="bg-BG" w:eastAsia="ar-SA"/>
        </w:rPr>
      </w:pPr>
      <w:r w:rsidRPr="00CB5BA1">
        <w:rPr>
          <w:bCs/>
          <w:color w:val="000000"/>
          <w:lang w:eastAsia="ar-SA"/>
        </w:rPr>
        <w:t>1.</w:t>
      </w:r>
      <w:r w:rsidRPr="00CB5BA1">
        <w:rPr>
          <w:bCs/>
          <w:color w:val="000000"/>
          <w:lang w:val="bg-BG" w:eastAsia="ar-SA"/>
        </w:rPr>
        <w:t>2.ТЕХНИЧЕСКИ СПЕЦИФИКАЦИИ</w:t>
      </w:r>
    </w:p>
    <w:p w:rsidR="00CB5BA1" w:rsidRPr="00CB5BA1" w:rsidRDefault="00CB5BA1" w:rsidP="00CB5BA1">
      <w:pPr>
        <w:suppressAutoHyphens/>
        <w:spacing w:before="280"/>
        <w:jc w:val="both"/>
        <w:rPr>
          <w:bCs/>
          <w:color w:val="000000"/>
          <w:lang w:val="bg-BG" w:eastAsia="ar-SA"/>
        </w:rPr>
      </w:pPr>
    </w:p>
    <w:p w:rsidR="00CB5BA1" w:rsidRPr="00CB5BA1" w:rsidRDefault="00CB5BA1" w:rsidP="00CB5BA1">
      <w:pPr>
        <w:spacing w:after="120" w:line="276" w:lineRule="auto"/>
        <w:rPr>
          <w:rFonts w:eastAsia="Calibri"/>
          <w:color w:val="000000"/>
          <w:lang w:val="bg-BG"/>
        </w:rPr>
      </w:pPr>
      <w:r w:rsidRPr="00CB5BA1">
        <w:rPr>
          <w:rFonts w:eastAsia="Calibri"/>
          <w:b/>
          <w:color w:val="000000"/>
          <w:lang w:val="bg-BG"/>
        </w:rPr>
        <w:t>Киоскът</w:t>
      </w:r>
      <w:r w:rsidRPr="00CB5BA1">
        <w:rPr>
          <w:rFonts w:eastAsia="Calibri"/>
          <w:color w:val="000000"/>
          <w:lang w:val="bg-BG"/>
        </w:rPr>
        <w:t xml:space="preserve"> трябва да удовлетворява следните изисквания:</w:t>
      </w:r>
    </w:p>
    <w:p w:rsidR="00CB5BA1" w:rsidRPr="00CB5BA1" w:rsidRDefault="00CB5BA1" w:rsidP="00024D9E">
      <w:pPr>
        <w:numPr>
          <w:ilvl w:val="0"/>
          <w:numId w:val="36"/>
        </w:numPr>
        <w:spacing w:after="120" w:line="276" w:lineRule="auto"/>
        <w:rPr>
          <w:rFonts w:eastAsia="Calibri"/>
          <w:color w:val="000000"/>
          <w:lang w:val="bg-BG"/>
        </w:rPr>
      </w:pPr>
      <w:r w:rsidRPr="00CB5BA1">
        <w:rPr>
          <w:rFonts w:eastAsia="Calibri"/>
          <w:color w:val="000000"/>
          <w:lang w:val="bg-BG"/>
        </w:rPr>
        <w:t>да бъде предвиден за монтаж в закрити помещения;</w:t>
      </w:r>
    </w:p>
    <w:p w:rsidR="00CB5BA1" w:rsidRPr="00CB5BA1" w:rsidRDefault="00CB5BA1" w:rsidP="00024D9E">
      <w:pPr>
        <w:numPr>
          <w:ilvl w:val="0"/>
          <w:numId w:val="36"/>
        </w:numPr>
        <w:spacing w:after="120" w:line="276" w:lineRule="auto"/>
        <w:rPr>
          <w:rFonts w:eastAsia="Calibri"/>
          <w:color w:val="000000"/>
          <w:lang w:val="bg-BG"/>
        </w:rPr>
      </w:pPr>
      <w:r w:rsidRPr="00CB5BA1">
        <w:rPr>
          <w:rFonts w:eastAsia="Calibri"/>
          <w:color w:val="000000"/>
          <w:lang w:val="bg-BG"/>
        </w:rPr>
        <w:t>да има вандалоустойчив, метален корпус, с полиестерно прахово покритие</w:t>
      </w:r>
      <w:r w:rsidRPr="00CB5BA1">
        <w:rPr>
          <w:rFonts w:eastAsia="Calibri"/>
          <w:color w:val="000000"/>
        </w:rPr>
        <w:t xml:space="preserve">- </w:t>
      </w:r>
      <w:r w:rsidRPr="00CB5BA1">
        <w:rPr>
          <w:rFonts w:eastAsia="Calibri"/>
          <w:color w:val="000000"/>
          <w:lang w:val="bg-BG"/>
        </w:rPr>
        <w:t>цвят сив;</w:t>
      </w:r>
    </w:p>
    <w:p w:rsidR="00CB5BA1" w:rsidRPr="00CB5BA1" w:rsidRDefault="00CB5BA1" w:rsidP="00024D9E">
      <w:pPr>
        <w:numPr>
          <w:ilvl w:val="0"/>
          <w:numId w:val="36"/>
        </w:numPr>
        <w:spacing w:after="120" w:line="276" w:lineRule="auto"/>
        <w:rPr>
          <w:rFonts w:eastAsia="Calibri"/>
          <w:color w:val="000000"/>
          <w:lang w:val="bg-BG"/>
        </w:rPr>
      </w:pPr>
      <w:r w:rsidRPr="00CB5BA1">
        <w:rPr>
          <w:rFonts w:eastAsia="Calibri"/>
          <w:color w:val="000000"/>
          <w:lang w:val="bg-BG"/>
        </w:rPr>
        <w:t>да има възможност за окабеляване и закрепване към пода;</w:t>
      </w:r>
    </w:p>
    <w:p w:rsidR="00CB5BA1" w:rsidRPr="00CB5BA1" w:rsidRDefault="00CB5BA1" w:rsidP="00024D9E">
      <w:pPr>
        <w:numPr>
          <w:ilvl w:val="0"/>
          <w:numId w:val="36"/>
        </w:numPr>
        <w:spacing w:after="120" w:line="276" w:lineRule="auto"/>
        <w:rPr>
          <w:rFonts w:eastAsia="Calibri"/>
          <w:color w:val="000000"/>
          <w:lang w:val="bg-BG"/>
        </w:rPr>
      </w:pPr>
      <w:r w:rsidRPr="00CB5BA1">
        <w:rPr>
          <w:rFonts w:eastAsia="Calibri"/>
          <w:color w:val="000000"/>
          <w:lang w:val="bg-BG"/>
        </w:rPr>
        <w:t xml:space="preserve">да е оборудван с активни стерео високоговорители – минимум 2 х 2W и със скрити 2 бр. USB 2.0 портове, 1 бр. RJ45 и power бутон </w:t>
      </w:r>
    </w:p>
    <w:p w:rsidR="00CB5BA1" w:rsidRPr="00CB5BA1" w:rsidRDefault="00CB5BA1" w:rsidP="00024D9E">
      <w:pPr>
        <w:numPr>
          <w:ilvl w:val="0"/>
          <w:numId w:val="36"/>
        </w:numPr>
        <w:spacing w:after="120" w:line="276" w:lineRule="auto"/>
        <w:rPr>
          <w:rFonts w:eastAsia="Calibri"/>
          <w:color w:val="000000"/>
          <w:lang w:val="bg-BG"/>
        </w:rPr>
      </w:pPr>
      <w:r w:rsidRPr="00CB5BA1">
        <w:rPr>
          <w:rFonts w:eastAsia="Calibri"/>
          <w:color w:val="000000"/>
          <w:lang w:val="bg-BG"/>
        </w:rPr>
        <w:t xml:space="preserve">Референтни размери </w:t>
      </w:r>
      <w:r w:rsidRPr="00CB5BA1">
        <w:rPr>
          <w:rFonts w:eastAsia="Calibri"/>
          <w:color w:val="000000"/>
        </w:rPr>
        <w:t xml:space="preserve">max </w:t>
      </w:r>
      <w:r w:rsidRPr="00CB5BA1">
        <w:rPr>
          <w:rFonts w:eastAsia="Calibri"/>
          <w:color w:val="000000"/>
          <w:lang w:val="bg-BG"/>
        </w:rPr>
        <w:t>1</w:t>
      </w:r>
      <w:r w:rsidRPr="00CB5BA1">
        <w:rPr>
          <w:rFonts w:eastAsia="Calibri"/>
          <w:color w:val="000000"/>
        </w:rPr>
        <w:t>50</w:t>
      </w:r>
      <w:r w:rsidRPr="00CB5BA1">
        <w:rPr>
          <w:rFonts w:eastAsia="Calibri"/>
          <w:color w:val="000000"/>
          <w:lang w:val="bg-BG"/>
        </w:rPr>
        <w:t xml:space="preserve">0 / </w:t>
      </w:r>
      <w:r w:rsidRPr="00CB5BA1">
        <w:rPr>
          <w:rFonts w:eastAsia="Calibri"/>
          <w:color w:val="000000"/>
        </w:rPr>
        <w:t>600</w:t>
      </w:r>
      <w:r w:rsidRPr="00CB5BA1">
        <w:rPr>
          <w:rFonts w:eastAsia="Calibri"/>
          <w:color w:val="000000"/>
          <w:lang w:val="bg-BG"/>
        </w:rPr>
        <w:t xml:space="preserve"> / </w:t>
      </w:r>
      <w:r w:rsidRPr="00CB5BA1">
        <w:rPr>
          <w:rFonts w:eastAsia="Calibri"/>
          <w:color w:val="000000"/>
        </w:rPr>
        <w:t>500</w:t>
      </w:r>
      <w:r w:rsidRPr="00CB5BA1">
        <w:rPr>
          <w:rFonts w:eastAsia="Calibri"/>
          <w:color w:val="000000"/>
          <w:lang w:val="bg-BG"/>
        </w:rPr>
        <w:t xml:space="preserve"> мм  </w:t>
      </w:r>
    </w:p>
    <w:p w:rsidR="00CB5BA1" w:rsidRPr="00CB5BA1" w:rsidRDefault="00CB5BA1" w:rsidP="00CB5BA1">
      <w:pPr>
        <w:spacing w:after="200" w:line="276" w:lineRule="auto"/>
        <w:rPr>
          <w:rFonts w:eastAsia="Calibri"/>
          <w:color w:val="000000"/>
          <w:lang w:val="bg-BG"/>
        </w:rPr>
      </w:pPr>
      <w:r w:rsidRPr="00CB5BA1">
        <w:rPr>
          <w:rFonts w:eastAsia="Calibri"/>
          <w:b/>
          <w:color w:val="000000"/>
          <w:lang w:val="bg-BG"/>
        </w:rPr>
        <w:t>Мониторът</w:t>
      </w:r>
      <w:r w:rsidRPr="00CB5BA1">
        <w:rPr>
          <w:rFonts w:eastAsia="Calibri"/>
          <w:color w:val="000000"/>
          <w:lang w:val="bg-BG"/>
        </w:rPr>
        <w:t xml:space="preserve"> на киоска трябва да има следните минимални характеристики:</w:t>
      </w:r>
    </w:p>
    <w:p w:rsidR="00CB5BA1" w:rsidRPr="00CB5BA1" w:rsidRDefault="00CB5BA1" w:rsidP="00024D9E">
      <w:pPr>
        <w:numPr>
          <w:ilvl w:val="0"/>
          <w:numId w:val="33"/>
        </w:numPr>
        <w:spacing w:after="200" w:line="276" w:lineRule="auto"/>
        <w:contextualSpacing/>
        <w:rPr>
          <w:rFonts w:eastAsia="Calibri"/>
          <w:color w:val="000000"/>
          <w:lang w:val="bg-BG"/>
        </w:rPr>
      </w:pPr>
      <w:r w:rsidRPr="00CB5BA1">
        <w:rPr>
          <w:rFonts w:eastAsia="Calibri"/>
          <w:color w:val="000000"/>
          <w:lang w:val="bg-BG"/>
        </w:rPr>
        <w:t>Технология TFT LCD</w:t>
      </w:r>
    </w:p>
    <w:p w:rsidR="00CB5BA1" w:rsidRPr="00CB5BA1" w:rsidRDefault="00CB5BA1" w:rsidP="00024D9E">
      <w:pPr>
        <w:numPr>
          <w:ilvl w:val="0"/>
          <w:numId w:val="33"/>
        </w:numPr>
        <w:spacing w:after="200" w:line="276" w:lineRule="auto"/>
        <w:contextualSpacing/>
        <w:rPr>
          <w:rFonts w:eastAsia="Calibri"/>
          <w:color w:val="000000"/>
          <w:lang w:val="bg-BG"/>
        </w:rPr>
      </w:pPr>
      <w:r w:rsidRPr="00CB5BA1">
        <w:rPr>
          <w:rFonts w:eastAsia="Calibri"/>
          <w:color w:val="000000"/>
          <w:lang w:val="bg-BG"/>
        </w:rPr>
        <w:t>Монитора да е предвиден за вграждане (и 24/7 работа)</w:t>
      </w:r>
    </w:p>
    <w:p w:rsidR="00CB5BA1" w:rsidRPr="00CB5BA1" w:rsidRDefault="00CB5BA1" w:rsidP="00024D9E">
      <w:pPr>
        <w:numPr>
          <w:ilvl w:val="0"/>
          <w:numId w:val="33"/>
        </w:numPr>
        <w:spacing w:after="200" w:line="276" w:lineRule="auto"/>
        <w:contextualSpacing/>
        <w:rPr>
          <w:rFonts w:eastAsia="Calibri"/>
          <w:color w:val="000000"/>
          <w:lang w:val="bg-BG"/>
        </w:rPr>
      </w:pPr>
      <w:r w:rsidRPr="00CB5BA1">
        <w:rPr>
          <w:rFonts w:eastAsia="Calibri"/>
          <w:color w:val="000000"/>
          <w:lang w:val="bg-BG"/>
        </w:rPr>
        <w:t>Диагонал - 21,5 инча /54 см/</w:t>
      </w:r>
    </w:p>
    <w:p w:rsidR="00CB5BA1" w:rsidRPr="00CB5BA1" w:rsidRDefault="00CB5BA1" w:rsidP="00024D9E">
      <w:pPr>
        <w:numPr>
          <w:ilvl w:val="0"/>
          <w:numId w:val="33"/>
        </w:numPr>
        <w:spacing w:after="200" w:line="276" w:lineRule="auto"/>
        <w:contextualSpacing/>
        <w:rPr>
          <w:rFonts w:eastAsia="Calibri"/>
          <w:color w:val="000000"/>
          <w:lang w:val="bg-BG"/>
        </w:rPr>
      </w:pPr>
      <w:r w:rsidRPr="00CB5BA1">
        <w:rPr>
          <w:rFonts w:eastAsia="Calibri"/>
          <w:color w:val="000000"/>
          <w:lang w:val="bg-BG"/>
        </w:rPr>
        <w:t>Разделителна способност – 1920 х 1080 /FullHD/</w:t>
      </w:r>
    </w:p>
    <w:p w:rsidR="00CB5BA1" w:rsidRPr="00CB5BA1" w:rsidRDefault="00CB5BA1" w:rsidP="00024D9E">
      <w:pPr>
        <w:numPr>
          <w:ilvl w:val="0"/>
          <w:numId w:val="33"/>
        </w:numPr>
        <w:spacing w:after="200" w:line="276" w:lineRule="auto"/>
        <w:contextualSpacing/>
        <w:rPr>
          <w:rFonts w:eastAsia="Calibri"/>
          <w:color w:val="000000"/>
          <w:lang w:val="bg-BG"/>
        </w:rPr>
      </w:pPr>
      <w:r w:rsidRPr="00CB5BA1">
        <w:rPr>
          <w:rFonts w:eastAsia="Calibri"/>
          <w:color w:val="000000"/>
          <w:lang w:val="bg-BG"/>
        </w:rPr>
        <w:t>Ъгъл на видимост – 178°/ 178°</w:t>
      </w:r>
    </w:p>
    <w:p w:rsidR="00CB5BA1" w:rsidRPr="00CB5BA1" w:rsidRDefault="00CB5BA1" w:rsidP="00024D9E">
      <w:pPr>
        <w:numPr>
          <w:ilvl w:val="0"/>
          <w:numId w:val="33"/>
        </w:numPr>
        <w:spacing w:after="200" w:line="276" w:lineRule="auto"/>
        <w:contextualSpacing/>
        <w:rPr>
          <w:rFonts w:eastAsia="Calibri"/>
          <w:color w:val="000000"/>
          <w:lang w:val="bg-BG"/>
        </w:rPr>
      </w:pPr>
      <w:r w:rsidRPr="00CB5BA1">
        <w:rPr>
          <w:rFonts w:eastAsia="Calibri"/>
          <w:color w:val="000000"/>
          <w:lang w:val="bg-BG"/>
        </w:rPr>
        <w:t>Контраст – 1000:1</w:t>
      </w:r>
    </w:p>
    <w:p w:rsidR="00CB5BA1" w:rsidRPr="00CB5BA1" w:rsidRDefault="00CB5BA1" w:rsidP="00024D9E">
      <w:pPr>
        <w:numPr>
          <w:ilvl w:val="0"/>
          <w:numId w:val="33"/>
        </w:numPr>
        <w:spacing w:after="200" w:line="276" w:lineRule="auto"/>
        <w:contextualSpacing/>
        <w:rPr>
          <w:rFonts w:eastAsia="Calibri"/>
          <w:color w:val="000000"/>
          <w:lang w:val="bg-BG"/>
        </w:rPr>
      </w:pPr>
      <w:r w:rsidRPr="00CB5BA1">
        <w:rPr>
          <w:rFonts w:eastAsia="Calibri"/>
          <w:color w:val="000000"/>
          <w:lang w:val="bg-BG"/>
        </w:rPr>
        <w:t>Яркост – 250 cd/m</w:t>
      </w:r>
      <w:r w:rsidRPr="00CB5BA1">
        <w:rPr>
          <w:rFonts w:eastAsia="Calibri"/>
          <w:color w:val="000000"/>
          <w:vertAlign w:val="superscript"/>
          <w:lang w:val="bg-BG"/>
        </w:rPr>
        <w:t>2</w:t>
      </w:r>
    </w:p>
    <w:p w:rsidR="00CB5BA1" w:rsidRPr="00CB5BA1" w:rsidRDefault="00CB5BA1" w:rsidP="00024D9E">
      <w:pPr>
        <w:numPr>
          <w:ilvl w:val="0"/>
          <w:numId w:val="33"/>
        </w:numPr>
        <w:spacing w:after="200" w:line="276" w:lineRule="auto"/>
        <w:contextualSpacing/>
        <w:rPr>
          <w:rFonts w:eastAsia="Calibri"/>
          <w:color w:val="000000"/>
          <w:lang w:val="bg-BG"/>
        </w:rPr>
      </w:pPr>
      <w:r w:rsidRPr="00CB5BA1">
        <w:rPr>
          <w:rFonts w:eastAsia="Calibri"/>
          <w:color w:val="000000"/>
          <w:lang w:val="bg-BG"/>
        </w:rPr>
        <w:t xml:space="preserve">Вграден в монитора двуточков тъчскрийн </w:t>
      </w:r>
    </w:p>
    <w:p w:rsidR="00CB5BA1" w:rsidRPr="00CB5BA1" w:rsidRDefault="00CB5BA1" w:rsidP="00024D9E">
      <w:pPr>
        <w:numPr>
          <w:ilvl w:val="0"/>
          <w:numId w:val="33"/>
        </w:numPr>
        <w:spacing w:after="200" w:line="276" w:lineRule="auto"/>
        <w:contextualSpacing/>
        <w:rPr>
          <w:rFonts w:eastAsia="Calibri"/>
          <w:color w:val="000000"/>
          <w:lang w:val="bg-BG"/>
        </w:rPr>
      </w:pPr>
      <w:r w:rsidRPr="00CB5BA1">
        <w:rPr>
          <w:rFonts w:eastAsia="Calibri"/>
          <w:color w:val="000000"/>
          <w:lang w:val="bg-BG"/>
        </w:rPr>
        <w:t>Интерфейси – Mini D-Sub 15-Pin VGA type, DVI-D connector</w:t>
      </w:r>
    </w:p>
    <w:p w:rsidR="00CB5BA1" w:rsidRPr="00CB5BA1" w:rsidRDefault="00CB5BA1" w:rsidP="00CB5BA1">
      <w:pPr>
        <w:spacing w:after="200" w:line="276" w:lineRule="auto"/>
        <w:rPr>
          <w:rFonts w:eastAsia="Calibri"/>
          <w:color w:val="000000"/>
          <w:lang w:val="bg-BG"/>
        </w:rPr>
      </w:pPr>
      <w:r w:rsidRPr="00CB5BA1">
        <w:rPr>
          <w:rFonts w:eastAsia="Calibri"/>
          <w:b/>
          <w:color w:val="000000"/>
          <w:lang w:val="bg-BG"/>
        </w:rPr>
        <w:t>Компютърът</w:t>
      </w:r>
      <w:r w:rsidRPr="00CB5BA1">
        <w:rPr>
          <w:rFonts w:eastAsia="Calibri"/>
          <w:color w:val="000000"/>
          <w:lang w:val="bg-BG"/>
        </w:rPr>
        <w:t xml:space="preserve"> в киоска трябва да има следните минимални характеристики:</w:t>
      </w:r>
    </w:p>
    <w:p w:rsidR="00CB5BA1" w:rsidRPr="00CB5BA1" w:rsidRDefault="00CB5BA1" w:rsidP="00024D9E">
      <w:pPr>
        <w:numPr>
          <w:ilvl w:val="0"/>
          <w:numId w:val="34"/>
        </w:numPr>
        <w:spacing w:after="200" w:line="276" w:lineRule="auto"/>
        <w:contextualSpacing/>
        <w:rPr>
          <w:rFonts w:eastAsia="Calibri"/>
          <w:color w:val="000000"/>
          <w:lang w:val="bg-BG"/>
        </w:rPr>
      </w:pPr>
      <w:r w:rsidRPr="00CB5BA1">
        <w:rPr>
          <w:rFonts w:eastAsia="Calibri"/>
          <w:color w:val="000000"/>
          <w:lang w:val="bg-BG"/>
        </w:rPr>
        <w:t>Процесор с минимум две ядра /4 логически/, работна честота – минимум 3.7 GHz</w:t>
      </w:r>
    </w:p>
    <w:p w:rsidR="00CB5BA1" w:rsidRPr="00CB5BA1" w:rsidRDefault="00CB5BA1" w:rsidP="00024D9E">
      <w:pPr>
        <w:numPr>
          <w:ilvl w:val="0"/>
          <w:numId w:val="34"/>
        </w:numPr>
        <w:spacing w:after="200" w:line="276" w:lineRule="auto"/>
        <w:contextualSpacing/>
        <w:rPr>
          <w:rFonts w:eastAsia="Calibri"/>
          <w:color w:val="000000"/>
          <w:lang w:val="bg-BG"/>
        </w:rPr>
      </w:pPr>
      <w:r w:rsidRPr="00CB5BA1">
        <w:rPr>
          <w:rFonts w:eastAsia="Calibri"/>
          <w:color w:val="000000"/>
          <w:lang w:val="bg-BG"/>
        </w:rPr>
        <w:t xml:space="preserve">Chipset - Intel® 100 Series H110 Chipset или </w:t>
      </w:r>
      <w:r>
        <w:rPr>
          <w:rFonts w:eastAsia="Calibri"/>
          <w:color w:val="000000"/>
          <w:lang w:val="bg-BG"/>
        </w:rPr>
        <w:t>еквивалент</w:t>
      </w:r>
    </w:p>
    <w:p w:rsidR="00CB5BA1" w:rsidRPr="00CB5BA1" w:rsidRDefault="00CB5BA1" w:rsidP="00024D9E">
      <w:pPr>
        <w:numPr>
          <w:ilvl w:val="0"/>
          <w:numId w:val="34"/>
        </w:numPr>
        <w:spacing w:after="200" w:line="276" w:lineRule="auto"/>
        <w:contextualSpacing/>
        <w:rPr>
          <w:rFonts w:eastAsia="Calibri"/>
          <w:color w:val="000000"/>
          <w:lang w:val="bg-BG"/>
        </w:rPr>
      </w:pPr>
      <w:r w:rsidRPr="00CB5BA1">
        <w:rPr>
          <w:rFonts w:eastAsia="Calibri"/>
          <w:color w:val="000000"/>
          <w:lang w:val="bg-BG"/>
        </w:rPr>
        <w:t>Оперативна памет – минимум 4 GB от тип DDR4</w:t>
      </w:r>
    </w:p>
    <w:p w:rsidR="00CB5BA1" w:rsidRPr="00CB5BA1" w:rsidRDefault="00CB5BA1" w:rsidP="00024D9E">
      <w:pPr>
        <w:numPr>
          <w:ilvl w:val="0"/>
          <w:numId w:val="34"/>
        </w:numPr>
        <w:spacing w:after="200" w:line="276" w:lineRule="auto"/>
        <w:contextualSpacing/>
        <w:rPr>
          <w:rFonts w:eastAsia="Calibri"/>
          <w:color w:val="000000"/>
          <w:lang w:val="bg-BG"/>
        </w:rPr>
      </w:pPr>
      <w:r w:rsidRPr="00CB5BA1">
        <w:rPr>
          <w:rFonts w:eastAsia="Calibri"/>
          <w:color w:val="000000"/>
          <w:lang w:val="bg-BG"/>
        </w:rPr>
        <w:t>Твърд диск – минимум 2 х 500 GB</w:t>
      </w:r>
      <w:r w:rsidRPr="00CB5BA1">
        <w:rPr>
          <w:rFonts w:eastAsia="Calibri"/>
          <w:color w:val="000000"/>
        </w:rPr>
        <w:t xml:space="preserve"> </w:t>
      </w:r>
      <w:r w:rsidRPr="00CB5BA1">
        <w:rPr>
          <w:rFonts w:eastAsia="Calibri"/>
          <w:color w:val="000000"/>
          <w:lang w:val="bg-BG"/>
        </w:rPr>
        <w:t xml:space="preserve">в </w:t>
      </w:r>
      <w:r w:rsidRPr="00CB5BA1">
        <w:rPr>
          <w:rFonts w:eastAsia="Calibri"/>
          <w:color w:val="000000"/>
        </w:rPr>
        <w:t>RAID1</w:t>
      </w:r>
    </w:p>
    <w:p w:rsidR="00CB5BA1" w:rsidRPr="00CB5BA1" w:rsidRDefault="00CB5BA1" w:rsidP="00024D9E">
      <w:pPr>
        <w:numPr>
          <w:ilvl w:val="0"/>
          <w:numId w:val="34"/>
        </w:numPr>
        <w:spacing w:after="200" w:line="276" w:lineRule="auto"/>
        <w:contextualSpacing/>
        <w:rPr>
          <w:rFonts w:eastAsia="Calibri"/>
          <w:color w:val="000000"/>
          <w:lang w:val="bg-BG"/>
        </w:rPr>
      </w:pPr>
      <w:r w:rsidRPr="00CB5BA1">
        <w:rPr>
          <w:rFonts w:eastAsia="Calibri"/>
          <w:color w:val="000000"/>
          <w:lang w:val="bg-BG"/>
        </w:rPr>
        <w:t>Кутия - Small Form Factor, Arcenic Free</w:t>
      </w:r>
    </w:p>
    <w:p w:rsidR="00CB5BA1" w:rsidRPr="00CB5BA1" w:rsidRDefault="00CB5BA1" w:rsidP="00024D9E">
      <w:pPr>
        <w:numPr>
          <w:ilvl w:val="0"/>
          <w:numId w:val="34"/>
        </w:numPr>
        <w:spacing w:after="200" w:line="276" w:lineRule="auto"/>
        <w:contextualSpacing/>
        <w:rPr>
          <w:rFonts w:eastAsia="Calibri"/>
          <w:color w:val="000000"/>
          <w:lang w:val="bg-BG"/>
        </w:rPr>
      </w:pPr>
      <w:r w:rsidRPr="00CB5BA1">
        <w:rPr>
          <w:rFonts w:eastAsia="Calibri"/>
          <w:color w:val="000000"/>
          <w:lang w:val="bg-BG"/>
        </w:rPr>
        <w:lastRenderedPageBreak/>
        <w:t>BIOS - UEFI BIO, който да обезпечава сигурност, управление е стабилност на софтуерния имидж;</w:t>
      </w:r>
    </w:p>
    <w:p w:rsidR="00CB5BA1" w:rsidRPr="00CB5BA1" w:rsidRDefault="00CB5BA1" w:rsidP="00024D9E">
      <w:pPr>
        <w:numPr>
          <w:ilvl w:val="0"/>
          <w:numId w:val="34"/>
        </w:numPr>
        <w:spacing w:after="200" w:line="276" w:lineRule="auto"/>
        <w:contextualSpacing/>
        <w:rPr>
          <w:rFonts w:eastAsia="Calibri"/>
          <w:color w:val="000000"/>
          <w:lang w:val="bg-BG"/>
        </w:rPr>
      </w:pPr>
      <w:r w:rsidRPr="00CB5BA1">
        <w:rPr>
          <w:rFonts w:eastAsia="Calibri"/>
          <w:color w:val="000000"/>
          <w:lang w:val="bg-BG"/>
        </w:rPr>
        <w:t>Съответствия със стандарти - RoHS directive - 2011/65/EC, WEEE Directive - 2002/96/EC</w:t>
      </w:r>
      <w:r>
        <w:rPr>
          <w:rFonts w:eastAsia="Calibri"/>
          <w:color w:val="000000"/>
          <w:lang w:val="bg-BG"/>
        </w:rPr>
        <w:t xml:space="preserve"> или еквивалентни</w:t>
      </w:r>
    </w:p>
    <w:p w:rsidR="00CB5BA1" w:rsidRDefault="00CB5BA1" w:rsidP="00024D9E">
      <w:pPr>
        <w:numPr>
          <w:ilvl w:val="0"/>
          <w:numId w:val="34"/>
        </w:numPr>
        <w:spacing w:after="200" w:line="276" w:lineRule="auto"/>
        <w:contextualSpacing/>
        <w:rPr>
          <w:rFonts w:eastAsia="Calibri"/>
          <w:color w:val="000000"/>
          <w:lang w:val="bg-BG"/>
        </w:rPr>
      </w:pPr>
      <w:r w:rsidRPr="00CB5BA1">
        <w:rPr>
          <w:rFonts w:eastAsia="Calibri"/>
          <w:color w:val="000000"/>
          <w:lang w:val="bg-BG"/>
        </w:rPr>
        <w:t>Да не съдържа материали вредни и опасни за здравето и околната среда – доказва се със сертификат от производителя на оборудването.</w:t>
      </w:r>
    </w:p>
    <w:p w:rsidR="00CB5BA1" w:rsidRPr="00CB5BA1" w:rsidRDefault="00CB5BA1" w:rsidP="00CB5BA1">
      <w:pPr>
        <w:spacing w:after="200" w:line="276" w:lineRule="auto"/>
        <w:ind w:left="720"/>
        <w:contextualSpacing/>
        <w:rPr>
          <w:rFonts w:eastAsia="Calibri"/>
          <w:color w:val="000000"/>
          <w:lang w:val="bg-BG"/>
        </w:rPr>
      </w:pPr>
    </w:p>
    <w:p w:rsidR="00CB5BA1" w:rsidRPr="00CB5BA1" w:rsidRDefault="00CB5BA1" w:rsidP="00CB5BA1">
      <w:pPr>
        <w:spacing w:after="200" w:line="276" w:lineRule="auto"/>
        <w:rPr>
          <w:rFonts w:eastAsia="Calibri"/>
          <w:b/>
          <w:color w:val="000000"/>
          <w:lang w:val="bg-BG"/>
        </w:rPr>
      </w:pPr>
      <w:r w:rsidRPr="00CB5BA1">
        <w:rPr>
          <w:rFonts w:eastAsia="Calibri"/>
          <w:b/>
          <w:color w:val="000000"/>
          <w:lang w:val="bg-BG"/>
        </w:rPr>
        <w:t>Безконтактен четец</w:t>
      </w:r>
    </w:p>
    <w:p w:rsidR="00CB5BA1" w:rsidRPr="00CB5BA1" w:rsidRDefault="00CB5BA1" w:rsidP="00024D9E">
      <w:pPr>
        <w:numPr>
          <w:ilvl w:val="0"/>
          <w:numId w:val="35"/>
        </w:numPr>
        <w:spacing w:after="200" w:line="276" w:lineRule="auto"/>
        <w:contextualSpacing/>
        <w:rPr>
          <w:rFonts w:eastAsia="Calibri"/>
          <w:color w:val="000000"/>
          <w:lang w:val="bg-BG"/>
        </w:rPr>
      </w:pPr>
      <w:r w:rsidRPr="00CB5BA1">
        <w:rPr>
          <w:rFonts w:eastAsia="Calibri"/>
          <w:color w:val="000000"/>
          <w:lang w:val="bg-BG"/>
        </w:rPr>
        <w:t xml:space="preserve">Supports ISO 14443 Part 4 Type A and B cards, MIFARE Classic®, FeliCa, and all four types of NFC (ISO/IEC 18092 tags) </w:t>
      </w:r>
      <w:r>
        <w:rPr>
          <w:rFonts w:eastAsia="Calibri"/>
          <w:color w:val="000000"/>
          <w:lang w:val="bg-BG"/>
        </w:rPr>
        <w:t>или еквивалентни</w:t>
      </w:r>
    </w:p>
    <w:p w:rsidR="00CB5BA1" w:rsidRPr="00CB5BA1" w:rsidRDefault="00CB5BA1" w:rsidP="00024D9E">
      <w:pPr>
        <w:numPr>
          <w:ilvl w:val="0"/>
          <w:numId w:val="35"/>
        </w:numPr>
        <w:spacing w:after="200" w:line="276" w:lineRule="auto"/>
        <w:contextualSpacing/>
        <w:rPr>
          <w:rFonts w:eastAsia="Calibri"/>
          <w:color w:val="000000"/>
          <w:lang w:val="bg-BG"/>
        </w:rPr>
      </w:pPr>
      <w:r w:rsidRPr="00CB5BA1">
        <w:rPr>
          <w:rFonts w:eastAsia="Calibri"/>
          <w:color w:val="000000"/>
          <w:lang w:val="bg-BG"/>
        </w:rPr>
        <w:t>Protocol ISO 14443 T=CL for ISO 14443-4 compliant cards T=CL Emulation for MIFARE Classic, ISO 18092, FeliCa and NFC Tags</w:t>
      </w:r>
      <w:r w:rsidRPr="00CB5BA1">
        <w:t xml:space="preserve"> </w:t>
      </w:r>
      <w:r w:rsidRPr="00CB5BA1">
        <w:rPr>
          <w:rFonts w:eastAsia="Calibri"/>
          <w:color w:val="000000"/>
          <w:lang w:val="bg-BG"/>
        </w:rPr>
        <w:t>или еквивалентни</w:t>
      </w:r>
    </w:p>
    <w:p w:rsidR="00CB5BA1" w:rsidRPr="00CB5BA1" w:rsidRDefault="00CB5BA1" w:rsidP="00024D9E">
      <w:pPr>
        <w:numPr>
          <w:ilvl w:val="0"/>
          <w:numId w:val="35"/>
        </w:numPr>
        <w:spacing w:after="200" w:line="276" w:lineRule="auto"/>
        <w:contextualSpacing/>
        <w:rPr>
          <w:rFonts w:eastAsia="Calibri"/>
          <w:color w:val="000000"/>
          <w:lang w:val="bg-BG"/>
        </w:rPr>
      </w:pPr>
      <w:r w:rsidRPr="00CB5BA1">
        <w:rPr>
          <w:rFonts w:eastAsia="Calibri"/>
          <w:color w:val="000000"/>
          <w:lang w:val="bg-BG"/>
        </w:rPr>
        <w:t>Read/write speed – up to 424 Kbps</w:t>
      </w:r>
    </w:p>
    <w:p w:rsidR="00CB5BA1" w:rsidRPr="00CB5BA1" w:rsidRDefault="00CB5BA1" w:rsidP="00024D9E">
      <w:pPr>
        <w:numPr>
          <w:ilvl w:val="0"/>
          <w:numId w:val="35"/>
        </w:numPr>
        <w:spacing w:after="200" w:line="276" w:lineRule="auto"/>
        <w:contextualSpacing/>
        <w:rPr>
          <w:rFonts w:eastAsia="Calibri"/>
          <w:color w:val="000000"/>
          <w:lang w:val="bg-BG"/>
        </w:rPr>
      </w:pPr>
      <w:r w:rsidRPr="00CB5BA1">
        <w:rPr>
          <w:rFonts w:eastAsia="Calibri"/>
          <w:color w:val="000000"/>
          <w:lang w:val="bg-BG"/>
        </w:rPr>
        <w:t>Built-in anti-collision feature (only one tag is accessed at any time)</w:t>
      </w:r>
    </w:p>
    <w:p w:rsidR="00CB5BA1" w:rsidRPr="00CB5BA1" w:rsidRDefault="00CB5BA1" w:rsidP="00024D9E">
      <w:pPr>
        <w:numPr>
          <w:ilvl w:val="0"/>
          <w:numId w:val="35"/>
        </w:numPr>
        <w:spacing w:after="200" w:line="276" w:lineRule="auto"/>
        <w:contextualSpacing/>
        <w:rPr>
          <w:rFonts w:eastAsia="Calibri"/>
          <w:color w:val="000000"/>
          <w:lang w:val="bg-BG"/>
        </w:rPr>
      </w:pPr>
      <w:r w:rsidRPr="00CB5BA1">
        <w:rPr>
          <w:rFonts w:eastAsia="Calibri"/>
          <w:color w:val="000000"/>
          <w:lang w:val="bg-BG"/>
        </w:rPr>
        <w:t>User-controllable bi-color LED</w:t>
      </w:r>
    </w:p>
    <w:p w:rsidR="00CB5BA1" w:rsidRPr="00CB5BA1" w:rsidRDefault="00CB5BA1" w:rsidP="00024D9E">
      <w:pPr>
        <w:numPr>
          <w:ilvl w:val="0"/>
          <w:numId w:val="35"/>
        </w:numPr>
        <w:spacing w:after="200" w:line="276" w:lineRule="auto"/>
        <w:contextualSpacing/>
        <w:rPr>
          <w:rFonts w:eastAsia="Calibri"/>
          <w:color w:val="000000"/>
          <w:lang w:val="bg-BG"/>
        </w:rPr>
      </w:pPr>
      <w:r w:rsidRPr="00CB5BA1">
        <w:rPr>
          <w:rFonts w:eastAsia="Calibri"/>
          <w:color w:val="000000"/>
          <w:lang w:val="bg-BG"/>
        </w:rPr>
        <w:t>User-controllable buzzer</w:t>
      </w:r>
    </w:p>
    <w:p w:rsidR="00CB5BA1" w:rsidRPr="00CB5BA1" w:rsidRDefault="00CB5BA1" w:rsidP="00024D9E">
      <w:pPr>
        <w:numPr>
          <w:ilvl w:val="0"/>
          <w:numId w:val="35"/>
        </w:numPr>
        <w:spacing w:after="200" w:line="276" w:lineRule="auto"/>
        <w:contextualSpacing/>
        <w:rPr>
          <w:rFonts w:eastAsia="Calibri"/>
          <w:color w:val="000000"/>
          <w:lang w:val="bg-BG"/>
        </w:rPr>
      </w:pPr>
      <w:r w:rsidRPr="00CB5BA1">
        <w:rPr>
          <w:rFonts w:eastAsia="Calibri"/>
          <w:color w:val="000000"/>
          <w:lang w:val="bg-BG"/>
        </w:rPr>
        <w:t>Четене от разстояние  - до 50 мм</w:t>
      </w:r>
    </w:p>
    <w:p w:rsidR="00CB5BA1" w:rsidRPr="00CB5BA1" w:rsidRDefault="00CB5BA1" w:rsidP="00024D9E">
      <w:pPr>
        <w:numPr>
          <w:ilvl w:val="0"/>
          <w:numId w:val="35"/>
        </w:numPr>
        <w:spacing w:after="200" w:line="276" w:lineRule="auto"/>
        <w:contextualSpacing/>
        <w:rPr>
          <w:rFonts w:eastAsia="Calibri"/>
          <w:color w:val="000000"/>
          <w:lang w:val="bg-BG"/>
        </w:rPr>
      </w:pPr>
      <w:r w:rsidRPr="00CB5BA1">
        <w:rPr>
          <w:rFonts w:eastAsia="Calibri"/>
          <w:color w:val="000000"/>
          <w:lang w:val="bg-BG"/>
        </w:rPr>
        <w:t>Интерфейс – USB 2.0</w:t>
      </w:r>
    </w:p>
    <w:p w:rsidR="00CB5BA1" w:rsidRPr="00CB5BA1" w:rsidRDefault="00CB5BA1" w:rsidP="00CB5BA1">
      <w:pPr>
        <w:spacing w:after="200" w:line="276" w:lineRule="auto"/>
        <w:ind w:firstLine="720"/>
        <w:jc w:val="both"/>
        <w:rPr>
          <w:rFonts w:eastAsia="Calibri"/>
          <w:lang w:val="bg-BG"/>
        </w:rPr>
      </w:pPr>
      <w:r w:rsidRPr="00CB5BA1">
        <w:rPr>
          <w:rFonts w:eastAsia="Calibri"/>
          <w:lang w:val="bg-BG"/>
        </w:rPr>
        <w:t>1.2.1. Изпълнителят е длъжен да осигури в рамките на предложения в техническото си предложение гаранционен срок  необходимите гаранционни ремонти при следните условия:</w:t>
      </w:r>
    </w:p>
    <w:p w:rsidR="00CB5BA1" w:rsidRPr="00CB5BA1" w:rsidRDefault="00CB5BA1" w:rsidP="00CB5BA1">
      <w:pPr>
        <w:ind w:left="720"/>
        <w:jc w:val="both"/>
        <w:rPr>
          <w:rFonts w:eastAsia="Calibri"/>
          <w:lang w:val="bg-BG"/>
        </w:rPr>
      </w:pPr>
      <w:r w:rsidRPr="00CB5BA1">
        <w:rPr>
          <w:rFonts w:eastAsia="Calibri"/>
          <w:lang w:val="bg-BG"/>
        </w:rPr>
        <w:t xml:space="preserve">1.2.1.1. Срокът за реакция (регистрация на повредата) след уведомяване от страна на Възложителя е до 2 часа в работно време за всички позиции и до 4 часа в извънработно време </w:t>
      </w:r>
    </w:p>
    <w:p w:rsidR="00CB5BA1" w:rsidRPr="00CB5BA1" w:rsidRDefault="00CB5BA1" w:rsidP="00CB5BA1">
      <w:pPr>
        <w:ind w:left="720"/>
        <w:jc w:val="both"/>
        <w:rPr>
          <w:rFonts w:eastAsia="Calibri"/>
          <w:lang w:val="bg-BG"/>
        </w:rPr>
      </w:pPr>
      <w:r w:rsidRPr="00CB5BA1">
        <w:rPr>
          <w:rFonts w:eastAsia="Calibri"/>
          <w:lang w:val="bg-BG"/>
        </w:rPr>
        <w:t>1.2.1.2. Срокът за отстраняване на повредата е до 14 работни дни.</w:t>
      </w:r>
    </w:p>
    <w:p w:rsidR="00CB5BA1" w:rsidRPr="00CB5BA1" w:rsidRDefault="00CB5BA1" w:rsidP="00024D9E">
      <w:pPr>
        <w:numPr>
          <w:ilvl w:val="2"/>
          <w:numId w:val="32"/>
        </w:numPr>
        <w:tabs>
          <w:tab w:val="left" w:pos="0"/>
        </w:tabs>
        <w:spacing w:after="200" w:line="276" w:lineRule="auto"/>
        <w:contextualSpacing/>
        <w:jc w:val="both"/>
        <w:rPr>
          <w:rFonts w:eastAsia="Calibri"/>
          <w:lang w:val="bg-BG"/>
        </w:rPr>
      </w:pPr>
      <w:r w:rsidRPr="00CB5BA1">
        <w:rPr>
          <w:rFonts w:eastAsia="Calibri"/>
          <w:lang w:val="bg-BG"/>
        </w:rPr>
        <w:t>Изпълнителят поема гаранция за качеството на стоката и за годността и за употреба за сроковете посочени в офертата на изпълнителя и се задължава:</w:t>
      </w:r>
    </w:p>
    <w:p w:rsidR="00CB5BA1" w:rsidRPr="00CB5BA1" w:rsidRDefault="00CB5BA1" w:rsidP="00024D9E">
      <w:pPr>
        <w:numPr>
          <w:ilvl w:val="0"/>
          <w:numId w:val="31"/>
        </w:numPr>
        <w:spacing w:after="200" w:line="276" w:lineRule="auto"/>
        <w:jc w:val="both"/>
        <w:rPr>
          <w:rFonts w:eastAsia="Calibri"/>
          <w:lang w:val="bg-BG"/>
        </w:rPr>
      </w:pPr>
      <w:r w:rsidRPr="00CB5BA1">
        <w:rPr>
          <w:rFonts w:eastAsia="Calibri"/>
          <w:lang w:val="bg-BG"/>
        </w:rPr>
        <w:t>да осигури гаранционно обслужване и сервиз;</w:t>
      </w:r>
    </w:p>
    <w:p w:rsidR="00CB5BA1" w:rsidRPr="00CB5BA1" w:rsidRDefault="00CB5BA1" w:rsidP="00024D9E">
      <w:pPr>
        <w:numPr>
          <w:ilvl w:val="0"/>
          <w:numId w:val="31"/>
        </w:numPr>
        <w:spacing w:after="200" w:line="276" w:lineRule="auto"/>
        <w:jc w:val="both"/>
        <w:rPr>
          <w:rFonts w:eastAsia="Calibri"/>
          <w:lang w:val="bg-BG"/>
        </w:rPr>
      </w:pPr>
      <w:r w:rsidRPr="00CB5BA1">
        <w:rPr>
          <w:rFonts w:eastAsia="Calibri"/>
          <w:lang w:val="bg-BG"/>
        </w:rPr>
        <w:t xml:space="preserve">да извършва качествено сервизно техническо поддържане и ремонт на доставената техника в съответствие с действащите стандарти;  </w:t>
      </w:r>
    </w:p>
    <w:p w:rsidR="00CB5BA1" w:rsidRPr="00CB5BA1" w:rsidRDefault="00CB5BA1" w:rsidP="00024D9E">
      <w:pPr>
        <w:numPr>
          <w:ilvl w:val="0"/>
          <w:numId w:val="31"/>
        </w:numPr>
        <w:spacing w:after="200" w:line="276" w:lineRule="auto"/>
        <w:jc w:val="both"/>
        <w:rPr>
          <w:rFonts w:eastAsia="Calibri"/>
          <w:lang w:val="bg-BG"/>
        </w:rPr>
      </w:pPr>
      <w:r w:rsidRPr="00CB5BA1">
        <w:rPr>
          <w:rFonts w:eastAsia="Calibri"/>
          <w:lang w:val="bg-BG"/>
        </w:rPr>
        <w:t>да отстранява възникналите при нормалната експлоатация повреди;</w:t>
      </w:r>
    </w:p>
    <w:p w:rsidR="00CB5BA1" w:rsidRPr="00CB5BA1" w:rsidRDefault="00CB5BA1" w:rsidP="00024D9E">
      <w:pPr>
        <w:numPr>
          <w:ilvl w:val="0"/>
          <w:numId w:val="31"/>
        </w:numPr>
        <w:spacing w:after="200" w:line="276" w:lineRule="auto"/>
        <w:jc w:val="both"/>
        <w:rPr>
          <w:rFonts w:eastAsia="Calibri"/>
          <w:lang w:val="bg-BG"/>
        </w:rPr>
      </w:pPr>
      <w:r w:rsidRPr="00CB5BA1">
        <w:rPr>
          <w:rFonts w:eastAsia="Calibri"/>
          <w:lang w:val="bg-BG"/>
        </w:rPr>
        <w:t>да отстрани безвъзмездно всички повреди  и отклонения от изискванията за качество, които са възникнали в рамките на посочения гаранционен срок;</w:t>
      </w:r>
    </w:p>
    <w:p w:rsidR="00CB5BA1" w:rsidRPr="00CB5BA1" w:rsidRDefault="00CB5BA1" w:rsidP="00024D9E">
      <w:pPr>
        <w:numPr>
          <w:ilvl w:val="2"/>
          <w:numId w:val="32"/>
        </w:numPr>
        <w:spacing w:after="200" w:line="276" w:lineRule="auto"/>
        <w:contextualSpacing/>
        <w:jc w:val="both"/>
        <w:rPr>
          <w:rFonts w:eastAsia="Calibri"/>
          <w:lang w:val="bg-BG"/>
        </w:rPr>
      </w:pPr>
      <w:r w:rsidRPr="00CB5BA1">
        <w:rPr>
          <w:rFonts w:eastAsia="Calibri"/>
          <w:lang w:val="bg-BG"/>
        </w:rPr>
        <w:t>По време на гаранционния срок, участниците са длъжни  при установяване на еднороден дефект на компоненти и това е установено на не по - малко от 20% от техниката от един вид да подменят дефектния компонент и на другата техника от същия вид, които не са проявили дефекта.</w:t>
      </w:r>
    </w:p>
    <w:p w:rsidR="00CB5BA1" w:rsidRPr="00CB5BA1" w:rsidRDefault="00CB5BA1" w:rsidP="00024D9E">
      <w:pPr>
        <w:numPr>
          <w:ilvl w:val="2"/>
          <w:numId w:val="32"/>
        </w:numPr>
        <w:spacing w:after="200" w:line="276" w:lineRule="auto"/>
        <w:contextualSpacing/>
        <w:jc w:val="both"/>
        <w:rPr>
          <w:rFonts w:eastAsia="Calibri"/>
          <w:lang w:val="bg-BG"/>
        </w:rPr>
      </w:pPr>
      <w:r w:rsidRPr="00CB5BA1">
        <w:rPr>
          <w:rFonts w:eastAsia="Calibri"/>
          <w:lang w:val="bg-BG"/>
        </w:rPr>
        <w:t>Изпълнителят не носи отговорност в следните случаи:</w:t>
      </w:r>
    </w:p>
    <w:p w:rsidR="00CB5BA1" w:rsidRPr="00CB5BA1" w:rsidRDefault="00CB5BA1" w:rsidP="00024D9E">
      <w:pPr>
        <w:numPr>
          <w:ilvl w:val="3"/>
          <w:numId w:val="32"/>
        </w:numPr>
        <w:spacing w:after="200" w:line="276" w:lineRule="auto"/>
        <w:contextualSpacing/>
        <w:jc w:val="both"/>
        <w:rPr>
          <w:rFonts w:eastAsia="Calibri"/>
          <w:lang w:val="bg-BG"/>
        </w:rPr>
      </w:pPr>
      <w:r w:rsidRPr="00CB5BA1">
        <w:rPr>
          <w:rFonts w:eastAsia="Calibri"/>
          <w:lang w:val="bg-BG"/>
        </w:rPr>
        <w:t xml:space="preserve">за повреди и отклонения от качеството на стоката, възникнали вследствие на нейната неправилна употреба, експлоатация, неспазване на указанията в </w:t>
      </w:r>
      <w:r w:rsidRPr="00CB5BA1">
        <w:rPr>
          <w:rFonts w:eastAsia="Calibri"/>
          <w:lang w:val="bg-BG"/>
        </w:rPr>
        <w:lastRenderedPageBreak/>
        <w:t>съпровождащата документация или неправилно съхранение от страна на Възложителя;</w:t>
      </w:r>
    </w:p>
    <w:p w:rsidR="00CB5BA1" w:rsidRPr="00CB5BA1" w:rsidRDefault="00CB5BA1" w:rsidP="00024D9E">
      <w:pPr>
        <w:numPr>
          <w:ilvl w:val="3"/>
          <w:numId w:val="32"/>
        </w:numPr>
        <w:spacing w:after="200" w:line="276" w:lineRule="auto"/>
        <w:contextualSpacing/>
        <w:jc w:val="both"/>
        <w:rPr>
          <w:rFonts w:eastAsia="Calibri"/>
          <w:lang w:val="bg-BG"/>
        </w:rPr>
      </w:pPr>
      <w:r w:rsidRPr="00CB5BA1">
        <w:rPr>
          <w:rFonts w:eastAsia="Calibri"/>
          <w:lang w:val="bg-BG"/>
        </w:rPr>
        <w:t>поражения при стихийни бедствия: пожар, земетресение, наводнение, големи колебания в електрическата мрежа, посегателства и др.</w:t>
      </w:r>
    </w:p>
    <w:p w:rsidR="00CB5BA1" w:rsidRPr="00CB5BA1" w:rsidRDefault="00CB5BA1" w:rsidP="00024D9E">
      <w:pPr>
        <w:numPr>
          <w:ilvl w:val="2"/>
          <w:numId w:val="32"/>
        </w:numPr>
        <w:spacing w:after="200" w:line="276" w:lineRule="auto"/>
        <w:contextualSpacing/>
        <w:jc w:val="both"/>
        <w:rPr>
          <w:rFonts w:eastAsia="Calibri"/>
          <w:lang w:val="bg-BG"/>
        </w:rPr>
      </w:pPr>
      <w:r w:rsidRPr="00CB5BA1">
        <w:rPr>
          <w:rFonts w:eastAsia="Calibri"/>
          <w:lang w:val="bg-BG"/>
        </w:rPr>
        <w:t>При невъзможност за отстраняване на повредата в дефектирало устройство в рамките на срока по т.1.2.1.2.  същото се заменя с работоспособно от същия или по-висок клас.</w:t>
      </w:r>
    </w:p>
    <w:p w:rsidR="00CB5BA1" w:rsidRPr="00CB5BA1" w:rsidRDefault="00CB5BA1" w:rsidP="00024D9E">
      <w:pPr>
        <w:numPr>
          <w:ilvl w:val="2"/>
          <w:numId w:val="32"/>
        </w:numPr>
        <w:spacing w:after="200" w:line="276" w:lineRule="auto"/>
        <w:contextualSpacing/>
        <w:jc w:val="both"/>
        <w:rPr>
          <w:rFonts w:eastAsia="Calibri"/>
          <w:lang w:val="bg-BG"/>
        </w:rPr>
      </w:pPr>
      <w:r w:rsidRPr="00CB5BA1">
        <w:rPr>
          <w:rFonts w:eastAsia="Calibri"/>
          <w:lang w:val="bg-BG"/>
        </w:rPr>
        <w:t>В случай, че Изпълнителят не предприеме действия по отстраняване на повредите или замяна на дефектиралата техника в срок, Възложителят може да отстрани повредата за сметка на Изпълнителя. Всички разходи по поправката или замяната са за сметка на Изпълнителя и се  удържат от гаранцията за добро изпълнение.</w:t>
      </w:r>
    </w:p>
    <w:p w:rsidR="00CB5BA1" w:rsidRPr="00CB5BA1" w:rsidRDefault="00CB5BA1" w:rsidP="00024D9E">
      <w:pPr>
        <w:numPr>
          <w:ilvl w:val="2"/>
          <w:numId w:val="32"/>
        </w:numPr>
        <w:spacing w:after="200" w:line="276" w:lineRule="auto"/>
        <w:contextualSpacing/>
        <w:jc w:val="both"/>
        <w:rPr>
          <w:rFonts w:eastAsia="Calibri"/>
          <w:lang w:val="bg-BG"/>
        </w:rPr>
      </w:pPr>
      <w:r w:rsidRPr="00CB5BA1">
        <w:rPr>
          <w:rFonts w:eastAsia="Calibri"/>
          <w:lang w:val="bg-BG"/>
        </w:rPr>
        <w:t>Гаранционното сервизно обслужване се извършва на мястото на използване на стоките, а ако това е невъзможно се извършва в посочения в офертата на Изпълнителя сервиз.</w:t>
      </w:r>
    </w:p>
    <w:p w:rsidR="00CB5BA1" w:rsidRPr="00CB5BA1" w:rsidRDefault="00CB5BA1" w:rsidP="00024D9E">
      <w:pPr>
        <w:numPr>
          <w:ilvl w:val="2"/>
          <w:numId w:val="32"/>
        </w:numPr>
        <w:spacing w:after="200" w:line="276" w:lineRule="auto"/>
        <w:contextualSpacing/>
        <w:jc w:val="both"/>
        <w:rPr>
          <w:rFonts w:eastAsia="Calibri"/>
          <w:bCs/>
          <w:lang w:val="bg-BG"/>
        </w:rPr>
      </w:pPr>
      <w:r w:rsidRPr="00CB5BA1">
        <w:rPr>
          <w:rFonts w:eastAsia="Calibri"/>
          <w:lang w:val="bg-BG"/>
        </w:rPr>
        <w:t xml:space="preserve">Минималните изисквания към техниката са подробно описани в техническото задание от документацията за участие. </w:t>
      </w:r>
    </w:p>
    <w:p w:rsidR="00CB5BA1" w:rsidRPr="00CB5BA1" w:rsidRDefault="00CB5BA1" w:rsidP="00024D9E">
      <w:pPr>
        <w:numPr>
          <w:ilvl w:val="2"/>
          <w:numId w:val="32"/>
        </w:numPr>
        <w:spacing w:after="200" w:line="276" w:lineRule="auto"/>
        <w:contextualSpacing/>
        <w:jc w:val="both"/>
        <w:rPr>
          <w:rFonts w:eastAsia="Calibri"/>
          <w:bCs/>
          <w:lang w:val="bg-BG"/>
        </w:rPr>
      </w:pPr>
      <w:r w:rsidRPr="00CB5BA1">
        <w:rPr>
          <w:rFonts w:eastAsia="Calibri"/>
          <w:bCs/>
          <w:lang w:val="bg-BG"/>
        </w:rPr>
        <w:t xml:space="preserve">В ценовите си предложения, участниците следва да включат всички разходи по доставка до адреса на УНСС и гаранционно обслужване на техниката, при условията посочени в т. 2. </w:t>
      </w:r>
    </w:p>
    <w:p w:rsidR="00CB5BA1" w:rsidRPr="00CB5BA1" w:rsidRDefault="00CB5BA1" w:rsidP="00024D9E">
      <w:pPr>
        <w:numPr>
          <w:ilvl w:val="2"/>
          <w:numId w:val="32"/>
        </w:numPr>
        <w:spacing w:after="200" w:line="276" w:lineRule="auto"/>
        <w:contextualSpacing/>
        <w:jc w:val="both"/>
        <w:rPr>
          <w:rFonts w:eastAsia="Calibri"/>
          <w:bCs/>
          <w:lang w:val="bg-BG"/>
        </w:rPr>
      </w:pPr>
      <w:r w:rsidRPr="00CB5BA1">
        <w:rPr>
          <w:rFonts w:eastAsia="Calibri"/>
          <w:bCs/>
          <w:lang w:val="bg-BG"/>
        </w:rPr>
        <w:t>Участниците следва в своето предложение за изпълнение на поръчката в съответствие с техническите спецификации и изискванията на възложителя да представи сравнителна таблица, чрез която да е видно съответствието на предлаганата техника с изискванията на възложителя.</w:t>
      </w:r>
    </w:p>
    <w:p w:rsidR="00CB5BA1" w:rsidRPr="00CB5BA1" w:rsidRDefault="00CB5BA1" w:rsidP="00024D9E">
      <w:pPr>
        <w:numPr>
          <w:ilvl w:val="2"/>
          <w:numId w:val="32"/>
        </w:numPr>
        <w:spacing w:after="200" w:line="276" w:lineRule="auto"/>
        <w:contextualSpacing/>
        <w:jc w:val="both"/>
        <w:rPr>
          <w:rFonts w:eastAsia="Calibri"/>
          <w:bCs/>
          <w:lang w:val="bg-BG"/>
        </w:rPr>
      </w:pPr>
      <w:r w:rsidRPr="00CB5BA1">
        <w:rPr>
          <w:rFonts w:eastAsia="Calibri"/>
          <w:bCs/>
          <w:lang w:val="bg-BG"/>
        </w:rPr>
        <w:t>Участниците следва да имат на разположение сервизна база, оторизирана от производителите и/или официални вносители на предлаганата техника за осъществяване на сервизната услуга при условията посочени по-горе.</w:t>
      </w:r>
    </w:p>
    <w:p w:rsidR="00CB5BA1" w:rsidRPr="00CB5BA1" w:rsidRDefault="00CB5BA1" w:rsidP="00024D9E">
      <w:pPr>
        <w:numPr>
          <w:ilvl w:val="2"/>
          <w:numId w:val="32"/>
        </w:numPr>
        <w:spacing w:after="200" w:line="276" w:lineRule="auto"/>
        <w:contextualSpacing/>
        <w:jc w:val="both"/>
        <w:rPr>
          <w:rFonts w:eastAsia="Calibri"/>
          <w:bCs/>
          <w:lang w:val="bg-BG"/>
        </w:rPr>
      </w:pPr>
      <w:r w:rsidRPr="00CB5BA1">
        <w:rPr>
          <w:rFonts w:eastAsia="Calibri"/>
          <w:bCs/>
          <w:lang w:val="bg-BG"/>
        </w:rPr>
        <w:t>Участниците следва да разполагат с оторизация/договор/или друг документ от производителя и/или от официалния представител на производителя с права да извършване на продажба и сервиз на предлаганото оборудване.</w:t>
      </w:r>
    </w:p>
    <w:p w:rsidR="00CB5BA1" w:rsidRPr="00CB5BA1" w:rsidRDefault="00CB5BA1" w:rsidP="00024D9E">
      <w:pPr>
        <w:numPr>
          <w:ilvl w:val="2"/>
          <w:numId w:val="32"/>
        </w:numPr>
        <w:spacing w:after="200" w:line="276" w:lineRule="auto"/>
        <w:contextualSpacing/>
        <w:jc w:val="both"/>
        <w:rPr>
          <w:rFonts w:eastAsia="Calibri"/>
          <w:bCs/>
          <w:lang w:val="bg-BG"/>
        </w:rPr>
      </w:pPr>
      <w:r w:rsidRPr="00CB5BA1">
        <w:rPr>
          <w:rFonts w:eastAsia="Calibri"/>
          <w:bCs/>
          <w:lang w:val="bg-BG"/>
        </w:rPr>
        <w:t>Предлаганата техника следва да е нова, неупотребявана, нерициклирана и в производствената листа на производителя към момента на подаване на офертата, за което участниците следва да посочат линк, чрез който да може да се провери истинността на горепосоченото.</w:t>
      </w:r>
    </w:p>
    <w:p w:rsidR="00CB5BA1" w:rsidRDefault="00CB5BA1" w:rsidP="00CB5BA1">
      <w:pPr>
        <w:spacing w:after="200" w:line="276" w:lineRule="auto"/>
        <w:ind w:left="1080"/>
        <w:contextualSpacing/>
        <w:jc w:val="both"/>
        <w:rPr>
          <w:rFonts w:eastAsia="Calibri"/>
          <w:bCs/>
          <w:sz w:val="22"/>
          <w:szCs w:val="22"/>
          <w:lang w:val="bg-BG"/>
        </w:rPr>
      </w:pPr>
    </w:p>
    <w:p w:rsidR="00C31D01" w:rsidRPr="00832ED4" w:rsidRDefault="00CB5BA1" w:rsidP="00832ED4">
      <w:pPr>
        <w:shd w:val="clear" w:color="auto" w:fill="FFFFFF"/>
        <w:suppressAutoHyphens/>
        <w:spacing w:after="240" w:line="276" w:lineRule="auto"/>
        <w:ind w:firstLine="720"/>
        <w:jc w:val="both"/>
        <w:rPr>
          <w:b/>
          <w:lang w:val="bg-BG" w:eastAsia="bg-BG"/>
        </w:rPr>
      </w:pPr>
      <w:r w:rsidRPr="00F778DF">
        <w:rPr>
          <w:b/>
          <w:lang w:val="bg-BG" w:eastAsia="ar-SA"/>
        </w:rPr>
        <w:t>В настоящата документация не се съдържат изисквания, насочващи към определен производител или доставчик. В случай, че наименование или част от наименование на съвпада с конкретен стандарт, спецификация, техническа оценка, техническо, одобрение, технически еталон и модел, източник, процес, търговска марка, патент, тип, произход или производство, да се приема, че възложителят е поставил и</w:t>
      </w:r>
      <w:r w:rsidR="00832ED4">
        <w:rPr>
          <w:b/>
          <w:lang w:val="bg-BG" w:eastAsia="ar-SA"/>
        </w:rPr>
        <w:t>зискването "или еквивалентно/и"</w:t>
      </w:r>
      <w:r w:rsidR="00DB6F9F">
        <w:rPr>
          <w:lang w:val="bg-BG" w:eastAsia="bg-BG"/>
        </w:rPr>
        <w:tab/>
      </w:r>
      <w:r w:rsidR="00DB6F9F">
        <w:rPr>
          <w:lang w:val="bg-BG" w:eastAsia="bg-BG"/>
        </w:rPr>
        <w:tab/>
      </w:r>
    </w:p>
    <w:p w:rsidR="00AC2857" w:rsidRPr="00AC2857" w:rsidRDefault="00AC2857" w:rsidP="00AC2857">
      <w:pPr>
        <w:shd w:val="clear" w:color="auto" w:fill="FFFFFF"/>
        <w:tabs>
          <w:tab w:val="left" w:pos="709"/>
        </w:tabs>
        <w:spacing w:line="276" w:lineRule="auto"/>
        <w:jc w:val="both"/>
        <w:outlineLvl w:val="0"/>
        <w:rPr>
          <w:b/>
          <w:u w:val="single"/>
          <w:lang w:val="bg-BG" w:eastAsia="bg-BG"/>
        </w:rPr>
      </w:pPr>
      <w:r w:rsidRPr="00AC2857">
        <w:rPr>
          <w:b/>
          <w:u w:val="single"/>
          <w:lang w:val="bg-BG" w:eastAsia="bg-BG"/>
        </w:rPr>
        <w:t>Прогнозна стойност:</w:t>
      </w:r>
    </w:p>
    <w:p w:rsidR="00AC2857" w:rsidRPr="00AC2857" w:rsidRDefault="00AC2857" w:rsidP="00AC2857">
      <w:pPr>
        <w:shd w:val="clear" w:color="auto" w:fill="FFFFFF"/>
        <w:tabs>
          <w:tab w:val="left" w:pos="709"/>
        </w:tabs>
        <w:spacing w:line="276" w:lineRule="auto"/>
        <w:jc w:val="both"/>
        <w:outlineLvl w:val="0"/>
        <w:rPr>
          <w:b/>
          <w:u w:val="single"/>
          <w:lang w:val="bg-BG" w:eastAsia="bg-BG"/>
        </w:rPr>
      </w:pPr>
    </w:p>
    <w:p w:rsidR="00A24F89" w:rsidRPr="00AC2857" w:rsidRDefault="00AC2857" w:rsidP="00DB6F9F">
      <w:pPr>
        <w:shd w:val="clear" w:color="auto" w:fill="FFFFFF"/>
        <w:spacing w:line="276" w:lineRule="auto"/>
        <w:ind w:firstLine="720"/>
        <w:jc w:val="both"/>
        <w:rPr>
          <w:lang w:val="bg-BG" w:eastAsia="bg-BG"/>
        </w:rPr>
      </w:pPr>
      <w:r w:rsidRPr="00C31D01">
        <w:rPr>
          <w:lang w:val="bg-BG" w:eastAsia="bg-BG"/>
        </w:rPr>
        <w:t xml:space="preserve">Прогнозната стойност на настоящата поръчка е в размер </w:t>
      </w:r>
      <w:r w:rsidR="00DB6F9F">
        <w:rPr>
          <w:lang w:val="bg-BG" w:eastAsia="bg-BG"/>
        </w:rPr>
        <w:t>до</w:t>
      </w:r>
      <w:r w:rsidRPr="00C31D01">
        <w:rPr>
          <w:lang w:val="bg-BG" w:eastAsia="bg-BG"/>
        </w:rPr>
        <w:t xml:space="preserve"> </w:t>
      </w:r>
      <w:r w:rsidR="00CB5BA1">
        <w:rPr>
          <w:lang w:val="ru-RU" w:eastAsia="bg-BG"/>
        </w:rPr>
        <w:t>33 333</w:t>
      </w:r>
      <w:r w:rsidR="00DB6F9F">
        <w:rPr>
          <w:lang w:val="ru-RU" w:eastAsia="bg-BG"/>
        </w:rPr>
        <w:t>,00</w:t>
      </w:r>
      <w:r w:rsidRPr="00C31D01">
        <w:rPr>
          <w:lang w:val="bg-BG" w:eastAsia="bg-BG"/>
        </w:rPr>
        <w:t xml:space="preserve"> (</w:t>
      </w:r>
      <w:r w:rsidR="00CB5BA1">
        <w:rPr>
          <w:lang w:val="bg-BG" w:eastAsia="bg-BG"/>
        </w:rPr>
        <w:t xml:space="preserve">тридесет и три </w:t>
      </w:r>
      <w:r w:rsidR="00B97D74" w:rsidRPr="00C31D01">
        <w:rPr>
          <w:lang w:val="bg-BG" w:eastAsia="bg-BG"/>
        </w:rPr>
        <w:t xml:space="preserve"> </w:t>
      </w:r>
      <w:r w:rsidR="00DB6F9F">
        <w:rPr>
          <w:lang w:val="bg-BG" w:eastAsia="bg-BG"/>
        </w:rPr>
        <w:t>хиляди</w:t>
      </w:r>
      <w:r w:rsidR="00CB5BA1">
        <w:rPr>
          <w:lang w:val="bg-BG" w:eastAsia="bg-BG"/>
        </w:rPr>
        <w:t>, триста тридесет</w:t>
      </w:r>
      <w:r w:rsidR="00DB6F9F">
        <w:rPr>
          <w:lang w:val="bg-BG" w:eastAsia="bg-BG"/>
        </w:rPr>
        <w:t xml:space="preserve"> </w:t>
      </w:r>
      <w:r w:rsidR="00CB5BA1">
        <w:rPr>
          <w:lang w:val="bg-BG" w:eastAsia="bg-BG"/>
        </w:rPr>
        <w:t xml:space="preserve">и три </w:t>
      </w:r>
      <w:r w:rsidR="00B97D74" w:rsidRPr="00C31D01">
        <w:rPr>
          <w:lang w:val="bg-BG" w:eastAsia="bg-BG"/>
        </w:rPr>
        <w:t>лева 00ст.</w:t>
      </w:r>
      <w:r w:rsidR="00DB6F9F">
        <w:rPr>
          <w:lang w:val="bg-BG" w:eastAsia="bg-BG"/>
        </w:rPr>
        <w:t>) лв. без ДДС.</w:t>
      </w:r>
    </w:p>
    <w:p w:rsidR="00DC68BF" w:rsidRDefault="00DC68BF" w:rsidP="00C663A1">
      <w:pPr>
        <w:keepNext/>
        <w:numPr>
          <w:ilvl w:val="1"/>
          <w:numId w:val="0"/>
        </w:numPr>
        <w:tabs>
          <w:tab w:val="num" w:pos="0"/>
        </w:tabs>
        <w:suppressAutoHyphens/>
        <w:outlineLvl w:val="1"/>
        <w:rPr>
          <w:b/>
          <w:sz w:val="32"/>
          <w:szCs w:val="32"/>
          <w:lang w:val="bg-BG" w:eastAsia="ar-SA"/>
        </w:rPr>
      </w:pPr>
    </w:p>
    <w:p w:rsidR="00110C71" w:rsidRDefault="00AA488D" w:rsidP="00AA488D">
      <w:pPr>
        <w:keepNext/>
        <w:numPr>
          <w:ilvl w:val="1"/>
          <w:numId w:val="0"/>
        </w:numPr>
        <w:tabs>
          <w:tab w:val="num" w:pos="0"/>
        </w:tabs>
        <w:suppressAutoHyphens/>
        <w:jc w:val="center"/>
        <w:outlineLvl w:val="1"/>
        <w:rPr>
          <w:b/>
          <w:lang w:val="bg-BG" w:eastAsia="ar-SA"/>
        </w:rPr>
      </w:pPr>
      <w:r w:rsidRPr="00110C71">
        <w:rPr>
          <w:b/>
          <w:sz w:val="32"/>
          <w:szCs w:val="32"/>
          <w:lang w:val="bg-BG" w:eastAsia="ar-SA"/>
        </w:rPr>
        <w:t>РАЗДЕЛ ІІ</w:t>
      </w:r>
      <w:r w:rsidR="00110C71">
        <w:rPr>
          <w:b/>
          <w:lang w:val="bg-BG" w:eastAsia="ar-SA"/>
        </w:rPr>
        <w:t xml:space="preserve"> </w:t>
      </w:r>
    </w:p>
    <w:bookmarkEnd w:id="0"/>
    <w:p w:rsidR="00110C71" w:rsidRDefault="00F5006A" w:rsidP="00AA488D">
      <w:pPr>
        <w:keepNext/>
        <w:numPr>
          <w:ilvl w:val="1"/>
          <w:numId w:val="0"/>
        </w:numPr>
        <w:tabs>
          <w:tab w:val="num" w:pos="0"/>
        </w:tabs>
        <w:suppressAutoHyphens/>
        <w:jc w:val="center"/>
        <w:outlineLvl w:val="1"/>
        <w:rPr>
          <w:b/>
          <w:caps/>
          <w:lang w:val="bg-BG" w:eastAsia="ar-SA"/>
        </w:rPr>
      </w:pPr>
      <w:r w:rsidRPr="00F5006A">
        <w:rPr>
          <w:b/>
          <w:caps/>
          <w:lang w:val="bg-BG" w:eastAsia="ar-SA"/>
        </w:rPr>
        <w:t>Методика за определяне на комплексната оценка на офертата</w:t>
      </w:r>
    </w:p>
    <w:p w:rsidR="00F5006A" w:rsidRPr="00F5006A" w:rsidRDefault="00F5006A" w:rsidP="00AA488D">
      <w:pPr>
        <w:keepNext/>
        <w:numPr>
          <w:ilvl w:val="1"/>
          <w:numId w:val="0"/>
        </w:numPr>
        <w:tabs>
          <w:tab w:val="num" w:pos="0"/>
        </w:tabs>
        <w:suppressAutoHyphens/>
        <w:jc w:val="center"/>
        <w:outlineLvl w:val="1"/>
        <w:rPr>
          <w:b/>
          <w:caps/>
          <w:lang w:val="bg-BG" w:eastAsia="ar-SA"/>
        </w:rPr>
      </w:pPr>
    </w:p>
    <w:p w:rsidR="001F12B4" w:rsidRPr="00F5006A" w:rsidRDefault="001F12B4" w:rsidP="001F12B4">
      <w:pPr>
        <w:shd w:val="clear" w:color="auto" w:fill="FFFFFF"/>
        <w:spacing w:before="120" w:line="276" w:lineRule="auto"/>
        <w:ind w:firstLine="720"/>
        <w:jc w:val="both"/>
        <w:rPr>
          <w:lang w:val="bg-BG" w:eastAsia="bg-BG"/>
        </w:rPr>
      </w:pPr>
      <w:r w:rsidRPr="00F5006A">
        <w:rPr>
          <w:lang w:val="bg-BG" w:eastAsia="bg-BG"/>
        </w:rPr>
        <w:t xml:space="preserve">Обществената поръчка се възлага въз основа на  „икономически най-изгодната оферта”.  </w:t>
      </w:r>
    </w:p>
    <w:p w:rsidR="001F12B4" w:rsidRDefault="001F12B4" w:rsidP="00DB6F9F">
      <w:pPr>
        <w:shd w:val="clear" w:color="auto" w:fill="FFFFFF"/>
        <w:spacing w:line="276" w:lineRule="auto"/>
        <w:ind w:firstLine="709"/>
        <w:jc w:val="both"/>
        <w:rPr>
          <w:lang w:val="bg-BG" w:eastAsia="bg-BG"/>
        </w:rPr>
      </w:pPr>
      <w:r w:rsidRPr="00F5006A">
        <w:rPr>
          <w:lang w:val="bg-BG" w:eastAsia="bg-BG"/>
        </w:rPr>
        <w:t xml:space="preserve">Икономически най-изгодната </w:t>
      </w:r>
      <w:r w:rsidRPr="00503CA4">
        <w:rPr>
          <w:lang w:val="bg-BG" w:eastAsia="bg-BG"/>
        </w:rPr>
        <w:t>оферта</w:t>
      </w:r>
      <w:r w:rsidRPr="00503CA4">
        <w:rPr>
          <w:color w:val="FF0000"/>
          <w:lang w:val="bg-BG" w:eastAsia="bg-BG"/>
        </w:rPr>
        <w:t xml:space="preserve"> </w:t>
      </w:r>
      <w:r w:rsidRPr="00F5006A">
        <w:rPr>
          <w:lang w:val="bg-BG" w:eastAsia="bg-BG"/>
        </w:rPr>
        <w:t>се определя въз основа на критерий за възлагане „</w:t>
      </w:r>
      <w:r>
        <w:rPr>
          <w:lang w:val="bg-BG" w:eastAsia="bg-BG"/>
        </w:rPr>
        <w:t>най-ниска цена“ по чл. 70, ал. 2, т. 1</w:t>
      </w:r>
      <w:r w:rsidRPr="00F5006A">
        <w:rPr>
          <w:lang w:val="bg-BG" w:eastAsia="bg-BG"/>
        </w:rPr>
        <w:t xml:space="preserve"> от ЗОП</w:t>
      </w:r>
      <w:r w:rsidR="00DB6F9F" w:rsidRPr="00DB6F9F">
        <w:rPr>
          <w:lang w:val="bg-BG" w:eastAsia="bg-BG"/>
        </w:rPr>
        <w:t>.</w:t>
      </w:r>
    </w:p>
    <w:p w:rsidR="001F12B4" w:rsidRPr="00F5006A" w:rsidRDefault="001F12B4" w:rsidP="001F12B4">
      <w:pPr>
        <w:shd w:val="clear" w:color="auto" w:fill="FFFFFF"/>
        <w:spacing w:line="276" w:lineRule="auto"/>
        <w:ind w:firstLine="709"/>
        <w:jc w:val="both"/>
        <w:rPr>
          <w:lang w:val="bg-BG"/>
        </w:rPr>
      </w:pPr>
      <w:r w:rsidRPr="00B46453">
        <w:rPr>
          <w:lang w:val="bg-BG"/>
        </w:rPr>
        <w:t xml:space="preserve">Комисията провежда публично жребий за определяне на изпълнител между класираните оферти </w:t>
      </w:r>
      <w:r>
        <w:rPr>
          <w:lang w:val="bg-BG"/>
        </w:rPr>
        <w:t>с</w:t>
      </w:r>
      <w:r w:rsidRPr="00B46453">
        <w:rPr>
          <w:lang w:val="bg-BG"/>
        </w:rPr>
        <w:t xml:space="preserve"> една  и съща цена</w:t>
      </w:r>
      <w:r>
        <w:rPr>
          <w:lang w:val="bg-BG"/>
        </w:rPr>
        <w:t>, която</w:t>
      </w:r>
      <w:r w:rsidRPr="00B46453">
        <w:rPr>
          <w:lang w:val="bg-BG"/>
        </w:rPr>
        <w:t xml:space="preserve"> се предлага в две или повече оферти.</w:t>
      </w:r>
    </w:p>
    <w:p w:rsidR="001F12B4" w:rsidRPr="000A4DC2" w:rsidRDefault="001F12B4" w:rsidP="001F1E1B">
      <w:pPr>
        <w:ind w:left="340" w:firstLine="720"/>
        <w:jc w:val="both"/>
        <w:rPr>
          <w:sz w:val="28"/>
          <w:szCs w:val="28"/>
          <w:lang w:val="bg-BG"/>
        </w:rPr>
      </w:pPr>
    </w:p>
    <w:p w:rsidR="005A6DC3" w:rsidRPr="00110C71" w:rsidRDefault="005A6DC3" w:rsidP="005A6DC3">
      <w:pPr>
        <w:keepNext/>
        <w:numPr>
          <w:ilvl w:val="1"/>
          <w:numId w:val="0"/>
        </w:numPr>
        <w:tabs>
          <w:tab w:val="num" w:pos="0"/>
        </w:tabs>
        <w:suppressAutoHyphens/>
        <w:jc w:val="center"/>
        <w:outlineLvl w:val="1"/>
        <w:rPr>
          <w:b/>
          <w:sz w:val="32"/>
          <w:szCs w:val="32"/>
          <w:lang w:val="bg-BG" w:eastAsia="ar-SA"/>
        </w:rPr>
      </w:pPr>
      <w:r w:rsidRPr="00110C71">
        <w:rPr>
          <w:b/>
          <w:sz w:val="32"/>
          <w:szCs w:val="32"/>
          <w:lang w:val="bg-BG" w:eastAsia="ar-SA"/>
        </w:rPr>
        <w:t>РАЗДЕЛ ІІІ</w:t>
      </w:r>
    </w:p>
    <w:p w:rsidR="00B4050E" w:rsidRPr="00B4050E" w:rsidRDefault="00B46453" w:rsidP="00B46453">
      <w:pPr>
        <w:suppressAutoHyphens/>
        <w:jc w:val="center"/>
        <w:rPr>
          <w:lang w:val="bg-BG"/>
        </w:rPr>
      </w:pPr>
      <w:r w:rsidRPr="00B46453">
        <w:rPr>
          <w:b/>
          <w:caps/>
          <w:lang w:val="bg-BG" w:eastAsia="ar-SA"/>
        </w:rPr>
        <w:t>Условия и указания за реда за провеждане на процедурата</w:t>
      </w:r>
    </w:p>
    <w:p w:rsidR="00B4050E" w:rsidRPr="00B4050E" w:rsidRDefault="00B4050E" w:rsidP="00B4050E">
      <w:pPr>
        <w:suppressAutoHyphens/>
        <w:jc w:val="both"/>
        <w:rPr>
          <w:lang w:val="bg-BG"/>
        </w:rPr>
      </w:pPr>
    </w:p>
    <w:p w:rsidR="00B4050E" w:rsidRPr="00B4050E" w:rsidRDefault="00B4050E" w:rsidP="00B4050E">
      <w:pPr>
        <w:suppressAutoHyphens/>
        <w:jc w:val="both"/>
        <w:rPr>
          <w:lang w:val="bg-BG"/>
        </w:rPr>
      </w:pPr>
      <w:r w:rsidRPr="00B4050E">
        <w:rPr>
          <w:lang w:val="bg-BG"/>
        </w:rPr>
        <w:t>1.Условия за участие</w:t>
      </w:r>
    </w:p>
    <w:p w:rsidR="00B4050E" w:rsidRPr="00B4050E" w:rsidRDefault="00B4050E" w:rsidP="00B4050E">
      <w:pPr>
        <w:suppressAutoHyphens/>
        <w:jc w:val="both"/>
        <w:rPr>
          <w:lang w:val="bg-BG"/>
        </w:rPr>
      </w:pPr>
      <w:r w:rsidRPr="00B4050E">
        <w:rPr>
          <w:lang w:val="bg-BG"/>
        </w:rPr>
        <w:t xml:space="preserve"> 1.1. Право на участие</w:t>
      </w:r>
    </w:p>
    <w:p w:rsidR="0084750A" w:rsidRPr="0084750A" w:rsidRDefault="0084750A" w:rsidP="0084750A">
      <w:pPr>
        <w:suppressAutoHyphens/>
        <w:jc w:val="both"/>
        <w:rPr>
          <w:lang w:val="bg-BG"/>
        </w:rPr>
      </w:pPr>
      <w:r>
        <w:rPr>
          <w:lang w:val="bg-BG"/>
        </w:rPr>
        <w:t xml:space="preserve">1.1.1. </w:t>
      </w:r>
      <w:r w:rsidR="00C32E33">
        <w:rPr>
          <w:lang w:val="bg-BG"/>
        </w:rPr>
        <w:t xml:space="preserve">Откритата процедура </w:t>
      </w:r>
      <w:r w:rsidRPr="0084750A">
        <w:rPr>
          <w:lang w:val="bg-BG"/>
        </w:rPr>
        <w:t xml:space="preserve"> е процедура за възлагане на обществена поръчка, при която всички заинтересовани лица могат да подадат оферта. Заинтересовани лица са български или чуждестранни физически или юридически лица, включително техни обединения, които отговарят на определените в ЗОП и предварително обявените от Възложителя условия. Не може да участва в обществената поръчка участник, за който са налице  обстоятелствата по чл. 54, ал. 1 от ЗОП при спазване на разпоредбите на чл. 54, ал. 3 от ЗОП.  </w:t>
      </w:r>
    </w:p>
    <w:p w:rsidR="0084750A" w:rsidRPr="0084750A" w:rsidRDefault="0084750A" w:rsidP="0084750A">
      <w:pPr>
        <w:suppressAutoHyphens/>
        <w:jc w:val="both"/>
        <w:rPr>
          <w:lang w:val="bg-BG"/>
        </w:rPr>
      </w:pPr>
    </w:p>
    <w:p w:rsidR="0084750A" w:rsidRPr="0084750A" w:rsidRDefault="0084750A" w:rsidP="0084750A">
      <w:pPr>
        <w:suppressAutoHyphens/>
        <w:jc w:val="both"/>
        <w:rPr>
          <w:lang w:val="bg-BG"/>
        </w:rPr>
      </w:pPr>
      <w:r>
        <w:rPr>
          <w:lang w:val="bg-BG"/>
        </w:rPr>
        <w:t xml:space="preserve">1.1.2. </w:t>
      </w:r>
      <w:r w:rsidRPr="0084750A">
        <w:rPr>
          <w:lang w:val="bg-BG"/>
        </w:rPr>
        <w:t>Лице, което участва в обединение или е дало съгласие да бъде подизпълнител на друг участник, не може да подава самостоятелно оферта.</w:t>
      </w:r>
    </w:p>
    <w:p w:rsidR="0084750A" w:rsidRPr="0084750A" w:rsidRDefault="0084750A" w:rsidP="0084750A">
      <w:pPr>
        <w:suppressAutoHyphens/>
        <w:jc w:val="both"/>
        <w:rPr>
          <w:lang w:val="bg-BG"/>
        </w:rPr>
      </w:pPr>
      <w:r>
        <w:rPr>
          <w:lang w:val="bg-BG"/>
        </w:rPr>
        <w:t xml:space="preserve">1.1.3. </w:t>
      </w:r>
      <w:r w:rsidRPr="0084750A">
        <w:rPr>
          <w:lang w:val="bg-BG"/>
        </w:rPr>
        <w:t>В процедура за възлагане на обществена поръчка едно физическо или юридическо лице може да участва само в едно обединение.</w:t>
      </w:r>
    </w:p>
    <w:p w:rsidR="0084750A" w:rsidRPr="0084750A" w:rsidRDefault="0084750A" w:rsidP="0084750A">
      <w:pPr>
        <w:suppressAutoHyphens/>
        <w:jc w:val="both"/>
        <w:rPr>
          <w:lang w:val="bg-BG"/>
        </w:rPr>
      </w:pPr>
      <w:r>
        <w:rPr>
          <w:lang w:val="bg-BG"/>
        </w:rPr>
        <w:t xml:space="preserve">1.1.4. </w:t>
      </w:r>
      <w:r w:rsidRPr="0084750A">
        <w:rPr>
          <w:lang w:val="bg-BG"/>
        </w:rPr>
        <w:t>Свързани лица не могат да бъдат самостоятелни кандидати или уч</w:t>
      </w:r>
      <w:r>
        <w:rPr>
          <w:lang w:val="bg-BG"/>
        </w:rPr>
        <w:t>астници в една и съща процедура</w:t>
      </w:r>
    </w:p>
    <w:p w:rsidR="00B4050E" w:rsidRPr="00A4769D" w:rsidRDefault="00B4050E" w:rsidP="0084750A">
      <w:pPr>
        <w:suppressAutoHyphens/>
        <w:jc w:val="both"/>
        <w:rPr>
          <w:lang w:val="bg-BG"/>
        </w:rPr>
      </w:pPr>
      <w:r w:rsidRPr="00A4769D">
        <w:rPr>
          <w:lang w:val="bg-BG"/>
        </w:rPr>
        <w:t>1.2. Подаване на офертите</w:t>
      </w:r>
    </w:p>
    <w:p w:rsidR="00B4050E" w:rsidRPr="00D72626" w:rsidRDefault="00B4050E" w:rsidP="00B4050E">
      <w:pPr>
        <w:suppressAutoHyphens/>
        <w:jc w:val="both"/>
      </w:pPr>
      <w:r w:rsidRPr="00D72626">
        <w:rPr>
          <w:lang w:val="bg-BG"/>
        </w:rPr>
        <w:t xml:space="preserve">Предложенията на участниците се представят в УНСС – гр.София, в кабинет 5002 до </w:t>
      </w:r>
      <w:r w:rsidR="00D72626" w:rsidRPr="00D72626">
        <w:rPr>
          <w:lang w:val="bg-BG"/>
        </w:rPr>
        <w:t>29</w:t>
      </w:r>
      <w:r w:rsidRPr="00D72626">
        <w:rPr>
          <w:lang w:val="bg-BG"/>
        </w:rPr>
        <w:t>.</w:t>
      </w:r>
      <w:r w:rsidR="00A74960" w:rsidRPr="00D72626">
        <w:rPr>
          <w:lang w:val="bg-BG"/>
        </w:rPr>
        <w:t>05</w:t>
      </w:r>
      <w:r w:rsidRPr="00D72626">
        <w:rPr>
          <w:lang w:val="bg-BG"/>
        </w:rPr>
        <w:t>.201</w:t>
      </w:r>
      <w:r w:rsidR="008666E8" w:rsidRPr="00D72626">
        <w:rPr>
          <w:lang w:val="bg-BG"/>
        </w:rPr>
        <w:t>7</w:t>
      </w:r>
      <w:r w:rsidRPr="00D72626">
        <w:rPr>
          <w:lang w:val="bg-BG"/>
        </w:rPr>
        <w:t xml:space="preserve"> г. вкл.. До изтичане на крайния срок офертите могат да се подават всеки работен за УНСС ден от </w:t>
      </w:r>
      <w:r w:rsidR="0010411B" w:rsidRPr="00D72626">
        <w:rPr>
          <w:lang w:val="bg-BG"/>
        </w:rPr>
        <w:t>08</w:t>
      </w:r>
      <w:r w:rsidRPr="00D72626">
        <w:rPr>
          <w:lang w:val="bg-BG"/>
        </w:rPr>
        <w:t xml:space="preserve">.00 до </w:t>
      </w:r>
      <w:r w:rsidR="0010411B" w:rsidRPr="00D72626">
        <w:rPr>
          <w:lang w:val="bg-BG"/>
        </w:rPr>
        <w:t>12</w:t>
      </w:r>
      <w:r w:rsidRPr="00D72626">
        <w:rPr>
          <w:lang w:val="bg-BG"/>
        </w:rPr>
        <w:t xml:space="preserve">.00 часа и от </w:t>
      </w:r>
      <w:r w:rsidR="0010411B" w:rsidRPr="00D72626">
        <w:rPr>
          <w:lang w:val="bg-BG"/>
        </w:rPr>
        <w:t>12</w:t>
      </w:r>
      <w:r w:rsidRPr="00D72626">
        <w:rPr>
          <w:lang w:val="bg-BG"/>
        </w:rPr>
        <w:t>.</w:t>
      </w:r>
      <w:r w:rsidR="0010411B" w:rsidRPr="00D72626">
        <w:rPr>
          <w:lang w:val="bg-BG"/>
        </w:rPr>
        <w:t>45</w:t>
      </w:r>
      <w:r w:rsidRPr="00D72626">
        <w:rPr>
          <w:lang w:val="bg-BG"/>
        </w:rPr>
        <w:t xml:space="preserve"> до </w:t>
      </w:r>
      <w:r w:rsidR="0010411B" w:rsidRPr="00D72626">
        <w:rPr>
          <w:lang w:val="bg-BG"/>
        </w:rPr>
        <w:t>16</w:t>
      </w:r>
      <w:r w:rsidRPr="00D72626">
        <w:rPr>
          <w:lang w:val="bg-BG"/>
        </w:rPr>
        <w:t>.</w:t>
      </w:r>
      <w:r w:rsidR="0010411B" w:rsidRPr="00D72626">
        <w:rPr>
          <w:lang w:val="bg-BG"/>
        </w:rPr>
        <w:t>45</w:t>
      </w:r>
      <w:r w:rsidRPr="00D72626">
        <w:rPr>
          <w:lang w:val="bg-BG"/>
        </w:rPr>
        <w:t xml:space="preserve"> часа.</w:t>
      </w:r>
    </w:p>
    <w:p w:rsidR="00B4050E" w:rsidRPr="00D72626" w:rsidRDefault="00B4050E" w:rsidP="00B4050E">
      <w:pPr>
        <w:suppressAutoHyphens/>
        <w:jc w:val="both"/>
        <w:rPr>
          <w:lang w:val="bg-BG"/>
        </w:rPr>
      </w:pPr>
      <w:r w:rsidRPr="00D72626">
        <w:rPr>
          <w:lang w:val="bg-BG"/>
        </w:rPr>
        <w:t xml:space="preserve"> 1.3. Място, дата и час на отваряне на офертите.</w:t>
      </w:r>
    </w:p>
    <w:p w:rsidR="00B4050E" w:rsidRPr="00D72626" w:rsidRDefault="00B4050E" w:rsidP="00B4050E">
      <w:pPr>
        <w:suppressAutoHyphens/>
        <w:jc w:val="both"/>
        <w:rPr>
          <w:lang w:val="bg-BG"/>
        </w:rPr>
      </w:pPr>
      <w:r w:rsidRPr="00D72626">
        <w:rPr>
          <w:lang w:val="bg-BG"/>
        </w:rPr>
        <w:t xml:space="preserve">Офертите ще бъдат отворени на </w:t>
      </w:r>
      <w:r w:rsidR="00D72626" w:rsidRPr="00D72626">
        <w:rPr>
          <w:lang w:val="bg-BG"/>
        </w:rPr>
        <w:t>30</w:t>
      </w:r>
      <w:r w:rsidRPr="00D72626">
        <w:rPr>
          <w:lang w:val="bg-BG"/>
        </w:rPr>
        <w:t>.</w:t>
      </w:r>
      <w:r w:rsidR="00A74960" w:rsidRPr="00D72626">
        <w:rPr>
          <w:lang w:val="bg-BG"/>
        </w:rPr>
        <w:t>05</w:t>
      </w:r>
      <w:r w:rsidRPr="00D72626">
        <w:rPr>
          <w:lang w:val="bg-BG"/>
        </w:rPr>
        <w:t>.201</w:t>
      </w:r>
      <w:r w:rsidR="008666E8" w:rsidRPr="00D72626">
        <w:rPr>
          <w:lang w:val="bg-BG"/>
        </w:rPr>
        <w:t>7</w:t>
      </w:r>
      <w:r w:rsidRPr="00D72626">
        <w:rPr>
          <w:lang w:val="bg-BG"/>
        </w:rPr>
        <w:t xml:space="preserve"> г. в 1</w:t>
      </w:r>
      <w:r w:rsidR="00911B1E" w:rsidRPr="00D72626">
        <w:rPr>
          <w:lang w:val="bg-BG"/>
        </w:rPr>
        <w:t>4</w:t>
      </w:r>
      <w:r w:rsidRPr="00D72626">
        <w:rPr>
          <w:lang w:val="bg-BG"/>
        </w:rPr>
        <w:t>.00 ч. в сградата на УНСС –  София, Студентски град “Христо Ботев”, Ректорат, зала № П008</w:t>
      </w:r>
      <w:r w:rsidR="00AA7E6F" w:rsidRPr="00D72626">
        <w:rPr>
          <w:lang w:val="bg-BG"/>
        </w:rPr>
        <w:t>.</w:t>
      </w:r>
    </w:p>
    <w:p w:rsidR="00B4050E" w:rsidRPr="00A4769D" w:rsidRDefault="00B4050E" w:rsidP="00B4050E">
      <w:pPr>
        <w:suppressAutoHyphens/>
        <w:jc w:val="both"/>
        <w:rPr>
          <w:lang w:val="bg-BG"/>
        </w:rPr>
      </w:pPr>
      <w:r w:rsidRPr="00A4769D">
        <w:rPr>
          <w:lang w:val="bg-BG"/>
        </w:rPr>
        <w:t xml:space="preserve">  1.4. Срок на валидност на офертите – </w:t>
      </w:r>
      <w:r w:rsidR="004552C0" w:rsidRPr="00A4769D">
        <w:rPr>
          <w:lang w:val="bg-BG"/>
        </w:rPr>
        <w:t>4 месеца</w:t>
      </w:r>
      <w:r w:rsidRPr="00A4769D">
        <w:rPr>
          <w:lang w:val="bg-BG"/>
        </w:rPr>
        <w:t xml:space="preserve"> от крайни</w:t>
      </w:r>
      <w:r w:rsidR="0010411B" w:rsidRPr="00A4769D">
        <w:rPr>
          <w:lang w:val="bg-BG"/>
        </w:rPr>
        <w:t>я срок за получаване на оферти.</w:t>
      </w:r>
    </w:p>
    <w:p w:rsidR="00B4050E" w:rsidRPr="00B4050E" w:rsidRDefault="00B4050E" w:rsidP="006D6716">
      <w:pPr>
        <w:suppressAutoHyphens/>
        <w:ind w:firstLine="720"/>
        <w:jc w:val="both"/>
        <w:rPr>
          <w:lang w:val="bg-BG"/>
        </w:rPr>
      </w:pPr>
      <w:r w:rsidRPr="00B4050E">
        <w:rPr>
          <w:lang w:val="bg-BG"/>
        </w:rPr>
        <w:t>2. Указания за подготовка и представяне на офертите</w:t>
      </w:r>
    </w:p>
    <w:p w:rsidR="00B4050E" w:rsidRPr="00B4050E" w:rsidRDefault="00B4050E" w:rsidP="006D6716">
      <w:pPr>
        <w:suppressAutoHyphens/>
        <w:ind w:firstLine="720"/>
        <w:jc w:val="both"/>
        <w:rPr>
          <w:lang w:val="bg-BG"/>
        </w:rPr>
      </w:pPr>
      <w:r w:rsidRPr="00B4050E">
        <w:rPr>
          <w:lang w:val="bg-BG"/>
        </w:rPr>
        <w:t xml:space="preserve">Всеки участник подава само една оферта в един вариант, като се придържа точно към предварително обявените от възложителя условия. Поставянето на различни от тези условия и изисквания от страна на участника води до отхвърляне на съответната оферта. Единствено офертите, които отговарят на изискванията, определени в тази Документация ще бъдат приети за разглеждане, оценяване и класиране. </w:t>
      </w:r>
    </w:p>
    <w:p w:rsidR="00B4050E" w:rsidRDefault="00B4050E" w:rsidP="006D6716">
      <w:pPr>
        <w:suppressAutoHyphens/>
        <w:ind w:firstLine="720"/>
        <w:jc w:val="both"/>
        <w:rPr>
          <w:lang w:val="bg-BG"/>
        </w:rPr>
      </w:pPr>
      <w:r w:rsidRPr="00B4050E">
        <w:rPr>
          <w:lang w:val="bg-BG"/>
        </w:rPr>
        <w:t xml:space="preserve">Всяка оферта </w:t>
      </w:r>
      <w:r w:rsidR="0010411B" w:rsidRPr="0010411B">
        <w:rPr>
          <w:lang w:val="bg-BG"/>
        </w:rPr>
        <w:t>включва документите по</w:t>
      </w:r>
      <w:r w:rsidR="0010411B">
        <w:rPr>
          <w:lang w:val="bg-BG"/>
        </w:rPr>
        <w:t xml:space="preserve"> </w:t>
      </w:r>
      <w:r w:rsidR="0010411B" w:rsidRPr="0010411B">
        <w:rPr>
          <w:lang w:val="bg-BG"/>
        </w:rPr>
        <w:t>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r w:rsidRPr="00B4050E">
        <w:rPr>
          <w:lang w:val="bg-BG"/>
        </w:rPr>
        <w:t xml:space="preserve"> </w:t>
      </w:r>
    </w:p>
    <w:p w:rsidR="004A5502" w:rsidRDefault="004A5502" w:rsidP="006D6716">
      <w:pPr>
        <w:suppressAutoHyphens/>
        <w:ind w:firstLine="720"/>
        <w:jc w:val="both"/>
        <w:rPr>
          <w:lang w:val="bg-BG"/>
        </w:rPr>
      </w:pPr>
      <w:r>
        <w:rPr>
          <w:lang w:val="bg-BG"/>
        </w:rPr>
        <w:lastRenderedPageBreak/>
        <w:t>Участниците –</w:t>
      </w:r>
      <w:r w:rsidR="0010680C">
        <w:rPr>
          <w:lang w:val="bg-BG"/>
        </w:rPr>
        <w:t xml:space="preserve"> </w:t>
      </w:r>
      <w:r>
        <w:rPr>
          <w:lang w:val="bg-BG"/>
        </w:rPr>
        <w:t>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изрично пълномощно.</w:t>
      </w:r>
    </w:p>
    <w:p w:rsidR="004A5502" w:rsidRPr="00B4050E" w:rsidRDefault="004A5502" w:rsidP="006D6716">
      <w:pPr>
        <w:suppressAutoHyphens/>
        <w:ind w:firstLine="720"/>
        <w:jc w:val="both"/>
        <w:rPr>
          <w:lang w:val="bg-BG"/>
        </w:rPr>
      </w:pPr>
      <w:r>
        <w:rPr>
          <w:lang w:val="bg-BG"/>
        </w:rPr>
        <w:t>Участниците – обединения, които не са юридически лица следва да определят партньор, който да представлява обединението за целите на обществената поръчка и да уговарят солидарна отговорност на членовете на обединението при изпълнение на обществената поръчка.</w:t>
      </w:r>
    </w:p>
    <w:p w:rsidR="00F2061E" w:rsidRPr="00F2061E" w:rsidRDefault="00F2061E" w:rsidP="006D6716">
      <w:pPr>
        <w:suppressAutoHyphens/>
        <w:ind w:firstLine="360"/>
        <w:jc w:val="both"/>
        <w:rPr>
          <w:lang w:val="bg-BG"/>
        </w:rPr>
      </w:pPr>
      <w:r w:rsidRPr="00F2061E">
        <w:rPr>
          <w:lang w:val="bg-BG"/>
        </w:rPr>
        <w:t>В случай, че участникът участва като обединение (или консорциум), което не е регистрирано като самостоятелно юридическо лице, тогава участникът следва да представи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F2061E" w:rsidRDefault="00F2061E" w:rsidP="00CB07D9">
      <w:pPr>
        <w:numPr>
          <w:ilvl w:val="0"/>
          <w:numId w:val="8"/>
        </w:numPr>
        <w:suppressAutoHyphens/>
        <w:jc w:val="both"/>
        <w:rPr>
          <w:lang w:val="bg-BG"/>
        </w:rPr>
      </w:pPr>
      <w:r w:rsidRPr="00F2061E">
        <w:rPr>
          <w:lang w:val="bg-BG"/>
        </w:rPr>
        <w:t>правата и задълженията на участниците в обединението;</w:t>
      </w:r>
    </w:p>
    <w:p w:rsidR="00F2061E" w:rsidRDefault="00F2061E" w:rsidP="00CB07D9">
      <w:pPr>
        <w:numPr>
          <w:ilvl w:val="0"/>
          <w:numId w:val="8"/>
        </w:numPr>
        <w:suppressAutoHyphens/>
        <w:jc w:val="both"/>
        <w:rPr>
          <w:lang w:val="bg-BG"/>
        </w:rPr>
      </w:pPr>
      <w:r w:rsidRPr="00F2061E">
        <w:rPr>
          <w:lang w:val="bg-BG"/>
        </w:rPr>
        <w:t>разпределението на отговорността между членовете на обединението;</w:t>
      </w:r>
    </w:p>
    <w:p w:rsidR="00F2061E" w:rsidRPr="00F2061E" w:rsidRDefault="00F2061E" w:rsidP="00CB07D9">
      <w:pPr>
        <w:numPr>
          <w:ilvl w:val="0"/>
          <w:numId w:val="8"/>
        </w:numPr>
        <w:suppressAutoHyphens/>
        <w:jc w:val="both"/>
        <w:rPr>
          <w:lang w:val="bg-BG"/>
        </w:rPr>
      </w:pPr>
      <w:r w:rsidRPr="00F2061E">
        <w:rPr>
          <w:lang w:val="bg-BG"/>
        </w:rPr>
        <w:t>дейностите, които ще изпълнява всеки член на обединението.</w:t>
      </w:r>
    </w:p>
    <w:p w:rsidR="00F2061E" w:rsidRDefault="00F2061E" w:rsidP="006D6716">
      <w:pPr>
        <w:suppressAutoHyphens/>
        <w:ind w:firstLine="360"/>
        <w:jc w:val="both"/>
        <w:rPr>
          <w:lang w:val="bg-BG"/>
        </w:rPr>
      </w:pPr>
      <w:r w:rsidRPr="00F2061E">
        <w:rPr>
          <w:lang w:val="bg-BG"/>
        </w:rPr>
        <w:t xml:space="preserve">Не се допускат промени в състава на обединението след подаването на офертата, както и промени във вътрешното разпределение на дейностите между участниците в обединението. </w:t>
      </w:r>
      <w:r w:rsidR="006D6716">
        <w:rPr>
          <w:lang w:val="bg-BG"/>
        </w:rPr>
        <w:t xml:space="preserve"> </w:t>
      </w:r>
      <w:r w:rsidR="006D6716">
        <w:rPr>
          <w:lang w:val="bg-BG"/>
        </w:rPr>
        <w:tab/>
      </w:r>
      <w:r w:rsidRPr="00F2061E">
        <w:rPr>
          <w:lang w:val="bg-BG"/>
        </w:rPr>
        <w:t>Когато в договора за създаването на обединение / консорциум липсват клаузи, гарантиращи изпълнението на горепосочените условия, или състава на обединението се е променил след подаването на офертата – участникът ще бъде отстранен от участие в процедурата за възлагане на настоящата обществена поръчка.</w:t>
      </w:r>
    </w:p>
    <w:p w:rsidR="00F2061E" w:rsidRPr="00F2061E" w:rsidRDefault="00F2061E" w:rsidP="006D6716">
      <w:pPr>
        <w:suppressAutoHyphens/>
        <w:ind w:firstLine="360"/>
        <w:jc w:val="both"/>
        <w:rPr>
          <w:lang w:val="bg-BG"/>
        </w:rPr>
      </w:pPr>
      <w:r w:rsidRPr="00F2061E">
        <w:rPr>
          <w:lang w:val="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F2061E" w:rsidRPr="00F2061E" w:rsidRDefault="00F2061E" w:rsidP="006D6716">
      <w:pPr>
        <w:suppressAutoHyphens/>
        <w:ind w:firstLine="360"/>
        <w:jc w:val="both"/>
        <w:rPr>
          <w:lang w:val="bg-BG"/>
        </w:rPr>
      </w:pPr>
      <w:r w:rsidRPr="00F2061E">
        <w:rPr>
          <w:lang w:val="bg-BG"/>
        </w:rPr>
        <w:t>Участниците в обединението носят солидарна отговорност за изпълнение на договора за обществената поръчка.</w:t>
      </w:r>
    </w:p>
    <w:p w:rsidR="00F2061E" w:rsidRPr="00F2061E" w:rsidRDefault="00F2061E" w:rsidP="006D6716">
      <w:pPr>
        <w:suppressAutoHyphens/>
        <w:ind w:firstLine="360"/>
        <w:jc w:val="both"/>
        <w:rPr>
          <w:lang w:val="bg-BG"/>
        </w:rPr>
      </w:pPr>
      <w:r w:rsidRPr="00F2061E">
        <w:rPr>
          <w:lang w:val="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rsidR="00F2061E" w:rsidRPr="00F2061E" w:rsidRDefault="00F2061E" w:rsidP="006D6716">
      <w:pPr>
        <w:suppressAutoHyphens/>
        <w:ind w:firstLine="360"/>
        <w:jc w:val="both"/>
        <w:rPr>
          <w:lang w:val="bg-BG"/>
        </w:rPr>
      </w:pPr>
      <w:r w:rsidRPr="00F2061E">
        <w:rPr>
          <w:lang w:val="bg-BG"/>
        </w:rPr>
        <w:t>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F2061E" w:rsidRDefault="00F2061E" w:rsidP="006D6716">
      <w:pPr>
        <w:suppressAutoHyphens/>
        <w:ind w:firstLine="360"/>
        <w:jc w:val="both"/>
        <w:rPr>
          <w:lang w:val="bg-BG"/>
        </w:rPr>
      </w:pPr>
      <w:r w:rsidRPr="00F2061E">
        <w:rPr>
          <w:lang w:val="bg-BG"/>
        </w:rPr>
        <w:t xml:space="preserve">Когато кандидатът или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w:t>
      </w:r>
      <w:r>
        <w:rPr>
          <w:lang w:val="bg-BG"/>
        </w:rPr>
        <w:t>лица се представя отделен ЕЕДОП в предходното изречение</w:t>
      </w:r>
      <w:r w:rsidRPr="00F2061E">
        <w:rPr>
          <w:lang w:val="bg-BG"/>
        </w:rPr>
        <w:t>.</w:t>
      </w:r>
    </w:p>
    <w:p w:rsidR="00F2061E" w:rsidRPr="00F2061E" w:rsidRDefault="00F2061E" w:rsidP="006D6716">
      <w:pPr>
        <w:suppressAutoHyphens/>
        <w:ind w:firstLine="360"/>
        <w:jc w:val="both"/>
        <w:rPr>
          <w:lang w:val="bg-BG"/>
        </w:rPr>
      </w:pPr>
      <w:r w:rsidRPr="00F2061E">
        <w:rPr>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F2061E" w:rsidRPr="00F2061E" w:rsidRDefault="00F2061E" w:rsidP="006D6716">
      <w:pPr>
        <w:suppressAutoHyphens/>
        <w:ind w:firstLine="360"/>
        <w:jc w:val="both"/>
        <w:rPr>
          <w:lang w:val="bg-BG"/>
        </w:rPr>
      </w:pPr>
      <w:r w:rsidRPr="00F2061E">
        <w:rPr>
          <w:lang w:val="bg-BG"/>
        </w:rPr>
        <w:t>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F2061E" w:rsidRDefault="00F2061E" w:rsidP="006D6716">
      <w:pPr>
        <w:suppressAutoHyphens/>
        <w:ind w:firstLine="360"/>
        <w:jc w:val="both"/>
        <w:rPr>
          <w:lang w:val="bg-BG"/>
        </w:rPr>
      </w:pPr>
      <w:r w:rsidRPr="00F2061E">
        <w:rPr>
          <w:lang w:val="bg-BG"/>
        </w:rPr>
        <w:t xml:space="preserve">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w:t>
      </w:r>
      <w:r w:rsidRPr="00F2061E">
        <w:rPr>
          <w:lang w:val="bg-BG"/>
        </w:rPr>
        <w:lastRenderedPageBreak/>
        <w:t>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F2061E" w:rsidRPr="00F2061E" w:rsidRDefault="00F2061E" w:rsidP="00F2061E">
      <w:pPr>
        <w:suppressAutoHyphens/>
        <w:ind w:firstLine="720"/>
        <w:jc w:val="both"/>
        <w:rPr>
          <w:lang w:val="bg-BG"/>
        </w:rPr>
      </w:pPr>
      <w:r w:rsidRPr="00F2061E">
        <w:rPr>
          <w:lang w:val="bg-BG"/>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 Върху опаковката участникът посочва:</w:t>
      </w:r>
    </w:p>
    <w:p w:rsidR="00F2061E" w:rsidRDefault="00F2061E" w:rsidP="00CB07D9">
      <w:pPr>
        <w:numPr>
          <w:ilvl w:val="0"/>
          <w:numId w:val="9"/>
        </w:numPr>
        <w:suppressAutoHyphens/>
        <w:jc w:val="both"/>
        <w:rPr>
          <w:lang w:val="bg-BG"/>
        </w:rPr>
      </w:pPr>
      <w:r w:rsidRPr="00F2061E">
        <w:rPr>
          <w:lang w:val="bg-BG"/>
        </w:rPr>
        <w:t>наименованието на  участника, включително участниците в обединението, когато е приложимо;</w:t>
      </w:r>
    </w:p>
    <w:p w:rsidR="00F2061E" w:rsidRDefault="00F2061E" w:rsidP="00CB07D9">
      <w:pPr>
        <w:numPr>
          <w:ilvl w:val="0"/>
          <w:numId w:val="9"/>
        </w:numPr>
        <w:suppressAutoHyphens/>
        <w:jc w:val="both"/>
        <w:rPr>
          <w:lang w:val="bg-BG"/>
        </w:rPr>
      </w:pPr>
      <w:r w:rsidRPr="00F2061E">
        <w:rPr>
          <w:lang w:val="bg-BG"/>
        </w:rPr>
        <w:t>адрес за кореспонденция, телефон и по възможност – факс и електронен адрес;</w:t>
      </w:r>
    </w:p>
    <w:p w:rsidR="00F2061E" w:rsidRPr="00F2061E" w:rsidRDefault="00F2061E" w:rsidP="00CB07D9">
      <w:pPr>
        <w:numPr>
          <w:ilvl w:val="0"/>
          <w:numId w:val="9"/>
        </w:numPr>
        <w:suppressAutoHyphens/>
        <w:jc w:val="both"/>
        <w:rPr>
          <w:lang w:val="bg-BG"/>
        </w:rPr>
      </w:pPr>
      <w:r w:rsidRPr="00F2061E">
        <w:rPr>
          <w:lang w:val="bg-BG"/>
        </w:rPr>
        <w:t>наименованието на поръчката, а когато е приложимо – и обособените позиции, за които се подават документите.</w:t>
      </w:r>
    </w:p>
    <w:p w:rsidR="00B4050E" w:rsidRPr="00B4050E" w:rsidRDefault="00F2061E" w:rsidP="006D6716">
      <w:pPr>
        <w:suppressAutoHyphens/>
        <w:ind w:firstLine="360"/>
        <w:jc w:val="both"/>
        <w:rPr>
          <w:lang w:val="bg-BG"/>
        </w:rPr>
      </w:pPr>
      <w:r w:rsidRPr="00F2061E">
        <w:rPr>
          <w:lang w:val="bg-BG"/>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rsidR="00AE2770" w:rsidRPr="00B4050E" w:rsidRDefault="00AE2770" w:rsidP="00F2061E">
      <w:pPr>
        <w:suppressAutoHyphens/>
        <w:ind w:firstLine="360"/>
        <w:jc w:val="both"/>
        <w:rPr>
          <w:lang w:val="bg-BG"/>
        </w:rPr>
      </w:pPr>
      <w:r w:rsidRPr="00B4050E">
        <w:rPr>
          <w:lang w:val="bg-BG"/>
        </w:rPr>
        <w:t>В случай, че участниците прилагат документи на чужд език, вкл. и документи участващи в класирането, същите следва да бъдат представени и в превод, непредставянето на превод се счита че документът не е представен.</w:t>
      </w:r>
    </w:p>
    <w:p w:rsidR="00AE2770" w:rsidRDefault="00AE2770" w:rsidP="00F2061E">
      <w:pPr>
        <w:suppressAutoHyphens/>
        <w:ind w:firstLine="360"/>
        <w:jc w:val="both"/>
        <w:rPr>
          <w:lang w:val="bg-BG"/>
        </w:rPr>
      </w:pPr>
      <w:r w:rsidRPr="00B4050E">
        <w:rPr>
          <w:lang w:val="bg-BG"/>
        </w:rPr>
        <w:t xml:space="preserve">Всяка страница на офертата следва да е подписана, подпечатана и номерирана с пореден номер на страницата. </w:t>
      </w:r>
    </w:p>
    <w:p w:rsidR="00667503" w:rsidRPr="00667503" w:rsidRDefault="00667503" w:rsidP="00667503">
      <w:pPr>
        <w:suppressAutoHyphens/>
        <w:ind w:firstLine="360"/>
        <w:jc w:val="both"/>
        <w:rPr>
          <w:lang w:val="bg-BG"/>
        </w:rPr>
      </w:pPr>
      <w:r w:rsidRPr="00667503">
        <w:rPr>
          <w:lang w:val="bg-BG"/>
        </w:rPr>
        <w:t>За получените оферти за участие при възложителя се води р</w:t>
      </w:r>
      <w:r>
        <w:rPr>
          <w:lang w:val="bg-BG"/>
        </w:rPr>
        <w:t>егистър, в който се отбелязват:</w:t>
      </w:r>
    </w:p>
    <w:p w:rsidR="00667503" w:rsidRPr="00667503" w:rsidRDefault="00667503" w:rsidP="00667503">
      <w:pPr>
        <w:suppressAutoHyphens/>
        <w:ind w:firstLine="360"/>
        <w:jc w:val="both"/>
        <w:rPr>
          <w:lang w:val="bg-BG"/>
        </w:rPr>
      </w:pPr>
      <w:r w:rsidRPr="00667503">
        <w:rPr>
          <w:lang w:val="bg-BG"/>
        </w:rPr>
        <w:t>1. подател на оферт</w:t>
      </w:r>
      <w:r>
        <w:rPr>
          <w:lang w:val="bg-BG"/>
        </w:rPr>
        <w:t>ата или заявлението за участие;</w:t>
      </w:r>
    </w:p>
    <w:p w:rsidR="00667503" w:rsidRPr="00667503" w:rsidRDefault="00667503" w:rsidP="00667503">
      <w:pPr>
        <w:suppressAutoHyphens/>
        <w:ind w:firstLine="360"/>
        <w:jc w:val="both"/>
        <w:rPr>
          <w:lang w:val="bg-BG"/>
        </w:rPr>
      </w:pPr>
      <w:r w:rsidRPr="00667503">
        <w:rPr>
          <w:lang w:val="bg-BG"/>
        </w:rPr>
        <w:t>2. но</w:t>
      </w:r>
      <w:r>
        <w:rPr>
          <w:lang w:val="bg-BG"/>
        </w:rPr>
        <w:t xml:space="preserve">мер, дата и час на получаване; </w:t>
      </w:r>
    </w:p>
    <w:p w:rsidR="00667503" w:rsidRPr="00667503" w:rsidRDefault="00667503" w:rsidP="00667503">
      <w:pPr>
        <w:suppressAutoHyphens/>
        <w:ind w:firstLine="360"/>
        <w:jc w:val="both"/>
        <w:rPr>
          <w:lang w:val="bg-BG"/>
        </w:rPr>
      </w:pPr>
      <w:r w:rsidRPr="00667503">
        <w:rPr>
          <w:lang w:val="bg-BG"/>
        </w:rPr>
        <w:t xml:space="preserve">3. причините за връщане на </w:t>
      </w:r>
      <w:r>
        <w:rPr>
          <w:lang w:val="bg-BG"/>
        </w:rPr>
        <w:t>офертата, когато е приложимо.</w:t>
      </w:r>
    </w:p>
    <w:p w:rsidR="00667503" w:rsidRPr="00667503" w:rsidRDefault="00667503" w:rsidP="006D6716">
      <w:pPr>
        <w:suppressAutoHyphens/>
        <w:ind w:firstLine="360"/>
        <w:jc w:val="both"/>
        <w:rPr>
          <w:lang w:val="bg-BG"/>
        </w:rPr>
      </w:pPr>
      <w:r w:rsidRPr="00667503">
        <w:rPr>
          <w:lang w:val="bg-BG"/>
        </w:rPr>
        <w:t xml:space="preserve">При получаване на офертата върху опаковката се отбелязват поредният номер, датата и часът на получаването, за което на </w:t>
      </w:r>
      <w:r w:rsidR="006D6716">
        <w:rPr>
          <w:lang w:val="bg-BG"/>
        </w:rPr>
        <w:t>приносителя се издава документ.</w:t>
      </w:r>
    </w:p>
    <w:p w:rsidR="00667503" w:rsidRPr="00667503" w:rsidRDefault="00667503" w:rsidP="006D6716">
      <w:pPr>
        <w:suppressAutoHyphens/>
        <w:ind w:firstLine="360"/>
        <w:jc w:val="both"/>
        <w:rPr>
          <w:lang w:val="bg-BG"/>
        </w:rPr>
      </w:pPr>
      <w:r w:rsidRPr="00667503">
        <w:rPr>
          <w:lang w:val="bg-BG"/>
        </w:rPr>
        <w:t>Не се приемат оферти, които са представени след изтичане на крайния срок за получаване или са в незапечатана опаковка или</w:t>
      </w:r>
      <w:r w:rsidR="006D6716">
        <w:rPr>
          <w:lang w:val="bg-BG"/>
        </w:rPr>
        <w:t xml:space="preserve"> в опаковка с нарушена цялост. </w:t>
      </w:r>
    </w:p>
    <w:p w:rsidR="00667503" w:rsidRPr="00667503" w:rsidRDefault="00667503" w:rsidP="00667503">
      <w:pPr>
        <w:suppressAutoHyphens/>
        <w:ind w:firstLine="360"/>
        <w:jc w:val="both"/>
        <w:rPr>
          <w:lang w:val="bg-BG"/>
        </w:rPr>
      </w:pPr>
      <w:r w:rsidRPr="00667503">
        <w:rPr>
          <w:lang w:val="bg-BG"/>
        </w:rPr>
        <w:t xml:space="preserve">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Pr>
          <w:lang w:val="bg-BG"/>
        </w:rPr>
        <w:t>О</w:t>
      </w:r>
      <w:r w:rsidRPr="00667503">
        <w:rPr>
          <w:lang w:val="bg-BG"/>
        </w:rPr>
        <w:t>фертите на лицата от списъка се завеждат в регистъра</w:t>
      </w:r>
      <w:r>
        <w:rPr>
          <w:lang w:val="bg-BG"/>
        </w:rPr>
        <w:t>.</w:t>
      </w:r>
    </w:p>
    <w:p w:rsidR="00667503" w:rsidRPr="00B4050E" w:rsidRDefault="00667503" w:rsidP="00667503">
      <w:pPr>
        <w:suppressAutoHyphens/>
        <w:ind w:firstLine="360"/>
        <w:jc w:val="both"/>
        <w:rPr>
          <w:lang w:val="bg-BG"/>
        </w:rPr>
      </w:pPr>
      <w:r>
        <w:rPr>
          <w:lang w:val="bg-BG"/>
        </w:rPr>
        <w:t>Н</w:t>
      </w:r>
      <w:r w:rsidRPr="00667503">
        <w:rPr>
          <w:lang w:val="bg-BG"/>
        </w:rPr>
        <w:t>е се допуска приемане на оферти от лица, к</w:t>
      </w:r>
      <w:r>
        <w:rPr>
          <w:lang w:val="bg-BG"/>
        </w:rPr>
        <w:t xml:space="preserve">оито не са включени в списъка. </w:t>
      </w:r>
    </w:p>
    <w:p w:rsidR="00AE2770" w:rsidRPr="00B4050E" w:rsidRDefault="00AE2770" w:rsidP="00667503">
      <w:pPr>
        <w:suppressAutoHyphens/>
        <w:ind w:firstLine="360"/>
        <w:jc w:val="both"/>
        <w:rPr>
          <w:lang w:val="bg-BG"/>
        </w:rPr>
      </w:pPr>
      <w:r w:rsidRPr="00B4050E">
        <w:rPr>
          <w:lang w:val="bg-BG"/>
        </w:rPr>
        <w:t>До изтичане на срока за подаване на офертите всеки участник може да промени, допълни или оттегли офертата си. Оттеглянето на офертата прекратява по-нататъшното участие на участника в процедурата. Допълнението и промяната на офертата трябва да отговаря на изискванията и условията за представяне на първоначалната оферта, като върху плика бъде отбелязан и текст “Допълнение/промяна към оферта Вх.№......”</w:t>
      </w:r>
    </w:p>
    <w:p w:rsidR="00AE2770" w:rsidRPr="00B4050E" w:rsidRDefault="00AE2770" w:rsidP="00667503">
      <w:pPr>
        <w:suppressAutoHyphens/>
        <w:ind w:firstLine="360"/>
        <w:jc w:val="both"/>
        <w:rPr>
          <w:lang w:val="bg-BG"/>
        </w:rPr>
      </w:pPr>
      <w:r w:rsidRPr="00B4050E">
        <w:rPr>
          <w:lang w:val="bg-BG"/>
        </w:rPr>
        <w:t>Изменения и допълнения на офертата след изтичане на срока за подаване не се допускат.</w:t>
      </w:r>
    </w:p>
    <w:p w:rsidR="00AE2770" w:rsidRPr="00B4050E" w:rsidRDefault="00AE2770" w:rsidP="00667503">
      <w:pPr>
        <w:suppressAutoHyphens/>
        <w:ind w:firstLine="360"/>
        <w:jc w:val="both"/>
        <w:rPr>
          <w:lang w:val="bg-BG"/>
        </w:rPr>
      </w:pPr>
      <w:r w:rsidRPr="00B4050E">
        <w:rPr>
          <w:lang w:val="bg-BG"/>
        </w:rPr>
        <w:t xml:space="preserve">Офертите, които не отговарят на изискванията, не се връщат на участниците и не подлежат на по – нататъшно разглеждане. </w:t>
      </w:r>
    </w:p>
    <w:p w:rsidR="00667503" w:rsidRPr="00B4050E" w:rsidRDefault="00AE2770" w:rsidP="006D6716">
      <w:pPr>
        <w:suppressAutoHyphens/>
        <w:ind w:left="360"/>
        <w:jc w:val="both"/>
        <w:rPr>
          <w:lang w:val="bg-BG"/>
        </w:rPr>
      </w:pPr>
      <w:r w:rsidRPr="00B4050E">
        <w:rPr>
          <w:lang w:val="bg-BG"/>
        </w:rPr>
        <w:t xml:space="preserve">Разходите по изработването на офертите са за сметка на участниците в процедурата. </w:t>
      </w:r>
    </w:p>
    <w:p w:rsidR="00AE2770" w:rsidRDefault="00AE2770" w:rsidP="00667503">
      <w:pPr>
        <w:suppressAutoHyphens/>
        <w:ind w:firstLine="360"/>
        <w:jc w:val="both"/>
        <w:rPr>
          <w:lang w:val="bg-BG"/>
        </w:rPr>
      </w:pPr>
      <w:r w:rsidRPr="00B4050E">
        <w:rPr>
          <w:lang w:val="bg-BG"/>
        </w:rPr>
        <w:t>3. Разглеждането, оценката и класирането на офертите се организира и про</w:t>
      </w:r>
      <w:r w:rsidR="00667503">
        <w:rPr>
          <w:lang w:val="bg-BG"/>
        </w:rPr>
        <w:t>вежда от комисия</w:t>
      </w:r>
      <w:r w:rsidRPr="00B4050E">
        <w:rPr>
          <w:lang w:val="bg-BG"/>
        </w:rPr>
        <w:t xml:space="preserve">  назначена със заповед на Възложителя,  след изтичане срока за приемане на офертите и се обявява в деня, определен за отварянето им и се осъществява при следните етапи:</w:t>
      </w:r>
    </w:p>
    <w:p w:rsidR="00667503" w:rsidRDefault="00667503" w:rsidP="00667503">
      <w:pPr>
        <w:suppressAutoHyphens/>
        <w:ind w:firstLine="360"/>
        <w:jc w:val="both"/>
        <w:rPr>
          <w:lang w:val="bg-BG"/>
        </w:rPr>
      </w:pPr>
      <w:r w:rsidRPr="00667503">
        <w:rPr>
          <w:lang w:val="bg-BG"/>
        </w:rPr>
        <w:t>Комисията започва работа след получаване на представените заявления за участие или оферти и протокола по чл. 48, ал. 6</w:t>
      </w:r>
      <w:r>
        <w:rPr>
          <w:lang w:val="bg-BG"/>
        </w:rPr>
        <w:t xml:space="preserve"> от ППЗОП.</w:t>
      </w:r>
    </w:p>
    <w:p w:rsidR="00667503" w:rsidRDefault="00667503" w:rsidP="00667503">
      <w:pPr>
        <w:suppressAutoHyphens/>
        <w:ind w:firstLine="360"/>
        <w:jc w:val="both"/>
        <w:rPr>
          <w:lang w:val="bg-BG"/>
        </w:rPr>
      </w:pPr>
      <w:r w:rsidRPr="00667503">
        <w:rPr>
          <w:lang w:val="bg-BG"/>
        </w:rPr>
        <w:lastRenderedPageBreak/>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rsidR="00667503" w:rsidRDefault="00667503" w:rsidP="00667503">
      <w:pPr>
        <w:suppressAutoHyphens/>
        <w:ind w:firstLine="360"/>
        <w:jc w:val="both"/>
        <w:rPr>
          <w:lang w:val="bg-BG"/>
        </w:rPr>
      </w:pPr>
      <w:r w:rsidRPr="00667503">
        <w:rPr>
          <w:lang w:val="bg-BG"/>
        </w:rPr>
        <w:t xml:space="preserve">Комисията отваря по реда на тяхното постъпване запечатаните непрозрачни опаковки и оповестява тяхното съдържание, а когато е приложимо – проверява за наличието на отделен запечатан плик с надпис "Предлагани ценови параметри". </w:t>
      </w:r>
    </w:p>
    <w:p w:rsidR="00667503" w:rsidRDefault="00667503" w:rsidP="00667503">
      <w:pPr>
        <w:suppressAutoHyphens/>
        <w:ind w:firstLine="360"/>
        <w:jc w:val="both"/>
        <w:rPr>
          <w:lang w:val="bg-BG"/>
        </w:rPr>
      </w:pPr>
      <w:r w:rsidRPr="00667503">
        <w:rPr>
          <w:lang w:val="bg-BG"/>
        </w:rPr>
        <w:t>Най-малко трима от членовете н</w:t>
      </w:r>
      <w:r>
        <w:rPr>
          <w:lang w:val="bg-BG"/>
        </w:rPr>
        <w:t>а комисията подписват техническо</w:t>
      </w:r>
      <w:r w:rsidRPr="00667503">
        <w:rPr>
          <w:lang w:val="bg-BG"/>
        </w:rPr>
        <w:t xml:space="preserve">то предложение и плика с надпис "Предлагани ценови параметри". </w:t>
      </w:r>
    </w:p>
    <w:p w:rsidR="00667503" w:rsidRDefault="00667503" w:rsidP="00667503">
      <w:pPr>
        <w:suppressAutoHyphens/>
        <w:ind w:firstLine="360"/>
        <w:jc w:val="both"/>
        <w:rPr>
          <w:lang w:val="bg-BG"/>
        </w:rPr>
      </w:pPr>
      <w:r w:rsidRPr="00667503">
        <w:rPr>
          <w:lang w:val="bg-BG"/>
        </w:rPr>
        <w:t>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w:t>
      </w:r>
      <w:r>
        <w:rPr>
          <w:lang w:val="bg-BG"/>
        </w:rPr>
        <w:t>, с което п</w:t>
      </w:r>
      <w:r w:rsidRPr="00667503">
        <w:rPr>
          <w:lang w:val="bg-BG"/>
        </w:rPr>
        <w:t>убличната част от заседанието на комисията приключва.</w:t>
      </w:r>
    </w:p>
    <w:p w:rsidR="00667503" w:rsidRDefault="00667503" w:rsidP="00667503">
      <w:pPr>
        <w:suppressAutoHyphens/>
        <w:ind w:firstLine="360"/>
        <w:jc w:val="both"/>
        <w:rPr>
          <w:lang w:val="bg-BG"/>
        </w:rPr>
      </w:pPr>
      <w:r w:rsidRPr="00667503">
        <w:rPr>
          <w:lang w:val="bg-BG"/>
        </w:rPr>
        <w:t>Комисията разглежда документите по чл. 39, ал. 2</w:t>
      </w:r>
      <w:r>
        <w:rPr>
          <w:lang w:val="bg-BG"/>
        </w:rPr>
        <w:t xml:space="preserve"> от ППЗОП</w:t>
      </w:r>
      <w:r w:rsidRPr="00667503">
        <w:rPr>
          <w:lang w:val="bg-BG"/>
        </w:rPr>
        <w:t xml:space="preserve"> за съответствие с изискванията към личното състояние и критериите за подбор, поставени от възложителя, и съставя протокол.</w:t>
      </w:r>
    </w:p>
    <w:p w:rsidR="00667503" w:rsidRDefault="00667503" w:rsidP="00667503">
      <w:pPr>
        <w:suppressAutoHyphens/>
        <w:ind w:firstLine="360"/>
        <w:jc w:val="both"/>
        <w:rPr>
          <w:lang w:val="bg-BG"/>
        </w:rPr>
      </w:pPr>
      <w:r w:rsidRPr="00667503">
        <w:rPr>
          <w:lang w:val="bg-BG"/>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w:t>
      </w:r>
      <w:r>
        <w:rPr>
          <w:lang w:val="bg-BG"/>
        </w:rPr>
        <w:t xml:space="preserve"> го</w:t>
      </w:r>
      <w:r w:rsidRPr="00667503">
        <w:rPr>
          <w:lang w:val="bg-BG"/>
        </w:rPr>
        <w:t xml:space="preserve"> изпраща на всички участници в деня на публикуването му в профила на купувача.</w:t>
      </w:r>
    </w:p>
    <w:p w:rsidR="00667503" w:rsidRDefault="00667503" w:rsidP="00667503">
      <w:pPr>
        <w:suppressAutoHyphens/>
        <w:ind w:firstLine="360"/>
        <w:jc w:val="both"/>
        <w:rPr>
          <w:lang w:val="bg-BG"/>
        </w:rPr>
      </w:pPr>
      <w:r w:rsidRPr="00667503">
        <w:rPr>
          <w:lang w:val="bg-BG"/>
        </w:rPr>
        <w:t>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r>
        <w:rPr>
          <w:lang w:val="bg-BG"/>
        </w:rPr>
        <w:t xml:space="preserve"> </w:t>
      </w:r>
      <w:r w:rsidRPr="00667503">
        <w:rPr>
          <w:lang w:val="bg-BG"/>
        </w:rPr>
        <w:t xml:space="preserve">Възможността се прилага и за подизпълнителите и третите лица, посочени от участника. </w:t>
      </w:r>
      <w:r>
        <w:rPr>
          <w:lang w:val="bg-BG"/>
        </w:rPr>
        <w:t>У</w:t>
      </w:r>
      <w:r w:rsidRPr="00667503">
        <w:rPr>
          <w:lang w:val="bg-BG"/>
        </w:rPr>
        <w:t>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rsidR="000A702D" w:rsidRPr="004A5502" w:rsidRDefault="00667503" w:rsidP="000A702D">
      <w:pPr>
        <w:suppressAutoHyphens/>
        <w:ind w:firstLine="360"/>
        <w:jc w:val="both"/>
        <w:rPr>
          <w:lang w:val="bg-BG"/>
        </w:rPr>
      </w:pPr>
      <w:r w:rsidRPr="004A5502">
        <w:rPr>
          <w:lang w:val="bg-BG"/>
        </w:rPr>
        <w:t>Когато промените се отнасят до обстоятелства, различни от посочените по чл. 54, ал. 1, т. 1, 2 и 7 и чл. 55, ал. 1, т. 5 ЗОП, новият ЕЕДОП може да бъде подписан от едно от лицата, които могат самостоятелно да представляват участника.</w:t>
      </w:r>
    </w:p>
    <w:p w:rsidR="000A702D" w:rsidRDefault="000A702D" w:rsidP="000A702D">
      <w:pPr>
        <w:suppressAutoHyphens/>
        <w:ind w:firstLine="360"/>
        <w:jc w:val="both"/>
        <w:rPr>
          <w:lang w:val="bg-BG"/>
        </w:rPr>
      </w:pPr>
      <w:r>
        <w:rPr>
          <w:lang w:val="bg-BG"/>
        </w:rPr>
        <w:t xml:space="preserve">След изтичането на срока, </w:t>
      </w:r>
      <w:r w:rsidR="00667503" w:rsidRPr="00667503">
        <w:rPr>
          <w:lang w:val="bg-BG"/>
        </w:rPr>
        <w:t xml:space="preserve">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 </w:t>
      </w:r>
    </w:p>
    <w:p w:rsidR="000A702D" w:rsidRDefault="00667503" w:rsidP="000A702D">
      <w:pPr>
        <w:suppressAutoHyphens/>
        <w:ind w:firstLine="360"/>
        <w:jc w:val="both"/>
        <w:rPr>
          <w:lang w:val="bg-BG"/>
        </w:rPr>
      </w:pPr>
      <w:r w:rsidRPr="00667503">
        <w:rPr>
          <w:lang w:val="bg-BG"/>
        </w:rPr>
        <w:t>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rsidR="000A702D" w:rsidRDefault="00667503" w:rsidP="000A702D">
      <w:pPr>
        <w:suppressAutoHyphens/>
        <w:ind w:firstLine="360"/>
        <w:jc w:val="both"/>
        <w:rPr>
          <w:lang w:val="bg-BG"/>
        </w:rPr>
      </w:pPr>
      <w:r w:rsidRPr="00667503">
        <w:rPr>
          <w:lang w:val="bg-BG"/>
        </w:rPr>
        <w:t xml:space="preserve">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 </w:t>
      </w:r>
    </w:p>
    <w:p w:rsidR="000A702D" w:rsidRDefault="00667503" w:rsidP="000A702D">
      <w:pPr>
        <w:suppressAutoHyphens/>
        <w:ind w:firstLine="360"/>
        <w:jc w:val="both"/>
        <w:rPr>
          <w:lang w:val="bg-BG"/>
        </w:rPr>
      </w:pPr>
      <w:r w:rsidRPr="00667503">
        <w:rPr>
          <w:lang w:val="bg-BG"/>
        </w:rPr>
        <w:t xml:space="preserve">Комисията разглежда допуснатите оферти и проверява за тяхното съответствие с предварително обявените условия. </w:t>
      </w:r>
    </w:p>
    <w:p w:rsidR="000A702D" w:rsidRDefault="00667503" w:rsidP="000A702D">
      <w:pPr>
        <w:suppressAutoHyphens/>
        <w:ind w:firstLine="360"/>
        <w:jc w:val="both"/>
        <w:rPr>
          <w:lang w:val="bg-BG"/>
        </w:rPr>
      </w:pPr>
      <w:r w:rsidRPr="00667503">
        <w:rPr>
          <w:lang w:val="bg-BG"/>
        </w:rPr>
        <w:t>Ценовото предложение на участник, чиято оферта не отговаря на изискванията на възложителя, не се отваря.</w:t>
      </w:r>
    </w:p>
    <w:p w:rsidR="000A702D" w:rsidRDefault="00667503" w:rsidP="000A702D">
      <w:pPr>
        <w:suppressAutoHyphens/>
        <w:ind w:firstLine="360"/>
        <w:jc w:val="both"/>
        <w:rPr>
          <w:lang w:val="bg-BG"/>
        </w:rPr>
      </w:pPr>
      <w:r w:rsidRPr="00667503">
        <w:rPr>
          <w:lang w:val="bg-BG"/>
        </w:rPr>
        <w:t>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лицата по чл. 54, ал. 2</w:t>
      </w:r>
      <w:r w:rsidR="000A702D">
        <w:rPr>
          <w:lang w:val="bg-BG"/>
        </w:rPr>
        <w:t xml:space="preserve"> от ППЗОП</w:t>
      </w:r>
      <w:r w:rsidRPr="00667503">
        <w:rPr>
          <w:lang w:val="bg-BG"/>
        </w:rPr>
        <w:t>. Комисията отваря ценовите предложения и ги оповестява.</w:t>
      </w:r>
    </w:p>
    <w:p w:rsidR="000D64FE" w:rsidRPr="000D64FE" w:rsidRDefault="000D64FE" w:rsidP="000D64FE">
      <w:pPr>
        <w:suppressAutoHyphens/>
        <w:ind w:firstLine="360"/>
        <w:jc w:val="both"/>
        <w:rPr>
          <w:lang w:val="bg-BG"/>
        </w:rPr>
      </w:pPr>
      <w:r w:rsidRPr="000D64FE">
        <w:rPr>
          <w:lang w:val="bg-BG"/>
        </w:rPr>
        <w:t xml:space="preserve">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w:t>
      </w:r>
      <w:r w:rsidRPr="000D64FE">
        <w:rPr>
          <w:lang w:val="bg-BG"/>
        </w:rPr>
        <w:lastRenderedPageBreak/>
        <w:t xml:space="preserve">изисква подробна писмена обосновка за начина на неговото образуване, която се представя в 5-дневен срок от получаване на </w:t>
      </w:r>
      <w:r>
        <w:rPr>
          <w:lang w:val="bg-BG"/>
        </w:rPr>
        <w:t>искането.</w:t>
      </w:r>
      <w:r w:rsidRPr="000D64FE">
        <w:rPr>
          <w:lang w:val="bg-BG"/>
        </w:rPr>
        <w:t xml:space="preserve">Обосновката </w:t>
      </w:r>
      <w:r>
        <w:rPr>
          <w:lang w:val="bg-BG"/>
        </w:rPr>
        <w:t>може да се отнася до:</w:t>
      </w:r>
    </w:p>
    <w:p w:rsidR="000D64FE" w:rsidRPr="000D64FE" w:rsidRDefault="000D64FE" w:rsidP="000D64FE">
      <w:pPr>
        <w:suppressAutoHyphens/>
        <w:ind w:firstLine="360"/>
        <w:jc w:val="both"/>
        <w:rPr>
          <w:lang w:val="bg-BG"/>
        </w:rPr>
      </w:pPr>
      <w:r w:rsidRPr="000D64FE">
        <w:rPr>
          <w:lang w:val="bg-BG"/>
        </w:rPr>
        <w:t>1. икономическите особености на производствения процес, на предоставяните у</w:t>
      </w:r>
      <w:r>
        <w:rPr>
          <w:lang w:val="bg-BG"/>
        </w:rPr>
        <w:t>слуги или на строителния метод;</w:t>
      </w:r>
    </w:p>
    <w:p w:rsidR="000D64FE" w:rsidRPr="000D64FE" w:rsidRDefault="000D64FE" w:rsidP="000D64FE">
      <w:pPr>
        <w:suppressAutoHyphens/>
        <w:ind w:firstLine="360"/>
        <w:jc w:val="both"/>
        <w:rPr>
          <w:lang w:val="bg-BG"/>
        </w:rPr>
      </w:pPr>
      <w:r w:rsidRPr="000D64FE">
        <w:rPr>
          <w:lang w:val="bg-BG"/>
        </w:rPr>
        <w:t xml:space="preserve">2. избраните технически решения или наличието на изключително благоприятни условия за участника за предоставянето на продуктите или услугите или за </w:t>
      </w:r>
      <w:r>
        <w:rPr>
          <w:lang w:val="bg-BG"/>
        </w:rPr>
        <w:t>изпълнението на строителството;</w:t>
      </w:r>
    </w:p>
    <w:p w:rsidR="000D64FE" w:rsidRPr="000D64FE" w:rsidRDefault="000D64FE" w:rsidP="000D64FE">
      <w:pPr>
        <w:suppressAutoHyphens/>
        <w:ind w:firstLine="360"/>
        <w:jc w:val="both"/>
        <w:rPr>
          <w:lang w:val="bg-BG"/>
        </w:rPr>
      </w:pPr>
      <w:r w:rsidRPr="000D64FE">
        <w:rPr>
          <w:lang w:val="bg-BG"/>
        </w:rPr>
        <w:t>3. оригиналност на предложеното от участника решение по отношение на строителс</w:t>
      </w:r>
      <w:r>
        <w:rPr>
          <w:lang w:val="bg-BG"/>
        </w:rPr>
        <w:t>твото, доставките или услугите;</w:t>
      </w:r>
    </w:p>
    <w:p w:rsidR="000D64FE" w:rsidRPr="000D64FE" w:rsidRDefault="000D64FE" w:rsidP="000D64FE">
      <w:pPr>
        <w:suppressAutoHyphens/>
        <w:ind w:firstLine="360"/>
        <w:jc w:val="both"/>
        <w:rPr>
          <w:lang w:val="bg-BG"/>
        </w:rPr>
      </w:pPr>
      <w:r w:rsidRPr="000D64FE">
        <w:rPr>
          <w:lang w:val="bg-BG"/>
        </w:rPr>
        <w:t>4. спазването на задълженията по чл. 115</w:t>
      </w:r>
      <w:r>
        <w:rPr>
          <w:lang w:val="bg-BG"/>
        </w:rPr>
        <w:t xml:space="preserve"> от ЗОП;</w:t>
      </w:r>
    </w:p>
    <w:p w:rsidR="000D64FE" w:rsidRDefault="000D64FE" w:rsidP="000D64FE">
      <w:pPr>
        <w:suppressAutoHyphens/>
        <w:ind w:firstLine="360"/>
        <w:jc w:val="both"/>
        <w:rPr>
          <w:lang w:val="bg-BG"/>
        </w:rPr>
      </w:pPr>
      <w:r w:rsidRPr="000D64FE">
        <w:rPr>
          <w:lang w:val="bg-BG"/>
        </w:rPr>
        <w:t>5. възможността участ</w:t>
      </w:r>
      <w:r>
        <w:rPr>
          <w:lang w:val="bg-BG"/>
        </w:rPr>
        <w:t>никът да получи държавна помощ.</w:t>
      </w:r>
    </w:p>
    <w:p w:rsidR="000D64FE" w:rsidRDefault="000D64FE" w:rsidP="000D64FE">
      <w:pPr>
        <w:suppressAutoHyphens/>
        <w:ind w:firstLine="360"/>
        <w:jc w:val="both"/>
        <w:rPr>
          <w:lang w:val="bg-BG"/>
        </w:rPr>
      </w:pPr>
      <w:r w:rsidRPr="000D64FE">
        <w:rPr>
          <w:lang w:val="bg-BG"/>
        </w:rPr>
        <w:t xml:space="preserve"> Получената обосновка се оценява по отношение на нейната пълнота и обективност относно обстоятелствата по</w:t>
      </w:r>
      <w:r>
        <w:rPr>
          <w:lang w:val="bg-BG"/>
        </w:rPr>
        <w:t>-горе</w:t>
      </w:r>
      <w:r w:rsidRPr="000D64FE">
        <w:rPr>
          <w:lang w:val="bg-BG"/>
        </w:rPr>
        <w:t>,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w:t>
      </w:r>
    </w:p>
    <w:p w:rsidR="000D64FE" w:rsidRDefault="000D64FE" w:rsidP="000D64FE">
      <w:pPr>
        <w:suppressAutoHyphens/>
        <w:ind w:firstLine="360"/>
        <w:jc w:val="both"/>
        <w:rPr>
          <w:lang w:val="bg-BG"/>
        </w:rPr>
      </w:pPr>
      <w:r w:rsidRPr="000D64FE">
        <w:rPr>
          <w:lang w:val="bg-BG"/>
        </w:rPr>
        <w:t>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w:t>
      </w:r>
      <w:r>
        <w:rPr>
          <w:lang w:val="bg-BG"/>
        </w:rPr>
        <w:t xml:space="preserve"> на ЗОП</w:t>
      </w:r>
      <w:r w:rsidRPr="000D64FE">
        <w:rPr>
          <w:lang w:val="bg-BG"/>
        </w:rPr>
        <w:t>.</w:t>
      </w:r>
    </w:p>
    <w:p w:rsidR="000D64FE" w:rsidRDefault="000D64FE" w:rsidP="000D64FE">
      <w:pPr>
        <w:suppressAutoHyphens/>
        <w:ind w:firstLine="360"/>
        <w:jc w:val="both"/>
        <w:rPr>
          <w:lang w:val="bg-BG"/>
        </w:rPr>
      </w:pPr>
      <w:r w:rsidRPr="000D64FE">
        <w:rPr>
          <w:lang w:val="bg-BG"/>
        </w:rPr>
        <w:t>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чл. 107 от ДФЕС.</w:t>
      </w:r>
      <w:r>
        <w:rPr>
          <w:lang w:val="bg-BG"/>
        </w:rPr>
        <w:t xml:space="preserve"> </w:t>
      </w:r>
      <w:r w:rsidRPr="000D64FE">
        <w:rPr>
          <w:lang w:val="bg-BG"/>
        </w:rPr>
        <w:t xml:space="preserve">Възложителите са длъжни да уведомяват Европейската комисия за всички случаи </w:t>
      </w:r>
      <w:r>
        <w:rPr>
          <w:lang w:val="bg-BG"/>
        </w:rPr>
        <w:t>такъв случай</w:t>
      </w:r>
      <w:r w:rsidRPr="000D64FE">
        <w:rPr>
          <w:lang w:val="bg-BG"/>
        </w:rPr>
        <w:t>.</w:t>
      </w:r>
    </w:p>
    <w:p w:rsidR="000A702D" w:rsidRDefault="00667503" w:rsidP="000A702D">
      <w:pPr>
        <w:suppressAutoHyphens/>
        <w:ind w:firstLine="360"/>
        <w:jc w:val="both"/>
        <w:rPr>
          <w:lang w:val="bg-BG"/>
        </w:rPr>
      </w:pPr>
      <w:r w:rsidRPr="00667503">
        <w:rPr>
          <w:lang w:val="bg-BG"/>
        </w:rPr>
        <w:t>Комисията класира участниците по степента на съответствие на офертите с предварително обявените от възложителя условия.</w:t>
      </w:r>
    </w:p>
    <w:p w:rsidR="000A702D" w:rsidRDefault="000A702D" w:rsidP="000A702D">
      <w:pPr>
        <w:suppressAutoHyphens/>
        <w:ind w:firstLine="360"/>
        <w:jc w:val="both"/>
        <w:rPr>
          <w:lang w:val="bg-BG"/>
        </w:rPr>
      </w:pPr>
      <w:r w:rsidRPr="000A702D">
        <w:rPr>
          <w:lang w:val="bg-BG"/>
        </w:rPr>
        <w:t>Комисията провежда публично жребий за определяне на изпълнител между класираните оферти с една  и съща цена, която се п</w:t>
      </w:r>
      <w:r>
        <w:rPr>
          <w:lang w:val="bg-BG"/>
        </w:rPr>
        <w:t>редлага в две или повече оферти</w:t>
      </w:r>
      <w:r w:rsidR="00667503" w:rsidRPr="00667503">
        <w:rPr>
          <w:lang w:val="bg-BG"/>
        </w:rPr>
        <w:t>.</w:t>
      </w:r>
    </w:p>
    <w:p w:rsidR="00667503" w:rsidRPr="00667503" w:rsidRDefault="00667503" w:rsidP="000A702D">
      <w:pPr>
        <w:suppressAutoHyphens/>
        <w:ind w:firstLine="360"/>
        <w:jc w:val="both"/>
        <w:rPr>
          <w:lang w:val="bg-BG"/>
        </w:rPr>
      </w:pPr>
      <w:r w:rsidRPr="00667503">
        <w:rPr>
          <w:lang w:val="bg-BG"/>
        </w:rPr>
        <w:t>Комисията изготвя доклад за резултатите от работата си</w:t>
      </w:r>
      <w:r w:rsidR="000A702D">
        <w:rPr>
          <w:lang w:val="bg-BG"/>
        </w:rPr>
        <w:t>, който съдържа:</w:t>
      </w:r>
    </w:p>
    <w:p w:rsidR="00667503" w:rsidRPr="00667503" w:rsidRDefault="00667503" w:rsidP="000A702D">
      <w:pPr>
        <w:suppressAutoHyphens/>
        <w:ind w:firstLine="360"/>
        <w:jc w:val="both"/>
        <w:rPr>
          <w:lang w:val="bg-BG"/>
        </w:rPr>
      </w:pPr>
      <w:r w:rsidRPr="00667503">
        <w:rPr>
          <w:lang w:val="bg-BG"/>
        </w:rPr>
        <w:t>1. състав на комисията, включително промените, настъпили</w:t>
      </w:r>
      <w:r w:rsidR="000A702D">
        <w:rPr>
          <w:lang w:val="bg-BG"/>
        </w:rPr>
        <w:t xml:space="preserve"> в хода на работа на комисията;</w:t>
      </w:r>
    </w:p>
    <w:p w:rsidR="000A702D" w:rsidRDefault="00667503" w:rsidP="000A702D">
      <w:pPr>
        <w:suppressAutoHyphens/>
        <w:ind w:firstLine="360"/>
        <w:jc w:val="both"/>
        <w:rPr>
          <w:lang w:val="bg-BG"/>
        </w:rPr>
      </w:pPr>
      <w:r w:rsidRPr="00667503">
        <w:rPr>
          <w:lang w:val="bg-BG"/>
        </w:rPr>
        <w:t>2. номер и дата на заповедта за назначаване на комисията, както и заповедите, с които се изменят ср</w:t>
      </w:r>
      <w:r w:rsidR="000A702D">
        <w:rPr>
          <w:lang w:val="bg-BG"/>
        </w:rPr>
        <w:t>оковете, задачите и съставът й;</w:t>
      </w:r>
    </w:p>
    <w:p w:rsidR="00667503" w:rsidRPr="00667503" w:rsidRDefault="00667503" w:rsidP="000A702D">
      <w:pPr>
        <w:suppressAutoHyphens/>
        <w:ind w:firstLine="360"/>
        <w:jc w:val="both"/>
        <w:rPr>
          <w:lang w:val="bg-BG"/>
        </w:rPr>
      </w:pPr>
      <w:r w:rsidRPr="00667503">
        <w:rPr>
          <w:lang w:val="bg-BG"/>
        </w:rPr>
        <w:t>3. крат</w:t>
      </w:r>
      <w:r w:rsidR="000A702D">
        <w:rPr>
          <w:lang w:val="bg-BG"/>
        </w:rPr>
        <w:t>ко описание на работния процес;</w:t>
      </w:r>
    </w:p>
    <w:p w:rsidR="00667503" w:rsidRPr="00667503" w:rsidRDefault="00667503" w:rsidP="000A702D">
      <w:pPr>
        <w:suppressAutoHyphens/>
        <w:ind w:firstLine="360"/>
        <w:jc w:val="both"/>
        <w:rPr>
          <w:lang w:val="bg-BG"/>
        </w:rPr>
      </w:pPr>
      <w:r w:rsidRPr="00667503">
        <w:rPr>
          <w:lang w:val="bg-BG"/>
        </w:rPr>
        <w:t xml:space="preserve">4. </w:t>
      </w:r>
      <w:r w:rsidR="000A702D">
        <w:rPr>
          <w:lang w:val="bg-BG"/>
        </w:rPr>
        <w:t>участниците в процедурата;</w:t>
      </w:r>
    </w:p>
    <w:p w:rsidR="00667503" w:rsidRPr="00667503" w:rsidRDefault="00667503" w:rsidP="000A702D">
      <w:pPr>
        <w:suppressAutoHyphens/>
        <w:ind w:firstLine="360"/>
        <w:jc w:val="both"/>
        <w:rPr>
          <w:lang w:val="bg-BG"/>
        </w:rPr>
      </w:pPr>
      <w:r w:rsidRPr="00667503">
        <w:rPr>
          <w:lang w:val="bg-BG"/>
        </w:rPr>
        <w:t>5. действията, свързани с отваряне, разглеждане и</w:t>
      </w:r>
      <w:r w:rsidR="000A702D">
        <w:rPr>
          <w:lang w:val="bg-BG"/>
        </w:rPr>
        <w:t xml:space="preserve"> оценяване на всяка от офертите;</w:t>
      </w:r>
    </w:p>
    <w:p w:rsidR="00667503" w:rsidRPr="00667503" w:rsidRDefault="00667503" w:rsidP="000A702D">
      <w:pPr>
        <w:suppressAutoHyphens/>
        <w:ind w:firstLine="360"/>
        <w:jc w:val="both"/>
        <w:rPr>
          <w:lang w:val="bg-BG"/>
        </w:rPr>
      </w:pPr>
      <w:r w:rsidRPr="00667503">
        <w:rPr>
          <w:lang w:val="bg-BG"/>
        </w:rPr>
        <w:t>6. класиране на у</w:t>
      </w:r>
      <w:r w:rsidR="000A702D">
        <w:rPr>
          <w:lang w:val="bg-BG"/>
        </w:rPr>
        <w:t>частниците;</w:t>
      </w:r>
    </w:p>
    <w:p w:rsidR="00667503" w:rsidRPr="00667503" w:rsidRDefault="00667503" w:rsidP="000A702D">
      <w:pPr>
        <w:suppressAutoHyphens/>
        <w:ind w:firstLine="360"/>
        <w:jc w:val="both"/>
        <w:rPr>
          <w:lang w:val="bg-BG"/>
        </w:rPr>
      </w:pPr>
      <w:r w:rsidRPr="00667503">
        <w:rPr>
          <w:lang w:val="bg-BG"/>
        </w:rPr>
        <w:t>7. предложение за отстраняване на участници</w:t>
      </w:r>
      <w:r w:rsidR="000A702D">
        <w:rPr>
          <w:lang w:val="bg-BG"/>
        </w:rPr>
        <w:t>;</w:t>
      </w:r>
    </w:p>
    <w:p w:rsidR="00667503" w:rsidRPr="00667503" w:rsidRDefault="00667503" w:rsidP="000A702D">
      <w:pPr>
        <w:suppressAutoHyphens/>
        <w:ind w:firstLine="360"/>
        <w:jc w:val="both"/>
        <w:rPr>
          <w:lang w:val="bg-BG"/>
        </w:rPr>
      </w:pPr>
      <w:r w:rsidRPr="00667503">
        <w:rPr>
          <w:lang w:val="bg-BG"/>
        </w:rPr>
        <w:t xml:space="preserve">8. мотивите за допускане или отстраняване на всеки </w:t>
      </w:r>
      <w:r w:rsidR="000A702D">
        <w:rPr>
          <w:lang w:val="bg-BG"/>
        </w:rPr>
        <w:t>участник;</w:t>
      </w:r>
    </w:p>
    <w:p w:rsidR="000A702D" w:rsidRDefault="00667503" w:rsidP="000A702D">
      <w:pPr>
        <w:suppressAutoHyphens/>
        <w:ind w:firstLine="360"/>
        <w:jc w:val="both"/>
        <w:rPr>
          <w:lang w:val="bg-BG"/>
        </w:rPr>
      </w:pPr>
      <w:r w:rsidRPr="00667503">
        <w:rPr>
          <w:lang w:val="bg-BG"/>
        </w:rPr>
        <w:t>9. предложение за сключване на договор</w:t>
      </w:r>
      <w:r w:rsidR="000A702D">
        <w:rPr>
          <w:lang w:val="bg-BG"/>
        </w:rPr>
        <w:t>/и</w:t>
      </w:r>
      <w:r w:rsidRPr="00667503">
        <w:rPr>
          <w:lang w:val="bg-BG"/>
        </w:rPr>
        <w:t xml:space="preserve"> с класирания на първо място участник или за прекратяване на процедурата със съответното правно</w:t>
      </w:r>
      <w:r w:rsidR="000A702D">
        <w:rPr>
          <w:lang w:val="bg-BG"/>
        </w:rPr>
        <w:t xml:space="preserve"> основание, когато е приложимо;</w:t>
      </w:r>
    </w:p>
    <w:p w:rsidR="000A702D" w:rsidRDefault="00667503" w:rsidP="000A702D">
      <w:pPr>
        <w:suppressAutoHyphens/>
        <w:ind w:firstLine="360"/>
        <w:jc w:val="both"/>
        <w:rPr>
          <w:lang w:val="bg-BG"/>
        </w:rPr>
      </w:pPr>
      <w:r w:rsidRPr="00667503">
        <w:rPr>
          <w:lang w:val="bg-BG"/>
        </w:rPr>
        <w:t>Към доклада се прилагат всички документи, изготвени в хода на работа на комисията, като протоколи, оценителни таблици, мо</w:t>
      </w:r>
      <w:r w:rsidR="000A702D">
        <w:rPr>
          <w:lang w:val="bg-BG"/>
        </w:rPr>
        <w:t>тивите за особените мнения и др</w:t>
      </w:r>
    </w:p>
    <w:p w:rsidR="000A702D" w:rsidRDefault="00667503" w:rsidP="000A702D">
      <w:pPr>
        <w:suppressAutoHyphens/>
        <w:ind w:firstLine="360"/>
        <w:jc w:val="both"/>
        <w:rPr>
          <w:lang w:val="bg-BG"/>
        </w:rPr>
      </w:pPr>
      <w:r w:rsidRPr="00667503">
        <w:rPr>
          <w:lang w:val="bg-BG"/>
        </w:rPr>
        <w:t xml:space="preserve">Докладът на комисията се подписва от всички членове и се предава на възложителя заедно с цялата документация, включително представените мостри и/или снимки. </w:t>
      </w:r>
    </w:p>
    <w:p w:rsidR="000D64FE" w:rsidRDefault="00667503" w:rsidP="000D64FE">
      <w:pPr>
        <w:suppressAutoHyphens/>
        <w:ind w:firstLine="360"/>
        <w:jc w:val="both"/>
        <w:rPr>
          <w:lang w:val="bg-BG"/>
        </w:rPr>
      </w:pPr>
      <w:r w:rsidRPr="00667503">
        <w:rPr>
          <w:lang w:val="bg-BG"/>
        </w:rPr>
        <w:t>Копие от доклада се предоставя и на наблюдателите, когато такива са участвали в работата на комисията.</w:t>
      </w:r>
    </w:p>
    <w:p w:rsidR="000D64FE" w:rsidRPr="000D64FE" w:rsidRDefault="000D64FE" w:rsidP="000D64FE">
      <w:pPr>
        <w:suppressAutoHyphens/>
        <w:ind w:firstLine="360"/>
        <w:jc w:val="both"/>
        <w:rPr>
          <w:lang w:val="bg-BG"/>
        </w:rPr>
      </w:pPr>
      <w:r w:rsidRPr="000D64FE">
        <w:rPr>
          <w:lang w:val="bg-BG"/>
        </w:rPr>
        <w:lastRenderedPageBreak/>
        <w:t>В 10-дневен срок от получаването на доклада възложителят го утвърждава или го връща на комиси</w:t>
      </w:r>
      <w:r>
        <w:rPr>
          <w:lang w:val="bg-BG"/>
        </w:rPr>
        <w:t>ята с писмени указания, когато:</w:t>
      </w:r>
    </w:p>
    <w:p w:rsidR="000D64FE" w:rsidRPr="000D64FE" w:rsidRDefault="000D64FE" w:rsidP="000D64FE">
      <w:pPr>
        <w:suppressAutoHyphens/>
        <w:ind w:firstLine="360"/>
        <w:jc w:val="both"/>
        <w:rPr>
          <w:lang w:val="bg-BG"/>
        </w:rPr>
      </w:pPr>
      <w:r w:rsidRPr="000D64FE">
        <w:rPr>
          <w:lang w:val="bg-BG"/>
        </w:rPr>
        <w:t>1. информацията в него не е достатъчна за вземането на решение за пр</w:t>
      </w:r>
      <w:r>
        <w:rPr>
          <w:lang w:val="bg-BG"/>
        </w:rPr>
        <w:t>иключване на процедурата, и/или</w:t>
      </w:r>
    </w:p>
    <w:p w:rsidR="000D64FE" w:rsidRDefault="000D64FE" w:rsidP="000D64FE">
      <w:pPr>
        <w:suppressAutoHyphens/>
        <w:ind w:firstLine="360"/>
        <w:jc w:val="both"/>
        <w:rPr>
          <w:lang w:val="bg-BG"/>
        </w:rPr>
      </w:pPr>
      <w:r w:rsidRPr="000D64FE">
        <w:rPr>
          <w:lang w:val="bg-BG"/>
        </w:rPr>
        <w:t>2. констатира нарушение в работата на комисията, което може да бъде отстранено, без това да нала</w:t>
      </w:r>
      <w:r>
        <w:rPr>
          <w:lang w:val="bg-BG"/>
        </w:rPr>
        <w:t>га прекратяване на процедурата.</w:t>
      </w:r>
    </w:p>
    <w:p w:rsidR="000D64FE" w:rsidRPr="000D64FE" w:rsidRDefault="000D64FE" w:rsidP="000D64FE">
      <w:pPr>
        <w:suppressAutoHyphens/>
        <w:ind w:firstLine="360"/>
        <w:jc w:val="both"/>
        <w:rPr>
          <w:lang w:val="bg-BG"/>
        </w:rPr>
      </w:pPr>
      <w:r w:rsidRPr="000D64FE">
        <w:rPr>
          <w:lang w:val="bg-BG"/>
        </w:rPr>
        <w:t xml:space="preserve"> Указанията не могат да насочват към конкретен изпълнител или към определени заключения от страна на комисията, а само да указват:</w:t>
      </w:r>
    </w:p>
    <w:p w:rsidR="000D64FE" w:rsidRPr="000D64FE" w:rsidRDefault="000D64FE" w:rsidP="000D64FE">
      <w:pPr>
        <w:suppressAutoHyphens/>
        <w:ind w:firstLine="360"/>
        <w:jc w:val="both"/>
        <w:rPr>
          <w:lang w:val="bg-BG"/>
        </w:rPr>
      </w:pPr>
      <w:r w:rsidRPr="000D64FE">
        <w:rPr>
          <w:lang w:val="bg-BG"/>
        </w:rPr>
        <w:t xml:space="preserve">1. каква информация трябва да се включи, така че да са налице достатъчно мотиви, които обосновават предложенията на комисията в случаите по </w:t>
      </w:r>
      <w:r>
        <w:rPr>
          <w:lang w:val="bg-BG"/>
        </w:rPr>
        <w:t>т. 1;</w:t>
      </w:r>
    </w:p>
    <w:p w:rsidR="000D64FE" w:rsidRPr="000D64FE" w:rsidRDefault="000D64FE" w:rsidP="000D64FE">
      <w:pPr>
        <w:suppressAutoHyphens/>
        <w:ind w:firstLine="360"/>
        <w:jc w:val="both"/>
        <w:rPr>
          <w:lang w:val="bg-BG"/>
        </w:rPr>
      </w:pPr>
      <w:r w:rsidRPr="000D64FE">
        <w:rPr>
          <w:lang w:val="bg-BG"/>
        </w:rPr>
        <w:t xml:space="preserve">2. нарушението, което трябва да се отстрани в случаите по </w:t>
      </w:r>
      <w:r>
        <w:rPr>
          <w:lang w:val="bg-BG"/>
        </w:rPr>
        <w:t>т. 2.</w:t>
      </w:r>
    </w:p>
    <w:p w:rsidR="000D64FE" w:rsidRDefault="000D64FE" w:rsidP="000D64FE">
      <w:pPr>
        <w:suppressAutoHyphens/>
        <w:ind w:firstLine="360"/>
        <w:jc w:val="both"/>
        <w:rPr>
          <w:lang w:val="bg-BG"/>
        </w:rPr>
      </w:pPr>
      <w:r w:rsidRPr="000D64FE">
        <w:rPr>
          <w:lang w:val="bg-BG"/>
        </w:rPr>
        <w:t>Комисията представя на възложителя нов доклад, който съдържа резултатите от пр</w:t>
      </w:r>
      <w:r>
        <w:rPr>
          <w:lang w:val="bg-BG"/>
        </w:rPr>
        <w:t>еразглеждането на действията й.</w:t>
      </w:r>
    </w:p>
    <w:p w:rsidR="00AE2770" w:rsidRPr="00B4050E" w:rsidRDefault="000D64FE" w:rsidP="00AB695C">
      <w:pPr>
        <w:suppressAutoHyphens/>
        <w:ind w:firstLine="360"/>
        <w:jc w:val="both"/>
        <w:rPr>
          <w:lang w:val="bg-BG"/>
        </w:rPr>
      </w:pPr>
      <w:r w:rsidRPr="000D64FE">
        <w:rPr>
          <w:lang w:val="bg-BG"/>
        </w:rPr>
        <w:t>В 10-дневен срок от утвърждаване на доклада възложителят издава решение за определяне на изпълнител или за прекратяване на процедурата.</w:t>
      </w:r>
    </w:p>
    <w:p w:rsidR="00AE2770" w:rsidRDefault="00AE2770" w:rsidP="00AE2770">
      <w:pPr>
        <w:suppressAutoHyphens/>
        <w:jc w:val="both"/>
      </w:pPr>
      <w:r w:rsidRPr="00B4050E">
        <w:rPr>
          <w:lang w:val="bg-BG"/>
        </w:rPr>
        <w:t>5. Гаранции</w:t>
      </w:r>
    </w:p>
    <w:p w:rsidR="00F07E86" w:rsidRDefault="00F07E86" w:rsidP="00F07E86">
      <w:pPr>
        <w:suppressAutoHyphens/>
        <w:jc w:val="both"/>
      </w:pPr>
      <w:r>
        <w:rPr>
          <w:lang w:val="bg-BG"/>
        </w:rPr>
        <w:t xml:space="preserve">5.1. </w:t>
      </w:r>
      <w:proofErr w:type="gramStart"/>
      <w:r>
        <w:t>ИЗПЪЛНИТЕЛЯТ предоставя в полза на ВЪЗЛОЖИТЕЛЯ гаранция за изпълнението на договора.</w:t>
      </w:r>
      <w:proofErr w:type="gramEnd"/>
    </w:p>
    <w:p w:rsidR="00F07E86" w:rsidRDefault="00F07E86" w:rsidP="00F07E86">
      <w:pPr>
        <w:suppressAutoHyphens/>
        <w:jc w:val="both"/>
      </w:pPr>
      <w:r>
        <w:rPr>
          <w:lang w:val="bg-BG"/>
        </w:rPr>
        <w:t xml:space="preserve">5.2. </w:t>
      </w:r>
      <w:r>
        <w:t>Гаранцията, обезпеч</w:t>
      </w:r>
      <w:r w:rsidR="00C805A8">
        <w:t xml:space="preserve">аваща изпълнението на </w:t>
      </w:r>
      <w:proofErr w:type="gramStart"/>
      <w:r w:rsidR="00C805A8">
        <w:t xml:space="preserve">договора </w:t>
      </w:r>
      <w:r>
        <w:t xml:space="preserve"> в</w:t>
      </w:r>
      <w:proofErr w:type="gramEnd"/>
      <w:r>
        <w:t xml:space="preserve"> размер на 2 на сто от стойността </w:t>
      </w:r>
      <w:r>
        <w:rPr>
          <w:lang w:val="bg-BG"/>
        </w:rPr>
        <w:t xml:space="preserve"> на</w:t>
      </w:r>
      <w:r>
        <w:t xml:space="preserve"> договор</w:t>
      </w:r>
      <w:r>
        <w:rPr>
          <w:lang w:val="bg-BG"/>
        </w:rPr>
        <w:t>а</w:t>
      </w:r>
      <w:r>
        <w:t xml:space="preserve">, без ДДС. </w:t>
      </w:r>
      <w:proofErr w:type="gramStart"/>
      <w:r>
        <w:t>Гаранцията се предоставя под формата на парична сума, внесена по банковата сметка на ВЪЗЛОЖИТЕЛЯ, банкова гаранция или застраховка, която обезпечава изпълнението чрез покритие на отговорността на ИЗПЪЛНИТЕЛЯ.</w:t>
      </w:r>
      <w:proofErr w:type="gramEnd"/>
    </w:p>
    <w:p w:rsidR="00F07E86" w:rsidRDefault="00F07E86" w:rsidP="00F07E86">
      <w:pPr>
        <w:suppressAutoHyphens/>
        <w:jc w:val="both"/>
      </w:pPr>
      <w:proofErr w:type="gramStart"/>
      <w:r>
        <w:t xml:space="preserve">Гаранцията по </w:t>
      </w:r>
      <w:r>
        <w:rPr>
          <w:lang w:val="bg-BG"/>
        </w:rPr>
        <w:t>т. 5.2.</w:t>
      </w:r>
      <w:proofErr w:type="gramEnd"/>
      <w:r>
        <w:t xml:space="preserve"> </w:t>
      </w:r>
      <w:proofErr w:type="gramStart"/>
      <w:r>
        <w:t>предоставена</w:t>
      </w:r>
      <w:proofErr w:type="gramEnd"/>
      <w:r>
        <w:t xml:space="preserve"> под формата на парична сума или банкова гаранция може да се предостав</w:t>
      </w:r>
      <w:r w:rsidR="00C32E33">
        <w:rPr>
          <w:lang w:val="bg-BG"/>
        </w:rPr>
        <w:t>и</w:t>
      </w:r>
      <w:r>
        <w:t xml:space="preserve"> от името на ИЗПЪЛНИТЕЛЯ за сметка на трето лице – гарант.</w:t>
      </w:r>
    </w:p>
    <w:p w:rsidR="00F07E86" w:rsidRDefault="00C32E33" w:rsidP="00F07E86">
      <w:pPr>
        <w:suppressAutoHyphens/>
        <w:jc w:val="both"/>
      </w:pPr>
      <w:r>
        <w:rPr>
          <w:lang w:val="bg-BG"/>
        </w:rPr>
        <w:t>5.3</w:t>
      </w:r>
      <w:r w:rsidR="00F07E86">
        <w:rPr>
          <w:lang w:val="bg-BG"/>
        </w:rPr>
        <w:t xml:space="preserve">. </w:t>
      </w:r>
      <w:proofErr w:type="gramStart"/>
      <w:r w:rsidR="00F07E86">
        <w:t>ИЗПЪЛНИТЕЛЯТ избира сам формата на гаранцията за изпълнение.</w:t>
      </w:r>
      <w:proofErr w:type="gramEnd"/>
      <w:r w:rsidR="00F07E86">
        <w:t xml:space="preserve"> </w:t>
      </w:r>
      <w:proofErr w:type="gramStart"/>
      <w:r w:rsidR="00F07E86">
        <w:t>Разходите по обслужване на гаранциите са за сметка на ИЗПЪЛНИТЕЛЯ.</w:t>
      </w:r>
      <w:proofErr w:type="gramEnd"/>
    </w:p>
    <w:p w:rsidR="00F07E86" w:rsidRDefault="00C32E33" w:rsidP="00F07E86">
      <w:pPr>
        <w:suppressAutoHyphens/>
        <w:jc w:val="both"/>
      </w:pPr>
      <w:r>
        <w:rPr>
          <w:lang w:val="bg-BG"/>
        </w:rPr>
        <w:t>5.4</w:t>
      </w:r>
      <w:r w:rsidR="00F07E86">
        <w:rPr>
          <w:lang w:val="bg-BG"/>
        </w:rPr>
        <w:t xml:space="preserve">. </w:t>
      </w:r>
      <w:proofErr w:type="gramStart"/>
      <w:r w:rsidR="00F07E86">
        <w:t>Документите за внесени гаранции се представят при подписване на договор, като гаранцията обезпечаваща изпълнението се задържа за срока на изпълнение на възложеното по договора.</w:t>
      </w:r>
      <w:proofErr w:type="gramEnd"/>
    </w:p>
    <w:p w:rsidR="00F07E86" w:rsidRDefault="00C32E33" w:rsidP="00F07E86">
      <w:pPr>
        <w:suppressAutoHyphens/>
        <w:jc w:val="both"/>
      </w:pPr>
      <w:r>
        <w:rPr>
          <w:lang w:val="bg-BG"/>
        </w:rPr>
        <w:t>5.5</w:t>
      </w:r>
      <w:r w:rsidR="00F07E86">
        <w:rPr>
          <w:lang w:val="bg-BG"/>
        </w:rPr>
        <w:t xml:space="preserve">. </w:t>
      </w:r>
      <w:r w:rsidR="00F07E86">
        <w:t xml:space="preserve"> </w:t>
      </w:r>
      <w:proofErr w:type="gramStart"/>
      <w:r w:rsidR="00F07E86">
        <w:t>ВЪЗЛОЖИТЕЛЯТ не дължи лихва върху сумите, представени като гаранция за периода, през който средствата законно са престояли у него.</w:t>
      </w:r>
      <w:proofErr w:type="gramEnd"/>
    </w:p>
    <w:p w:rsidR="00F07E86" w:rsidRDefault="00C32E33" w:rsidP="00F07E86">
      <w:pPr>
        <w:suppressAutoHyphens/>
        <w:jc w:val="both"/>
      </w:pPr>
      <w:r>
        <w:rPr>
          <w:lang w:val="bg-BG"/>
        </w:rPr>
        <w:t>5.6</w:t>
      </w:r>
      <w:r w:rsidR="00F07E86">
        <w:rPr>
          <w:lang w:val="bg-BG"/>
        </w:rPr>
        <w:t>.</w:t>
      </w:r>
      <w:r w:rsidR="00F07E86">
        <w:t xml:space="preserve"> </w:t>
      </w:r>
      <w:proofErr w:type="gramStart"/>
      <w:r w:rsidR="00F07E86">
        <w:t xml:space="preserve">ВЪЗЛОЖИТЕЛЯТ освобождава гаранцията за изпълнение след писмено искане от ИЗПЪЛНИТЕЛЯ, в срок до 30 дни </w:t>
      </w:r>
      <w:r w:rsidR="009A44A8">
        <w:rPr>
          <w:lang w:val="bg-BG"/>
        </w:rPr>
        <w:t>след приключване изпълнението на договора</w:t>
      </w:r>
      <w:r w:rsidR="00F07E86">
        <w:t>.</w:t>
      </w:r>
      <w:proofErr w:type="gramEnd"/>
    </w:p>
    <w:p w:rsidR="00F07E86" w:rsidRDefault="00C32E33" w:rsidP="00F07E86">
      <w:pPr>
        <w:suppressAutoHyphens/>
        <w:jc w:val="both"/>
      </w:pPr>
      <w:r>
        <w:rPr>
          <w:lang w:val="bg-BG"/>
        </w:rPr>
        <w:t>5.7</w:t>
      </w:r>
      <w:r w:rsidR="00F07E86">
        <w:rPr>
          <w:lang w:val="bg-BG"/>
        </w:rPr>
        <w:t>.</w:t>
      </w:r>
      <w:r w:rsidR="00F07E86">
        <w:t xml:space="preserve"> </w:t>
      </w:r>
      <w:proofErr w:type="gramStart"/>
      <w:r w:rsidR="00F07E86">
        <w:t>В случай, че гаранцията за изпълнение е под формата на банкова гаранция, освобождаването й се извършва чрез предаване оригинала на документа за учредяването й, а в случай, че е под формата на парична сума – чрез превеждане по банкова сметка на ИЗПЪЛНИТЕЛЯ.</w:t>
      </w:r>
      <w:proofErr w:type="gramEnd"/>
    </w:p>
    <w:p w:rsidR="00F07E86" w:rsidRDefault="00C32E33" w:rsidP="00F07E86">
      <w:pPr>
        <w:suppressAutoHyphens/>
        <w:jc w:val="both"/>
      </w:pPr>
      <w:r>
        <w:rPr>
          <w:lang w:val="bg-BG"/>
        </w:rPr>
        <w:t>5.8</w:t>
      </w:r>
      <w:r w:rsidR="00F07E86">
        <w:rPr>
          <w:lang w:val="bg-BG"/>
        </w:rPr>
        <w:t>.</w:t>
      </w:r>
      <w:r w:rsidR="00F07E86">
        <w:t xml:space="preserve"> </w:t>
      </w:r>
      <w:proofErr w:type="gramStart"/>
      <w:r w:rsidR="00F07E86">
        <w:t>При пълно неизпълнение на задълженията от страна на ИЗПЪЛНИТЕЛЯ, ВЪЗЛОЖИТЕЛЯТ има право да получи като неустойка гаранциите.</w:t>
      </w:r>
      <w:proofErr w:type="gramEnd"/>
    </w:p>
    <w:p w:rsidR="00F07E86" w:rsidRDefault="00F07E86" w:rsidP="00F07E86">
      <w:pPr>
        <w:suppressAutoHyphens/>
        <w:jc w:val="both"/>
      </w:pPr>
      <w:r>
        <w:t xml:space="preserve"> </w:t>
      </w:r>
      <w:r>
        <w:rPr>
          <w:lang w:val="bg-BG"/>
        </w:rPr>
        <w:t>5.</w:t>
      </w:r>
      <w:r w:rsidR="00C32E33">
        <w:rPr>
          <w:lang w:val="bg-BG"/>
        </w:rPr>
        <w:t>9</w:t>
      </w:r>
      <w:r>
        <w:rPr>
          <w:lang w:val="bg-BG"/>
        </w:rPr>
        <w:t>.</w:t>
      </w:r>
      <w:r>
        <w:t xml:space="preserve">  </w:t>
      </w:r>
      <w:proofErr w:type="gramStart"/>
      <w:r>
        <w:t>ВЪЗЛОЖИТЕЛЯТ има право да усвоява дължими суми за неустойки, от гаранцията за добро изпълнение</w:t>
      </w:r>
      <w:r w:rsidR="0019452A">
        <w:rPr>
          <w:lang w:val="bg-BG"/>
        </w:rPr>
        <w:t>.</w:t>
      </w:r>
      <w:proofErr w:type="gramEnd"/>
      <w:r>
        <w:t xml:space="preserve">  </w:t>
      </w:r>
    </w:p>
    <w:p w:rsidR="00F07E86" w:rsidRPr="00F07E86" w:rsidRDefault="00F07E86" w:rsidP="00F07E86">
      <w:pPr>
        <w:suppressAutoHyphens/>
        <w:jc w:val="both"/>
      </w:pPr>
      <w:r>
        <w:rPr>
          <w:lang w:val="bg-BG"/>
        </w:rPr>
        <w:t>5.</w:t>
      </w:r>
      <w:r w:rsidR="00C32E33">
        <w:rPr>
          <w:lang w:val="bg-BG"/>
        </w:rPr>
        <w:t>10</w:t>
      </w:r>
      <w:r>
        <w:rPr>
          <w:lang w:val="bg-BG"/>
        </w:rPr>
        <w:t>.</w:t>
      </w:r>
      <w:r>
        <w:t xml:space="preserve"> </w:t>
      </w:r>
      <w:proofErr w:type="gramStart"/>
      <w:r>
        <w:t>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w:t>
      </w:r>
      <w:proofErr w:type="gramEnd"/>
      <w:r>
        <w:t xml:space="preserve"> При решаване на </w:t>
      </w:r>
      <w:proofErr w:type="gramStart"/>
      <w:r>
        <w:t>спора  в</w:t>
      </w:r>
      <w:proofErr w:type="gramEnd"/>
      <w:r>
        <w:t xml:space="preserve"> полза на ВЪЗЛОЖИТЕЛЯ  той може да престъпи към усвояване на гаранцията за изпълнение.</w:t>
      </w:r>
    </w:p>
    <w:p w:rsidR="00AE2770" w:rsidRPr="00B4050E" w:rsidRDefault="00AE2770" w:rsidP="00F07E86">
      <w:pPr>
        <w:suppressAutoHyphens/>
        <w:jc w:val="both"/>
        <w:rPr>
          <w:lang w:val="bg-BG"/>
        </w:rPr>
      </w:pPr>
      <w:r w:rsidRPr="00B4050E">
        <w:rPr>
          <w:lang w:val="bg-BG"/>
        </w:rPr>
        <w:t>Когато участникът представя гаранция под формата на парична сума тя следва да бъде преведена по сметката на УНСС – в БНБ IBAN BG91BNBG96613300174601, BIC: BNBGBGSD</w:t>
      </w:r>
      <w:r w:rsidR="00F07E86">
        <w:rPr>
          <w:lang w:val="bg-BG"/>
        </w:rPr>
        <w:t>.</w:t>
      </w:r>
    </w:p>
    <w:p w:rsidR="00AE2770" w:rsidRDefault="00AE2770" w:rsidP="006D6716">
      <w:pPr>
        <w:suppressAutoHyphens/>
        <w:ind w:firstLine="720"/>
        <w:jc w:val="both"/>
        <w:rPr>
          <w:lang w:val="bg-BG"/>
        </w:rPr>
      </w:pPr>
      <w:r w:rsidRPr="00B4050E">
        <w:rPr>
          <w:lang w:val="bg-BG"/>
        </w:rPr>
        <w:t>6. Сключване на договор за  обществена поръчка</w:t>
      </w:r>
    </w:p>
    <w:p w:rsidR="00AB695C" w:rsidRPr="00AB695C" w:rsidRDefault="00AB695C" w:rsidP="006D6716">
      <w:pPr>
        <w:suppressAutoHyphens/>
        <w:ind w:firstLine="720"/>
        <w:jc w:val="both"/>
        <w:rPr>
          <w:lang w:val="bg-BG"/>
        </w:rPr>
      </w:pPr>
      <w:r w:rsidRPr="00AB695C">
        <w:rPr>
          <w:lang w:val="bg-BG"/>
        </w:rPr>
        <w:lastRenderedPageBreak/>
        <w:t>След влизането в сила на решението за избор на изпълнител страните уговарят датата и на</w:t>
      </w:r>
      <w:r>
        <w:rPr>
          <w:lang w:val="bg-BG"/>
        </w:rPr>
        <w:t xml:space="preserve">чина за сключване на договора. </w:t>
      </w:r>
    </w:p>
    <w:p w:rsidR="00AB695C" w:rsidRDefault="00AB695C" w:rsidP="006D6716">
      <w:pPr>
        <w:suppressAutoHyphens/>
        <w:ind w:firstLine="720"/>
        <w:jc w:val="both"/>
        <w:rPr>
          <w:lang w:val="bg-BG"/>
        </w:rPr>
      </w:pPr>
      <w:r w:rsidRPr="00AB695C">
        <w:rPr>
          <w:lang w:val="bg-BG"/>
        </w:rPr>
        <w:t>Когато определеният за изпълнител участник откаже да сключи договор, възложителят прекратява процедурата или определя за изпълнител втория класиран участник. За отказ се приема и неявяването на уговорената дата, освен ако неявяването е по обективни причини, за което възложителят е уведомен своевременно</w:t>
      </w:r>
      <w:r w:rsidR="00B21122">
        <w:rPr>
          <w:lang w:val="bg-BG"/>
        </w:rPr>
        <w:t>.</w:t>
      </w:r>
    </w:p>
    <w:p w:rsidR="00B21122" w:rsidRDefault="00B21122" w:rsidP="006D6716">
      <w:pPr>
        <w:suppressAutoHyphens/>
        <w:ind w:firstLine="720"/>
        <w:jc w:val="both"/>
        <w:rPr>
          <w:lang w:val="bg-BG"/>
        </w:rPr>
      </w:pPr>
      <w:r w:rsidRPr="00B21122">
        <w:rPr>
          <w:lang w:val="bg-BG"/>
        </w:rPr>
        <w:t>Възложителят сключва договора в едномесечен срок след влизането в сила на решението за определяне на изпълнител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w:t>
      </w:r>
    </w:p>
    <w:p w:rsidR="00B21122" w:rsidRPr="00B21122" w:rsidRDefault="00B21122" w:rsidP="006D6716">
      <w:pPr>
        <w:suppressAutoHyphens/>
        <w:ind w:firstLine="720"/>
        <w:jc w:val="both"/>
        <w:rPr>
          <w:lang w:val="bg-BG"/>
        </w:rPr>
      </w:pPr>
      <w:r w:rsidRPr="00B21122">
        <w:rPr>
          <w:lang w:val="bg-BG"/>
        </w:rPr>
        <w:t>Възложителят може да сключи договор за обществена поръчка преди изтичането на 14-дневния срок от уведомяването на заинтересованите участници за решението за определяне н</w:t>
      </w:r>
      <w:r>
        <w:rPr>
          <w:lang w:val="bg-BG"/>
        </w:rPr>
        <w:t>а изпълнител в случаите по чл. 112, ал. 7 от ЗОП.</w:t>
      </w:r>
    </w:p>
    <w:p w:rsidR="00AE2770" w:rsidRPr="00B4050E" w:rsidRDefault="00B21122" w:rsidP="006D6716">
      <w:pPr>
        <w:suppressAutoHyphens/>
        <w:ind w:firstLine="720"/>
        <w:jc w:val="both"/>
        <w:rPr>
          <w:lang w:val="bg-BG"/>
        </w:rPr>
      </w:pPr>
      <w:r w:rsidRPr="00B21122">
        <w:rPr>
          <w:lang w:val="bg-BG"/>
        </w:rPr>
        <w:t>Паричните вземания по договорите за обществени поръчки и по договорите за подизпълнение са прехвърляеми, могат да бъдат залагани и върху тях може да се извършва принудително изпълнение.</w:t>
      </w:r>
    </w:p>
    <w:p w:rsidR="00AE2770" w:rsidRPr="00B4050E" w:rsidRDefault="00AE2770" w:rsidP="006D6716">
      <w:pPr>
        <w:suppressAutoHyphens/>
        <w:ind w:firstLine="720"/>
        <w:jc w:val="both"/>
        <w:rPr>
          <w:lang w:val="bg-BG"/>
        </w:rPr>
      </w:pPr>
      <w:r w:rsidRPr="00B4050E">
        <w:rPr>
          <w:lang w:val="bg-BG"/>
        </w:rPr>
        <w:t xml:space="preserve">Страните по договора не могат да го изменят, освен в случаите по  чл. </w:t>
      </w:r>
      <w:r w:rsidR="00B21122">
        <w:rPr>
          <w:lang w:val="bg-BG"/>
        </w:rPr>
        <w:t>116</w:t>
      </w:r>
      <w:r w:rsidRPr="00B4050E">
        <w:rPr>
          <w:lang w:val="bg-BG"/>
        </w:rPr>
        <w:t xml:space="preserve"> от ЗОП.</w:t>
      </w:r>
    </w:p>
    <w:p w:rsidR="00AE2770" w:rsidRPr="00B4050E" w:rsidRDefault="00AE2770" w:rsidP="006D6716">
      <w:pPr>
        <w:suppressAutoHyphens/>
        <w:ind w:firstLine="720"/>
        <w:jc w:val="both"/>
        <w:rPr>
          <w:lang w:val="bg-BG"/>
        </w:rPr>
      </w:pPr>
      <w:r w:rsidRPr="00B4050E">
        <w:rPr>
          <w:lang w:val="bg-BG"/>
        </w:rPr>
        <w:t xml:space="preserve">Възложителят може да прекрати договора при условията на чл. </w:t>
      </w:r>
      <w:r w:rsidR="00B21122">
        <w:rPr>
          <w:lang w:val="bg-BG"/>
        </w:rPr>
        <w:t>118</w:t>
      </w:r>
      <w:r w:rsidRPr="00B4050E">
        <w:rPr>
          <w:lang w:val="bg-BG"/>
        </w:rPr>
        <w:t xml:space="preserve"> от ЗОП.</w:t>
      </w:r>
    </w:p>
    <w:p w:rsidR="008613C6" w:rsidRDefault="00AE2770" w:rsidP="006D6716">
      <w:pPr>
        <w:suppressAutoHyphens/>
        <w:ind w:firstLine="720"/>
        <w:jc w:val="both"/>
        <w:rPr>
          <w:lang w:val="bg-BG"/>
        </w:rPr>
      </w:pPr>
      <w:r w:rsidRPr="00B4050E">
        <w:rPr>
          <w:lang w:val="bg-BG"/>
        </w:rPr>
        <w:t>Възложителят и изпълнителят може да прекратят договора за обществена поръчка при условия и</w:t>
      </w:r>
      <w:r w:rsidR="00B21122">
        <w:rPr>
          <w:lang w:val="bg-BG"/>
        </w:rPr>
        <w:t xml:space="preserve"> по ред, определени с договора.</w:t>
      </w:r>
    </w:p>
    <w:p w:rsidR="008613C6" w:rsidRPr="005E586A" w:rsidRDefault="008613C6" w:rsidP="005A6DC3">
      <w:pPr>
        <w:suppressAutoHyphens/>
        <w:jc w:val="both"/>
        <w:rPr>
          <w:lang w:val="bg-BG" w:eastAsia="ar-SA"/>
        </w:rPr>
      </w:pPr>
    </w:p>
    <w:p w:rsidR="00F17D71" w:rsidRPr="00E56597" w:rsidRDefault="00F17D71" w:rsidP="00F17D71">
      <w:pPr>
        <w:suppressAutoHyphens/>
        <w:jc w:val="both"/>
        <w:rPr>
          <w:lang w:eastAsia="ar-SA"/>
        </w:rPr>
      </w:pPr>
    </w:p>
    <w:p w:rsidR="00F17D71" w:rsidRPr="00FE3607" w:rsidRDefault="00F17D71" w:rsidP="00F17D71">
      <w:pPr>
        <w:suppressAutoHyphens/>
        <w:jc w:val="center"/>
        <w:rPr>
          <w:b/>
          <w:sz w:val="32"/>
          <w:szCs w:val="32"/>
          <w:lang w:val="bg-BG" w:eastAsia="ar-SA"/>
        </w:rPr>
      </w:pPr>
      <w:r w:rsidRPr="00FE3607">
        <w:rPr>
          <w:b/>
          <w:sz w:val="32"/>
          <w:szCs w:val="32"/>
          <w:lang w:val="bg-BG" w:eastAsia="ar-SA"/>
        </w:rPr>
        <w:t>РАЗДЕЛ ІV</w:t>
      </w:r>
    </w:p>
    <w:p w:rsidR="00F17D71" w:rsidRDefault="00B21122" w:rsidP="00F17D71">
      <w:pPr>
        <w:suppressAutoHyphens/>
        <w:jc w:val="center"/>
        <w:rPr>
          <w:b/>
          <w:caps/>
          <w:lang w:val="bg-BG" w:eastAsia="ar-SA"/>
        </w:rPr>
      </w:pPr>
      <w:r w:rsidRPr="00B21122">
        <w:rPr>
          <w:b/>
          <w:caps/>
          <w:lang w:val="bg-BG" w:eastAsia="ar-SA"/>
        </w:rPr>
        <w:t>Съдържание на офертата – образци на документи, какт</w:t>
      </w:r>
      <w:r>
        <w:rPr>
          <w:b/>
          <w:caps/>
          <w:lang w:val="bg-BG" w:eastAsia="ar-SA"/>
        </w:rPr>
        <w:t>о и указание за подготовката им</w:t>
      </w:r>
    </w:p>
    <w:p w:rsidR="00B21122" w:rsidRDefault="00B21122" w:rsidP="00F17D71">
      <w:pPr>
        <w:suppressAutoHyphens/>
        <w:jc w:val="center"/>
        <w:rPr>
          <w:b/>
          <w:caps/>
          <w:lang w:val="bg-BG" w:eastAsia="ar-SA"/>
        </w:rPr>
      </w:pPr>
    </w:p>
    <w:p w:rsidR="00B21122" w:rsidRPr="00B21122" w:rsidRDefault="00B21122" w:rsidP="00B21122">
      <w:pPr>
        <w:shd w:val="clear" w:color="auto" w:fill="FFFFFF"/>
        <w:spacing w:line="276" w:lineRule="auto"/>
        <w:ind w:firstLine="360"/>
        <w:jc w:val="both"/>
        <w:rPr>
          <w:lang w:val="bg-BG"/>
        </w:rPr>
      </w:pPr>
      <w:r w:rsidRPr="00B21122">
        <w:rPr>
          <w:b/>
          <w:lang w:val="bg-BG"/>
        </w:rPr>
        <w:t xml:space="preserve">1. </w:t>
      </w:r>
      <w:r w:rsidRPr="00B21122">
        <w:rPr>
          <w:lang w:val="bg-BG"/>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 Върху опаковката участникът посочва:</w:t>
      </w:r>
    </w:p>
    <w:p w:rsidR="00B21122" w:rsidRPr="00B21122" w:rsidRDefault="00B21122" w:rsidP="00CB07D9">
      <w:pPr>
        <w:numPr>
          <w:ilvl w:val="0"/>
          <w:numId w:val="10"/>
        </w:numPr>
        <w:shd w:val="clear" w:color="auto" w:fill="FFFFFF"/>
        <w:spacing w:line="276" w:lineRule="auto"/>
        <w:jc w:val="both"/>
        <w:rPr>
          <w:lang w:val="bg-BG" w:eastAsia="bg-BG"/>
        </w:rPr>
      </w:pPr>
      <w:r w:rsidRPr="00B21122">
        <w:rPr>
          <w:lang w:val="bg-BG" w:eastAsia="bg-BG"/>
        </w:rPr>
        <w:t>наименованието на  участника, включително участниците в обединението, когато е приложимо;</w:t>
      </w:r>
    </w:p>
    <w:p w:rsidR="00B21122" w:rsidRPr="00B21122" w:rsidRDefault="00B21122" w:rsidP="00CB07D9">
      <w:pPr>
        <w:numPr>
          <w:ilvl w:val="0"/>
          <w:numId w:val="10"/>
        </w:numPr>
        <w:shd w:val="clear" w:color="auto" w:fill="FFFFFF"/>
        <w:spacing w:line="276" w:lineRule="auto"/>
        <w:jc w:val="both"/>
        <w:rPr>
          <w:lang w:val="bg-BG" w:eastAsia="bg-BG"/>
        </w:rPr>
      </w:pPr>
      <w:r w:rsidRPr="00B21122">
        <w:rPr>
          <w:lang w:val="bg-BG" w:eastAsia="bg-BG"/>
        </w:rPr>
        <w:t>адрес за кореспонденция, телефон и по възможност – факс и електронен адрес;</w:t>
      </w:r>
    </w:p>
    <w:p w:rsidR="00B21122" w:rsidRPr="00B21122" w:rsidRDefault="00B21122" w:rsidP="00CB07D9">
      <w:pPr>
        <w:numPr>
          <w:ilvl w:val="0"/>
          <w:numId w:val="10"/>
        </w:numPr>
        <w:shd w:val="clear" w:color="auto" w:fill="FFFFFF"/>
        <w:spacing w:line="276" w:lineRule="auto"/>
        <w:jc w:val="both"/>
        <w:rPr>
          <w:lang w:val="bg-BG" w:eastAsia="bg-BG"/>
        </w:rPr>
      </w:pPr>
      <w:r w:rsidRPr="00B21122">
        <w:rPr>
          <w:lang w:val="bg-BG" w:eastAsia="bg-BG"/>
        </w:rPr>
        <w:t>наименованието на поръчката, а когато е приложимо – и обособените позиции, за които се подават документите.</w:t>
      </w:r>
    </w:p>
    <w:p w:rsidR="00B21122" w:rsidRPr="00B21122" w:rsidRDefault="00B21122" w:rsidP="00B21122">
      <w:pPr>
        <w:shd w:val="clear" w:color="auto" w:fill="FFFFFF"/>
        <w:spacing w:line="276" w:lineRule="auto"/>
        <w:jc w:val="both"/>
        <w:rPr>
          <w:lang w:val="bg-BG" w:eastAsia="bg-BG"/>
        </w:rPr>
      </w:pPr>
      <w:r w:rsidRPr="00B21122">
        <w:rPr>
          <w:lang w:val="bg-BG" w:eastAsia="bg-BG"/>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rsidR="00B21122" w:rsidRDefault="00B21122" w:rsidP="00B21122">
      <w:pPr>
        <w:shd w:val="clear" w:color="auto" w:fill="FFFFFF"/>
        <w:spacing w:line="276" w:lineRule="auto"/>
        <w:ind w:firstLine="720"/>
        <w:jc w:val="both"/>
        <w:rPr>
          <w:lang w:val="bg-BG"/>
        </w:rPr>
      </w:pPr>
      <w:r w:rsidRPr="00B21122">
        <w:rPr>
          <w:b/>
          <w:lang w:val="bg-BG"/>
        </w:rPr>
        <w:t>2.</w:t>
      </w:r>
      <w:r w:rsidRPr="00B21122">
        <w:rPr>
          <w:lang w:val="bg-BG"/>
        </w:rPr>
        <w:t xml:space="preserve"> </w:t>
      </w:r>
      <w:r w:rsidRPr="00B21122">
        <w:rPr>
          <w:b/>
          <w:lang w:val="bg-BG"/>
        </w:rPr>
        <w:t>Съдържание на ОПАКОВКАТА</w:t>
      </w:r>
      <w:r w:rsidRPr="00B21122">
        <w:rPr>
          <w:lang w:val="bg-BG"/>
        </w:rPr>
        <w:t xml:space="preserve"> – документи и образци:</w:t>
      </w:r>
    </w:p>
    <w:p w:rsidR="00D22E42" w:rsidRDefault="00D22E42" w:rsidP="00B21122">
      <w:pPr>
        <w:shd w:val="clear" w:color="auto" w:fill="FFFFFF"/>
        <w:spacing w:line="276" w:lineRule="auto"/>
        <w:ind w:firstLine="720"/>
        <w:jc w:val="both"/>
        <w:rPr>
          <w:lang w:val="bg-BG"/>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18"/>
        <w:gridCol w:w="4230"/>
      </w:tblGrid>
      <w:tr w:rsidR="00D22E42" w:rsidRPr="00D22E42" w:rsidTr="00D166A5">
        <w:tc>
          <w:tcPr>
            <w:tcW w:w="5400" w:type="dxa"/>
          </w:tcPr>
          <w:p w:rsidR="00D22E42" w:rsidRPr="00D22E42" w:rsidRDefault="00D22E42" w:rsidP="00D22E42">
            <w:pPr>
              <w:suppressAutoHyphens/>
              <w:jc w:val="center"/>
              <w:rPr>
                <w:b/>
                <w:lang w:val="bg-BG" w:eastAsia="ar-SA"/>
              </w:rPr>
            </w:pPr>
            <w:r w:rsidRPr="00D22E42">
              <w:rPr>
                <w:b/>
                <w:lang w:val="bg-BG" w:eastAsia="ar-SA"/>
              </w:rPr>
              <w:t>Съдържание</w:t>
            </w:r>
          </w:p>
        </w:tc>
        <w:tc>
          <w:tcPr>
            <w:tcW w:w="4248" w:type="dxa"/>
            <w:gridSpan w:val="2"/>
          </w:tcPr>
          <w:p w:rsidR="00D22E42" w:rsidRPr="00D22E42" w:rsidRDefault="00D22E42" w:rsidP="00D22E42">
            <w:pPr>
              <w:suppressAutoHyphens/>
              <w:jc w:val="center"/>
              <w:rPr>
                <w:b/>
                <w:lang w:val="bg-BG" w:eastAsia="ar-SA"/>
              </w:rPr>
            </w:pPr>
            <w:r w:rsidRPr="00D22E42">
              <w:rPr>
                <w:b/>
                <w:lang w:val="bg-BG" w:eastAsia="ar-SA"/>
              </w:rPr>
              <w:t>Форма</w:t>
            </w:r>
          </w:p>
        </w:tc>
      </w:tr>
      <w:tr w:rsidR="00D22E42" w:rsidRPr="00D22E42" w:rsidTr="00D166A5">
        <w:tc>
          <w:tcPr>
            <w:tcW w:w="5418" w:type="dxa"/>
            <w:gridSpan w:val="2"/>
          </w:tcPr>
          <w:p w:rsidR="00D22E42" w:rsidRPr="00D22E42" w:rsidRDefault="00D22E42" w:rsidP="00D22E42">
            <w:pPr>
              <w:suppressAutoHyphens/>
              <w:jc w:val="both"/>
              <w:rPr>
                <w:b/>
                <w:lang w:val="bg-BG" w:eastAsia="ar-SA"/>
              </w:rPr>
            </w:pPr>
            <w:r w:rsidRPr="0058671F">
              <w:rPr>
                <w:b/>
                <w:lang w:val="bg-BG"/>
              </w:rPr>
              <w:t>Опис на представените документи, съдържащи се в офертата, подписан от участника</w:t>
            </w:r>
            <w:r w:rsidRPr="0058671F">
              <w:rPr>
                <w:b/>
                <w:lang w:val="bg-BG" w:eastAsia="ar-SA"/>
              </w:rPr>
              <w:t xml:space="preserve"> </w:t>
            </w:r>
          </w:p>
        </w:tc>
        <w:tc>
          <w:tcPr>
            <w:tcW w:w="4230" w:type="dxa"/>
          </w:tcPr>
          <w:p w:rsidR="00D22E42" w:rsidRDefault="00D22E42" w:rsidP="00D22E42">
            <w:pPr>
              <w:suppressAutoHyphens/>
              <w:jc w:val="both"/>
              <w:rPr>
                <w:b/>
                <w:i/>
                <w:u w:val="single"/>
                <w:lang w:val="bg-BG"/>
              </w:rPr>
            </w:pPr>
            <w:r w:rsidRPr="00B21122">
              <w:rPr>
                <w:b/>
                <w:i/>
                <w:u w:val="single"/>
                <w:lang w:val="bg-BG"/>
              </w:rPr>
              <w:t xml:space="preserve">Образец № </w:t>
            </w:r>
            <w:r>
              <w:rPr>
                <w:b/>
                <w:i/>
                <w:u w:val="single"/>
                <w:lang w:val="bg-BG"/>
              </w:rPr>
              <w:t>1</w:t>
            </w:r>
          </w:p>
          <w:p w:rsidR="00D22E42" w:rsidRPr="00D22E42" w:rsidRDefault="00D22E42" w:rsidP="00D22E42">
            <w:pPr>
              <w:suppressAutoHyphens/>
              <w:jc w:val="both"/>
              <w:rPr>
                <w:lang w:val="bg-BG" w:eastAsia="ar-SA"/>
              </w:rPr>
            </w:pPr>
          </w:p>
        </w:tc>
      </w:tr>
      <w:tr w:rsidR="003A53A2" w:rsidRPr="00D22E42" w:rsidTr="009E7ACC">
        <w:trPr>
          <w:trHeight w:val="4952"/>
        </w:trPr>
        <w:tc>
          <w:tcPr>
            <w:tcW w:w="5418" w:type="dxa"/>
            <w:gridSpan w:val="2"/>
          </w:tcPr>
          <w:p w:rsidR="003A53A2" w:rsidRPr="0058671F" w:rsidRDefault="003A53A2" w:rsidP="00D22E42">
            <w:pPr>
              <w:suppressAutoHyphens/>
              <w:jc w:val="both"/>
              <w:rPr>
                <w:b/>
                <w:lang w:val="bg-BG"/>
              </w:rPr>
            </w:pPr>
            <w:r w:rsidRPr="003A53A2">
              <w:rPr>
                <w:b/>
                <w:lang w:val="bg-BG"/>
              </w:rPr>
              <w:lastRenderedPageBreak/>
              <w:t>Заявление</w:t>
            </w:r>
            <w:r>
              <w:rPr>
                <w:b/>
                <w:lang w:val="bg-BG"/>
              </w:rPr>
              <w:t xml:space="preserve"> за участие с неговите приложения:</w:t>
            </w:r>
          </w:p>
          <w:p w:rsidR="003A53A2" w:rsidRPr="00B21122" w:rsidRDefault="003A53A2" w:rsidP="00D22E42">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B37B10">
              <w:rPr>
                <w:b/>
                <w:lang w:val="bg-BG"/>
              </w:rPr>
              <w:t xml:space="preserve">. </w:t>
            </w:r>
          </w:p>
          <w:p w:rsidR="003A53A2" w:rsidRPr="00B21122" w:rsidRDefault="003A53A2" w:rsidP="00D22E42">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3A53A2" w:rsidRPr="00D22E42" w:rsidRDefault="003A53A2" w:rsidP="00D22E42">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3A53A2" w:rsidRPr="00D22E42" w:rsidRDefault="003A53A2" w:rsidP="00D22E42">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3A53A2" w:rsidRPr="0058671F" w:rsidRDefault="003A53A2" w:rsidP="00D22E42">
            <w:pPr>
              <w:suppressAutoHyphens/>
              <w:jc w:val="both"/>
              <w:rPr>
                <w:b/>
                <w:lang w:val="bg-BG"/>
              </w:rPr>
            </w:pPr>
          </w:p>
        </w:tc>
        <w:tc>
          <w:tcPr>
            <w:tcW w:w="4230" w:type="dxa"/>
          </w:tcPr>
          <w:p w:rsidR="003A53A2" w:rsidRDefault="003A53A2" w:rsidP="00D22E42">
            <w:pPr>
              <w:suppressAutoHyphens/>
              <w:jc w:val="both"/>
              <w:rPr>
                <w:b/>
                <w:i/>
                <w:u w:val="single"/>
                <w:lang w:val="bg-BG"/>
              </w:rPr>
            </w:pPr>
            <w:r>
              <w:rPr>
                <w:b/>
                <w:i/>
                <w:u w:val="single"/>
                <w:lang w:val="bg-BG"/>
              </w:rPr>
              <w:t xml:space="preserve">Образец № </w:t>
            </w:r>
            <w:r w:rsidR="00832ED4">
              <w:rPr>
                <w:b/>
                <w:i/>
                <w:u w:val="single"/>
                <w:lang w:val="bg-BG"/>
              </w:rPr>
              <w:t>8</w:t>
            </w:r>
          </w:p>
          <w:p w:rsidR="003A53A2" w:rsidRPr="00B21122" w:rsidRDefault="003A53A2" w:rsidP="00D22E42">
            <w:pPr>
              <w:suppressAutoHyphens/>
              <w:jc w:val="both"/>
              <w:rPr>
                <w:b/>
                <w:i/>
                <w:u w:val="single"/>
                <w:lang w:val="bg-BG"/>
              </w:rPr>
            </w:pPr>
          </w:p>
          <w:p w:rsidR="003A53A2" w:rsidRDefault="003A53A2" w:rsidP="00D22E42">
            <w:pPr>
              <w:suppressAutoHyphens/>
              <w:jc w:val="both"/>
              <w:rPr>
                <w:b/>
                <w:i/>
                <w:u w:val="single"/>
                <w:lang w:val="bg-BG"/>
              </w:rPr>
            </w:pPr>
            <w:r w:rsidRPr="00B21122">
              <w:rPr>
                <w:b/>
                <w:i/>
                <w:u w:val="single"/>
                <w:lang w:val="bg-BG"/>
              </w:rPr>
              <w:t>Образец № 2</w:t>
            </w: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Pr="00B21122" w:rsidRDefault="003A53A2" w:rsidP="00D22E42">
            <w:pPr>
              <w:suppressAutoHyphens/>
              <w:jc w:val="both"/>
              <w:rPr>
                <w:b/>
                <w:i/>
                <w:u w:val="single"/>
                <w:lang w:val="bg-BG"/>
              </w:rPr>
            </w:pPr>
          </w:p>
          <w:p w:rsidR="003A53A2" w:rsidRPr="00B21122" w:rsidRDefault="003A53A2" w:rsidP="00D22E42">
            <w:pPr>
              <w:suppressAutoHyphens/>
              <w:jc w:val="both"/>
              <w:rPr>
                <w:b/>
                <w:i/>
                <w:u w:val="single"/>
                <w:lang w:val="bg-BG"/>
              </w:rPr>
            </w:pPr>
            <w:r>
              <w:rPr>
                <w:b/>
                <w:i/>
                <w:u w:val="single"/>
                <w:lang w:val="bg-BG"/>
              </w:rPr>
              <w:t>Оригинал или нотариално заверено копие</w:t>
            </w:r>
          </w:p>
          <w:p w:rsidR="003A53A2" w:rsidRDefault="00832ED4" w:rsidP="00D22E42">
            <w:pPr>
              <w:suppressAutoHyphens/>
              <w:jc w:val="both"/>
              <w:rPr>
                <w:b/>
                <w:i/>
                <w:u w:val="single"/>
                <w:lang w:val="bg-BG"/>
              </w:rPr>
            </w:pPr>
            <w:r>
              <w:rPr>
                <w:b/>
                <w:i/>
                <w:u w:val="single"/>
                <w:lang w:val="bg-BG"/>
              </w:rPr>
              <w:t>Образец № 9</w:t>
            </w: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Pr="00B21122" w:rsidRDefault="003A53A2" w:rsidP="00D22E42">
            <w:pPr>
              <w:suppressAutoHyphens/>
              <w:jc w:val="both"/>
              <w:rPr>
                <w:b/>
                <w:i/>
                <w:u w:val="single"/>
                <w:lang w:val="bg-BG"/>
              </w:rPr>
            </w:pPr>
          </w:p>
        </w:tc>
      </w:tr>
      <w:tr w:rsidR="00D22E42" w:rsidRPr="00D22E42" w:rsidTr="00D166A5">
        <w:tc>
          <w:tcPr>
            <w:tcW w:w="5418" w:type="dxa"/>
            <w:gridSpan w:val="2"/>
          </w:tcPr>
          <w:p w:rsidR="00A919E7" w:rsidRPr="00A919E7" w:rsidRDefault="00A919E7" w:rsidP="00A919E7">
            <w:pPr>
              <w:suppressAutoHyphens/>
              <w:jc w:val="both"/>
              <w:rPr>
                <w:b/>
                <w:lang w:val="bg-BG"/>
              </w:rPr>
            </w:pPr>
            <w:r w:rsidRPr="00A919E7">
              <w:rPr>
                <w:b/>
                <w:lang w:val="bg-BG"/>
              </w:rPr>
              <w:t>Техническо предложение, съдържащо:</w:t>
            </w:r>
          </w:p>
          <w:p w:rsidR="00A919E7" w:rsidRDefault="00A919E7" w:rsidP="001E60C8">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A919E7" w:rsidRDefault="00A919E7" w:rsidP="001E60C8">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A919E7" w:rsidRDefault="00A919E7" w:rsidP="001E60C8">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A919E7" w:rsidRDefault="00A919E7" w:rsidP="001E60C8">
            <w:pPr>
              <w:numPr>
                <w:ilvl w:val="0"/>
                <w:numId w:val="21"/>
              </w:numPr>
              <w:suppressAutoHyphens/>
              <w:ind w:left="0" w:firstLine="360"/>
              <w:jc w:val="both"/>
              <w:rPr>
                <w:b/>
                <w:lang w:val="bg-BG"/>
              </w:rPr>
            </w:pPr>
            <w:r w:rsidRPr="00A919E7">
              <w:rPr>
                <w:b/>
                <w:lang w:val="bg-BG"/>
              </w:rPr>
              <w:t>декларация за срока на валидност на офертата;</w:t>
            </w:r>
          </w:p>
          <w:p w:rsidR="00950C66" w:rsidRPr="00AB0FFE" w:rsidRDefault="00950C66" w:rsidP="00832ED4">
            <w:pPr>
              <w:suppressAutoHyphens/>
              <w:jc w:val="both"/>
              <w:rPr>
                <w:b/>
                <w:lang w:val="bg-BG"/>
              </w:rPr>
            </w:pPr>
          </w:p>
        </w:tc>
        <w:tc>
          <w:tcPr>
            <w:tcW w:w="4230" w:type="dxa"/>
          </w:tcPr>
          <w:p w:rsidR="00A919E7" w:rsidRDefault="00A919E7" w:rsidP="00D22E42">
            <w:pPr>
              <w:suppressAutoHyphens/>
              <w:jc w:val="both"/>
              <w:rPr>
                <w:b/>
                <w:lang w:val="bg-BG"/>
              </w:rPr>
            </w:pPr>
            <w:r w:rsidRPr="00B21122">
              <w:rPr>
                <w:b/>
                <w:i/>
                <w:u w:val="single"/>
                <w:lang w:val="bg-BG"/>
              </w:rPr>
              <w:t>Образец № 3</w:t>
            </w:r>
            <w:r>
              <w:rPr>
                <w:b/>
                <w:i/>
                <w:u w:val="single"/>
                <w:lang w:val="bg-BG"/>
              </w:rPr>
              <w:t>.</w:t>
            </w:r>
            <w:r w:rsidRPr="00A919E7">
              <w:rPr>
                <w:b/>
                <w:lang w:val="bg-BG"/>
              </w:rPr>
              <w:t xml:space="preserve"> </w:t>
            </w:r>
          </w:p>
          <w:p w:rsidR="00D22E42" w:rsidRDefault="00A919E7" w:rsidP="00D22E42">
            <w:pPr>
              <w:suppressAutoHyphens/>
              <w:jc w:val="both"/>
              <w:rPr>
                <w:b/>
                <w:u w:val="single"/>
                <w:lang w:val="bg-BG"/>
              </w:rPr>
            </w:pPr>
            <w:r w:rsidRPr="00A919E7">
              <w:rPr>
                <w:b/>
                <w:u w:val="single"/>
                <w:lang w:val="bg-BG"/>
              </w:rPr>
              <w:t>Оригинал или нотариално заверено копие</w:t>
            </w:r>
          </w:p>
          <w:p w:rsidR="00A919E7" w:rsidRDefault="00A919E7" w:rsidP="00D22E42">
            <w:pPr>
              <w:suppressAutoHyphens/>
              <w:jc w:val="both"/>
              <w:rPr>
                <w:b/>
                <w:u w:val="single"/>
                <w:lang w:val="bg-BG"/>
              </w:rPr>
            </w:pPr>
          </w:p>
          <w:p w:rsidR="00A919E7" w:rsidRDefault="00A919E7" w:rsidP="00D22E42">
            <w:pPr>
              <w:suppressAutoHyphens/>
              <w:jc w:val="both"/>
              <w:rPr>
                <w:b/>
                <w:lang w:val="bg-BG"/>
              </w:rPr>
            </w:pPr>
            <w:r>
              <w:rPr>
                <w:b/>
                <w:u w:val="single"/>
                <w:lang w:val="bg-BG"/>
              </w:rPr>
              <w:t>Свободна редакция</w:t>
            </w:r>
            <w:r w:rsidRPr="00A919E7">
              <w:rPr>
                <w:b/>
                <w:lang w:val="bg-BG"/>
              </w:rPr>
              <w:t xml:space="preserve"> </w:t>
            </w:r>
          </w:p>
          <w:p w:rsidR="00A919E7" w:rsidRDefault="00A919E7" w:rsidP="00D22E42">
            <w:pPr>
              <w:suppressAutoHyphens/>
              <w:jc w:val="both"/>
              <w:rPr>
                <w:b/>
                <w:lang w:val="bg-BG"/>
              </w:rPr>
            </w:pPr>
          </w:p>
          <w:p w:rsidR="00A919E7" w:rsidRDefault="00A919E7" w:rsidP="00D22E42">
            <w:pPr>
              <w:suppressAutoHyphens/>
              <w:jc w:val="both"/>
              <w:rPr>
                <w:b/>
                <w:lang w:val="bg-BG"/>
              </w:rPr>
            </w:pPr>
          </w:p>
          <w:p w:rsidR="00A919E7" w:rsidRDefault="00A919E7" w:rsidP="00D22E42">
            <w:pPr>
              <w:suppressAutoHyphens/>
              <w:jc w:val="both"/>
              <w:rPr>
                <w:b/>
                <w:lang w:val="bg-BG"/>
              </w:rPr>
            </w:pPr>
          </w:p>
          <w:p w:rsidR="00A919E7" w:rsidRDefault="00A919E7" w:rsidP="00D22E42">
            <w:pPr>
              <w:suppressAutoHyphens/>
              <w:jc w:val="both"/>
              <w:rPr>
                <w:b/>
                <w:lang w:val="bg-BG"/>
              </w:rPr>
            </w:pPr>
          </w:p>
          <w:p w:rsidR="00A919E7" w:rsidRDefault="00A919E7" w:rsidP="00D22E42">
            <w:pPr>
              <w:suppressAutoHyphens/>
              <w:jc w:val="both"/>
              <w:rPr>
                <w:b/>
                <w:lang w:val="bg-BG"/>
              </w:rPr>
            </w:pPr>
          </w:p>
          <w:p w:rsidR="00A919E7" w:rsidRDefault="00A919E7" w:rsidP="00D22E42">
            <w:pPr>
              <w:suppressAutoHyphens/>
              <w:jc w:val="both"/>
              <w:rPr>
                <w:b/>
                <w:lang w:val="bg-BG"/>
              </w:rPr>
            </w:pPr>
            <w:r w:rsidRPr="00A919E7">
              <w:rPr>
                <w:b/>
                <w:lang w:val="bg-BG"/>
              </w:rPr>
              <w:t xml:space="preserve">Образец № 4 </w:t>
            </w:r>
          </w:p>
          <w:p w:rsidR="00A919E7" w:rsidRDefault="00A919E7" w:rsidP="00D22E42">
            <w:pPr>
              <w:suppressAutoHyphens/>
              <w:jc w:val="both"/>
              <w:rPr>
                <w:b/>
                <w:lang w:val="bg-BG"/>
              </w:rPr>
            </w:pPr>
          </w:p>
          <w:p w:rsidR="00950C66" w:rsidRPr="00832ED4" w:rsidRDefault="00A919E7" w:rsidP="00D22E42">
            <w:pPr>
              <w:suppressAutoHyphens/>
              <w:jc w:val="both"/>
              <w:rPr>
                <w:b/>
                <w:lang w:val="bg-BG"/>
              </w:rPr>
            </w:pPr>
            <w:r w:rsidRPr="00A919E7">
              <w:rPr>
                <w:b/>
                <w:lang w:val="bg-BG"/>
              </w:rPr>
              <w:t xml:space="preserve">Образец № 5 </w:t>
            </w:r>
          </w:p>
        </w:tc>
      </w:tr>
      <w:tr w:rsidR="00A919E7" w:rsidRPr="00D22E42" w:rsidTr="00D166A5">
        <w:tc>
          <w:tcPr>
            <w:tcW w:w="9648" w:type="dxa"/>
            <w:gridSpan w:val="3"/>
          </w:tcPr>
          <w:p w:rsidR="00A919E7" w:rsidRPr="00B21122" w:rsidRDefault="00A919E7" w:rsidP="008631AD">
            <w:pPr>
              <w:suppressAutoHyphens/>
              <w:jc w:val="center"/>
              <w:rPr>
                <w:b/>
                <w:i/>
                <w:u w:val="single"/>
                <w:lang w:val="bg-BG"/>
              </w:rPr>
            </w:pPr>
            <w:r w:rsidRPr="00B21122">
              <w:rPr>
                <w:b/>
              </w:rPr>
              <w:t xml:space="preserve">Съдържание на ПЛИК </w:t>
            </w:r>
            <w:r w:rsidR="007A2500">
              <w:rPr>
                <w:b/>
              </w:rPr>
              <w:t>“</w:t>
            </w:r>
            <w:r w:rsidRPr="00B21122">
              <w:rPr>
                <w:b/>
              </w:rPr>
              <w:t>Предлагани ценови параметри</w:t>
            </w:r>
            <w:r w:rsidRPr="00B21122">
              <w:rPr>
                <w:b/>
                <w:lang w:val="bg-BG"/>
              </w:rPr>
              <w:t xml:space="preserve"> </w:t>
            </w:r>
            <w:r w:rsidR="007A2500">
              <w:rPr>
                <w:b/>
              </w:rPr>
              <w:t>“</w:t>
            </w:r>
            <w:r w:rsidRPr="00B21122">
              <w:rPr>
                <w:b/>
                <w:lang w:val="bg-BG"/>
              </w:rPr>
              <w:t xml:space="preserve"> </w:t>
            </w:r>
          </w:p>
        </w:tc>
      </w:tr>
      <w:tr w:rsidR="00A919E7" w:rsidRPr="00D22E42" w:rsidTr="00D166A5">
        <w:tc>
          <w:tcPr>
            <w:tcW w:w="5418" w:type="dxa"/>
            <w:gridSpan w:val="2"/>
          </w:tcPr>
          <w:p w:rsidR="00A919E7" w:rsidRPr="00B21122" w:rsidRDefault="007F0058" w:rsidP="007F0058">
            <w:pPr>
              <w:suppressAutoHyphens/>
              <w:jc w:val="both"/>
              <w:rPr>
                <w:b/>
                <w:lang w:val="bg-BG"/>
              </w:rPr>
            </w:pPr>
            <w:r w:rsidRPr="007F0058">
              <w:rPr>
                <w:b/>
                <w:lang w:val="bg-BG"/>
              </w:rPr>
              <w:t xml:space="preserve">„Ценово предложение” </w:t>
            </w:r>
          </w:p>
        </w:tc>
        <w:tc>
          <w:tcPr>
            <w:tcW w:w="4230" w:type="dxa"/>
          </w:tcPr>
          <w:p w:rsidR="00A919E7" w:rsidRPr="00B21122" w:rsidRDefault="00832ED4" w:rsidP="00D22E42">
            <w:pPr>
              <w:suppressAutoHyphens/>
              <w:jc w:val="both"/>
              <w:rPr>
                <w:b/>
                <w:i/>
                <w:u w:val="single"/>
                <w:lang w:val="bg-BG"/>
              </w:rPr>
            </w:pPr>
            <w:r>
              <w:rPr>
                <w:b/>
                <w:lang w:val="bg-BG"/>
              </w:rPr>
              <w:t>Образец № 6</w:t>
            </w:r>
          </w:p>
        </w:tc>
      </w:tr>
    </w:tbl>
    <w:p w:rsidR="00D22E42" w:rsidRPr="00B21122" w:rsidRDefault="00D22E42" w:rsidP="00B21122">
      <w:pPr>
        <w:shd w:val="clear" w:color="auto" w:fill="FFFFFF"/>
        <w:spacing w:line="276" w:lineRule="auto"/>
        <w:ind w:firstLine="720"/>
        <w:jc w:val="both"/>
        <w:rPr>
          <w:lang w:val="bg-BG"/>
        </w:rPr>
      </w:pPr>
    </w:p>
    <w:p w:rsidR="00B21122" w:rsidRPr="00B21122" w:rsidRDefault="00B21122" w:rsidP="00B21122">
      <w:pPr>
        <w:shd w:val="clear" w:color="auto" w:fill="FFFFFF"/>
        <w:spacing w:line="276" w:lineRule="auto"/>
        <w:ind w:firstLine="720"/>
        <w:jc w:val="both"/>
        <w:rPr>
          <w:b/>
          <w:lang w:val="bg-BG"/>
        </w:rPr>
      </w:pPr>
      <w:r w:rsidRPr="00B21122">
        <w:rPr>
          <w:b/>
          <w:lang w:val="bg-BG"/>
        </w:rPr>
        <w:t>Указание за подготовка на ЕЕДОП:</w:t>
      </w:r>
    </w:p>
    <w:p w:rsidR="00B21122" w:rsidRPr="00B21122" w:rsidRDefault="00B21122" w:rsidP="00B21122">
      <w:pPr>
        <w:shd w:val="clear" w:color="auto" w:fill="FFFFFF"/>
        <w:spacing w:line="276" w:lineRule="auto"/>
        <w:ind w:firstLine="720"/>
        <w:jc w:val="both"/>
        <w:rPr>
          <w:lang w:val="bg-BG"/>
        </w:rPr>
      </w:pPr>
      <w:r w:rsidRPr="00B21122">
        <w:rPr>
          <w:lang w:val="bg-BG"/>
        </w:rPr>
        <w:t>1.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B21122" w:rsidRPr="00B21122" w:rsidRDefault="00B21122" w:rsidP="00B21122">
      <w:pPr>
        <w:shd w:val="clear" w:color="auto" w:fill="FFFFFF"/>
        <w:spacing w:line="276" w:lineRule="auto"/>
        <w:ind w:firstLine="720"/>
        <w:jc w:val="both"/>
        <w:rPr>
          <w:lang w:val="bg-BG"/>
        </w:rPr>
      </w:pPr>
      <w:r w:rsidRPr="00B21122">
        <w:rPr>
          <w:lang w:val="bg-BG"/>
        </w:rPr>
        <w:t>2.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w:t>
      </w:r>
    </w:p>
    <w:p w:rsidR="00B21122" w:rsidRPr="00B21122" w:rsidRDefault="00B21122" w:rsidP="00B21122">
      <w:pPr>
        <w:shd w:val="clear" w:color="auto" w:fill="FFFFFF"/>
        <w:spacing w:line="276" w:lineRule="auto"/>
        <w:ind w:firstLine="720"/>
        <w:jc w:val="both"/>
        <w:rPr>
          <w:lang w:val="bg-BG"/>
        </w:rPr>
      </w:pPr>
      <w:r w:rsidRPr="00B21122">
        <w:rPr>
          <w:lang w:val="bg-BG"/>
        </w:rPr>
        <w:t>3.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r w:rsidRPr="00B21122">
        <w:t xml:space="preserve"> </w:t>
      </w:r>
      <w:r w:rsidRPr="00B21122">
        <w:rPr>
          <w:lang w:val="bg-BG"/>
        </w:rPr>
        <w:t>Участниците могат да използват въ</w:t>
      </w:r>
      <w:r w:rsidR="00FC4212">
        <w:rPr>
          <w:lang w:val="bg-BG"/>
        </w:rPr>
        <w:t>з</w:t>
      </w:r>
      <w:r w:rsidRPr="00B21122">
        <w:rPr>
          <w:lang w:val="bg-BG"/>
        </w:rPr>
        <w:t xml:space="preserve">можността, </w:t>
      </w:r>
      <w:r w:rsidRPr="00B21122">
        <w:rPr>
          <w:lang w:val="bg-BG"/>
        </w:rPr>
        <w:lastRenderedPageBreak/>
        <w:t xml:space="preserve">когато е осигурен пряк и неограничен достъп по електронен път до вече изготвен и подписан електронно ЕЕДОП. </w:t>
      </w:r>
    </w:p>
    <w:p w:rsidR="00B21122" w:rsidRPr="00B21122" w:rsidRDefault="00B21122" w:rsidP="00B21122">
      <w:pPr>
        <w:shd w:val="clear" w:color="auto" w:fill="FFFFFF"/>
        <w:spacing w:line="276" w:lineRule="auto"/>
        <w:ind w:firstLine="720"/>
        <w:jc w:val="both"/>
        <w:rPr>
          <w:b/>
          <w:lang w:val="bg-BG"/>
        </w:rPr>
      </w:pPr>
      <w:r w:rsidRPr="00B21122">
        <w:rPr>
          <w:b/>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4. Лицата по чл. 54, ал. 2 и чл. 55, ал. 3 ЗОП са: </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4.1. лицата, които представляват участника; </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4.2. лицата, които са членове на управителни и надзорни органи на участника; </w:t>
      </w:r>
    </w:p>
    <w:p w:rsidR="00B21122" w:rsidRPr="00B21122" w:rsidRDefault="00B21122" w:rsidP="00B21122">
      <w:pPr>
        <w:shd w:val="clear" w:color="auto" w:fill="FFFFFF"/>
        <w:spacing w:line="276" w:lineRule="auto"/>
        <w:ind w:firstLine="720"/>
        <w:jc w:val="both"/>
        <w:rPr>
          <w:lang w:val="bg-BG"/>
        </w:rPr>
      </w:pPr>
      <w:r w:rsidRPr="00B21122">
        <w:rPr>
          <w:lang w:val="bg-BG"/>
        </w:rPr>
        <w:t>4.3.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rsidR="00B21122" w:rsidRPr="00B21122" w:rsidRDefault="00B21122" w:rsidP="00B21122">
      <w:pPr>
        <w:shd w:val="clear" w:color="auto" w:fill="FFFFFF"/>
        <w:spacing w:line="276" w:lineRule="auto"/>
        <w:ind w:firstLine="720"/>
        <w:jc w:val="both"/>
        <w:rPr>
          <w:lang w:val="bg-BG"/>
        </w:rPr>
      </w:pPr>
      <w:r w:rsidRPr="00B21122">
        <w:rPr>
          <w:lang w:val="bg-BG"/>
        </w:rPr>
        <w:t>5.Лицата по т. 4.1 и 4.2 са, както следва:</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5.1. </w:t>
      </w:r>
      <w:proofErr w:type="gramStart"/>
      <w:r w:rsidRPr="00B21122">
        <w:t>при</w:t>
      </w:r>
      <w:proofErr w:type="gramEnd"/>
      <w:r w:rsidRPr="00B21122">
        <w:t xml:space="preserve"> събирателно дружество – лицата по чл. </w:t>
      </w:r>
      <w:proofErr w:type="gramStart"/>
      <w:r w:rsidRPr="00B21122">
        <w:t>84, ал.</w:t>
      </w:r>
      <w:proofErr w:type="gramEnd"/>
      <w:r w:rsidRPr="00B21122">
        <w:t xml:space="preserve"> </w:t>
      </w:r>
      <w:proofErr w:type="gramStart"/>
      <w:r w:rsidRPr="00B21122">
        <w:t>1 и чл.</w:t>
      </w:r>
      <w:proofErr w:type="gramEnd"/>
      <w:r w:rsidRPr="00B21122">
        <w:t xml:space="preserve"> </w:t>
      </w:r>
      <w:proofErr w:type="gramStart"/>
      <w:r w:rsidRPr="00B21122">
        <w:t>89, ал.</w:t>
      </w:r>
      <w:proofErr w:type="gramEnd"/>
      <w:r w:rsidRPr="00B21122">
        <w:t xml:space="preserve"> 1 от Търговския закон;</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5.2. </w:t>
      </w:r>
      <w:proofErr w:type="gramStart"/>
      <w:r w:rsidRPr="00B21122">
        <w:t>при</w:t>
      </w:r>
      <w:proofErr w:type="gramEnd"/>
      <w:r w:rsidRPr="00B21122">
        <w:t xml:space="preserve"> командитно дружество – неограничено отговорните съдружници по чл. 105 от Търговския закон;</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5.3. </w:t>
      </w:r>
      <w:proofErr w:type="gramStart"/>
      <w:r w:rsidRPr="00B21122">
        <w:t>при</w:t>
      </w:r>
      <w:proofErr w:type="gramEnd"/>
      <w:r w:rsidRPr="00B21122">
        <w:t xml:space="preserve"> дружество с ограничена отговорност – лицата по чл. </w:t>
      </w:r>
      <w:proofErr w:type="gramStart"/>
      <w:r w:rsidRPr="00B21122">
        <w:t>141, ал.</w:t>
      </w:r>
      <w:proofErr w:type="gramEnd"/>
      <w:r w:rsidRPr="00B21122">
        <w:t xml:space="preserve"> </w:t>
      </w:r>
      <w:proofErr w:type="gramStart"/>
      <w:r w:rsidRPr="00B21122">
        <w:t>1 и 2 от Търговския закон, а при еднолично дружество с ограничена отговорност – лицата по чл.</w:t>
      </w:r>
      <w:proofErr w:type="gramEnd"/>
      <w:r w:rsidRPr="00B21122">
        <w:t xml:space="preserve"> </w:t>
      </w:r>
      <w:proofErr w:type="gramStart"/>
      <w:r w:rsidRPr="00B21122">
        <w:t>147, ал.</w:t>
      </w:r>
      <w:proofErr w:type="gramEnd"/>
      <w:r w:rsidRPr="00B21122">
        <w:t xml:space="preserve"> 1 от Търговския закон;</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5.4. </w:t>
      </w:r>
      <w:proofErr w:type="gramStart"/>
      <w:r w:rsidRPr="00B21122">
        <w:t>при</w:t>
      </w:r>
      <w:proofErr w:type="gramEnd"/>
      <w:r w:rsidRPr="00B21122">
        <w:t xml:space="preserve"> акционерно дружество – лицата по чл. </w:t>
      </w:r>
      <w:proofErr w:type="gramStart"/>
      <w:r w:rsidRPr="00B21122">
        <w:t>241, ал.</w:t>
      </w:r>
      <w:proofErr w:type="gramEnd"/>
      <w:r w:rsidRPr="00B21122">
        <w:t xml:space="preserve"> </w:t>
      </w:r>
      <w:proofErr w:type="gramStart"/>
      <w:r w:rsidRPr="00B21122">
        <w:t>1, чл.</w:t>
      </w:r>
      <w:proofErr w:type="gramEnd"/>
      <w:r w:rsidRPr="00B21122">
        <w:t xml:space="preserve"> </w:t>
      </w:r>
      <w:proofErr w:type="gramStart"/>
      <w:r w:rsidRPr="00B21122">
        <w:t>242, ал.</w:t>
      </w:r>
      <w:proofErr w:type="gramEnd"/>
      <w:r w:rsidRPr="00B21122">
        <w:t xml:space="preserve"> </w:t>
      </w:r>
      <w:proofErr w:type="gramStart"/>
      <w:r w:rsidRPr="00B21122">
        <w:t>1 и чл.</w:t>
      </w:r>
      <w:proofErr w:type="gramEnd"/>
      <w:r w:rsidRPr="00B21122">
        <w:t xml:space="preserve"> </w:t>
      </w:r>
      <w:proofErr w:type="gramStart"/>
      <w:r w:rsidRPr="00B21122">
        <w:t>244, ал.</w:t>
      </w:r>
      <w:proofErr w:type="gramEnd"/>
      <w:r w:rsidRPr="00B21122">
        <w:t xml:space="preserve"> 1 от Търговския закон;</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5.5. </w:t>
      </w:r>
      <w:proofErr w:type="gramStart"/>
      <w:r w:rsidRPr="00B21122">
        <w:t>при</w:t>
      </w:r>
      <w:proofErr w:type="gramEnd"/>
      <w:r w:rsidRPr="00B21122">
        <w:t xml:space="preserve"> командитно дружество с акции – лицата по чл. </w:t>
      </w:r>
      <w:proofErr w:type="gramStart"/>
      <w:r w:rsidRPr="00B21122">
        <w:t>256 във връзка с чл.</w:t>
      </w:r>
      <w:proofErr w:type="gramEnd"/>
      <w:r w:rsidRPr="00B21122">
        <w:t xml:space="preserve"> </w:t>
      </w:r>
      <w:proofErr w:type="gramStart"/>
      <w:r w:rsidRPr="00B21122">
        <w:t>244, ал.</w:t>
      </w:r>
      <w:proofErr w:type="gramEnd"/>
      <w:r w:rsidRPr="00B21122">
        <w:t xml:space="preserve"> 1 от Търговския закон;</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5.6. </w:t>
      </w:r>
      <w:proofErr w:type="gramStart"/>
      <w:r w:rsidRPr="00B21122">
        <w:t>при</w:t>
      </w:r>
      <w:proofErr w:type="gramEnd"/>
      <w:r w:rsidRPr="00B21122">
        <w:t xml:space="preserve"> едноличен търговец – физическото лице – търговец;</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5.7. </w:t>
      </w:r>
      <w:proofErr w:type="gramStart"/>
      <w:r w:rsidRPr="00B21122">
        <w:t>при</w:t>
      </w:r>
      <w:proofErr w:type="gramEnd"/>
      <w:r w:rsidRPr="00B21122">
        <w:t xml:space="preserve">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5.8. </w:t>
      </w:r>
      <w:proofErr w:type="gramStart"/>
      <w:r w:rsidRPr="00B21122">
        <w:t>в</w:t>
      </w:r>
      <w:proofErr w:type="gramEnd"/>
      <w:r w:rsidRPr="00B21122">
        <w:t xml:space="preserve"> случаите по т. </w:t>
      </w:r>
      <w:r w:rsidRPr="00B21122">
        <w:rPr>
          <w:lang w:val="bg-BG"/>
        </w:rPr>
        <w:t>5.</w:t>
      </w:r>
      <w:r w:rsidRPr="00B21122">
        <w:t xml:space="preserve">1 – </w:t>
      </w:r>
      <w:r w:rsidRPr="00B21122">
        <w:rPr>
          <w:lang w:val="bg-BG"/>
        </w:rPr>
        <w:t>5.</w:t>
      </w:r>
      <w:r w:rsidRPr="00B21122">
        <w:t xml:space="preserve">7 – и прокуристите, когато има такива; </w:t>
      </w:r>
    </w:p>
    <w:p w:rsidR="00B21122" w:rsidRPr="00B21122" w:rsidRDefault="00B21122" w:rsidP="00B21122">
      <w:pPr>
        <w:shd w:val="clear" w:color="auto" w:fill="FFFFFF"/>
        <w:spacing w:line="276" w:lineRule="auto"/>
        <w:ind w:firstLine="720"/>
        <w:jc w:val="both"/>
        <w:rPr>
          <w:lang w:val="bg-BG"/>
        </w:rPr>
      </w:pPr>
      <w:r w:rsidRPr="00B21122">
        <w:rPr>
          <w:lang w:val="bg-BG"/>
        </w:rPr>
        <w:t>5.9. в останалите случаи, включително за чуждестранните лица – лицата, които представляват, управляват и контролират кандидата или участника съгласно законодателството на държавата, в която са установени.</w:t>
      </w:r>
    </w:p>
    <w:p w:rsidR="00B21122" w:rsidRPr="00B21122" w:rsidRDefault="00B21122" w:rsidP="00B21122">
      <w:pPr>
        <w:shd w:val="clear" w:color="auto" w:fill="FFFFFF"/>
        <w:spacing w:line="276" w:lineRule="auto"/>
        <w:ind w:firstLine="720"/>
        <w:jc w:val="both"/>
        <w:rPr>
          <w:lang w:val="bg-BG"/>
        </w:rPr>
      </w:pPr>
      <w:r w:rsidRPr="00B21122">
        <w:rPr>
          <w:lang w:val="bg-BG"/>
        </w:rPr>
        <w:t>6. В случаите т. 5.8,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7. Когато изискванията по чл. 54, ал. 1, т. 1, 2 и 7 и чл. 55, ал. 1, т. 5 от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и чл. 55, ал. 1, т. 5 от ЗОП се попълва в отделен ЕЕДОП за всяко лице или за някои от лицата. </w:t>
      </w:r>
    </w:p>
    <w:p w:rsidR="00B21122" w:rsidRPr="00B21122" w:rsidRDefault="00B21122" w:rsidP="00B21122">
      <w:pPr>
        <w:shd w:val="clear" w:color="auto" w:fill="FFFFFF"/>
        <w:spacing w:line="276" w:lineRule="auto"/>
        <w:ind w:firstLine="720"/>
        <w:jc w:val="both"/>
        <w:rPr>
          <w:lang w:val="bg-BG"/>
        </w:rPr>
      </w:pPr>
      <w:r w:rsidRPr="00B21122">
        <w:rPr>
          <w:lang w:val="bg-BG"/>
        </w:rPr>
        <w:t>8. В случаите по т. 7,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B21122" w:rsidRPr="00B21122" w:rsidRDefault="00B21122" w:rsidP="00B21122">
      <w:pPr>
        <w:shd w:val="clear" w:color="auto" w:fill="FFFFFF"/>
        <w:spacing w:line="276" w:lineRule="auto"/>
        <w:ind w:firstLine="720"/>
        <w:jc w:val="both"/>
        <w:rPr>
          <w:lang w:val="bg-BG"/>
        </w:rPr>
      </w:pPr>
      <w:r w:rsidRPr="00B21122">
        <w:rPr>
          <w:lang w:val="bg-BG"/>
        </w:rPr>
        <w:lastRenderedPageBreak/>
        <w:t>9. Съгласно чл. 59, ал. 5 от ЗОП, възложителят е посочил критериите за подбор и документите за тяхното доказване в обявлението, с което се оповестява откриването на процедурата.</w:t>
      </w:r>
    </w:p>
    <w:p w:rsidR="00B21122" w:rsidRPr="00B21122" w:rsidRDefault="00B21122" w:rsidP="00B21122">
      <w:pPr>
        <w:shd w:val="clear" w:color="auto" w:fill="FFFFFF"/>
        <w:spacing w:line="276" w:lineRule="auto"/>
        <w:ind w:firstLine="720"/>
        <w:jc w:val="both"/>
        <w:rPr>
          <w:lang w:val="bg-BG"/>
        </w:rPr>
      </w:pPr>
      <w:r w:rsidRPr="00B21122">
        <w:rPr>
          <w:lang w:val="bg-BG"/>
        </w:rPr>
        <w:t>10. 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rsidR="00B21122" w:rsidRDefault="00B21122" w:rsidP="00B21122">
      <w:pPr>
        <w:shd w:val="clear" w:color="auto" w:fill="FFFFFF"/>
        <w:spacing w:line="276" w:lineRule="auto"/>
        <w:ind w:firstLine="720"/>
        <w:jc w:val="both"/>
        <w:rPr>
          <w:lang w:val="bg-BG"/>
        </w:rPr>
      </w:pPr>
      <w:r w:rsidRPr="00B21122">
        <w:rPr>
          <w:lang w:val="bg-BG"/>
        </w:rPr>
        <w:t>11. Когато за участник е налице някое от основанията по чл. 54, ал. 1 ЗОП или посочените от възложителя основания по чл. 55, ал. 1 ЗОП и преди подаването на офертата той е предприел мерки за доказване на надеждност по чл. 56 от ЗОП, тези мерки се описват в ЕЕДОП.</w:t>
      </w:r>
    </w:p>
    <w:p w:rsidR="008631AD" w:rsidRPr="00A24F89" w:rsidRDefault="008631AD" w:rsidP="008631AD">
      <w:pPr>
        <w:shd w:val="clear" w:color="auto" w:fill="FFFFFF"/>
        <w:tabs>
          <w:tab w:val="left" w:pos="720"/>
        </w:tabs>
        <w:spacing w:line="276" w:lineRule="auto"/>
        <w:ind w:firstLine="709"/>
        <w:jc w:val="both"/>
        <w:rPr>
          <w:b/>
          <w:lang w:val="bg-BG" w:eastAsia="bg-BG"/>
        </w:rPr>
      </w:pPr>
      <w:r w:rsidRPr="008631AD">
        <w:rPr>
          <w:lang w:val="bg-BG"/>
        </w:rPr>
        <w:t>12. Участниците следва да посочат липса на обстоятелства</w:t>
      </w:r>
      <w:r w:rsidRPr="008631AD">
        <w:rPr>
          <w:lang w:val="bg-BG" w:eastAsia="bg-BG"/>
        </w:rPr>
        <w:t xml:space="preserve"> по чл. 3, т. 8 от</w:t>
      </w:r>
      <w:r w:rsidRPr="00A24F89">
        <w:rPr>
          <w:lang w:val="bg-BG" w:eastAsia="bg-BG"/>
        </w:rPr>
        <w:t xml:space="preserve">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Pr>
          <w:lang w:val="bg-BG" w:eastAsia="bg-BG"/>
        </w:rPr>
        <w:t xml:space="preserve"> в</w:t>
      </w:r>
      <w:r w:rsidR="0010680C">
        <w:rPr>
          <w:lang w:val="bg-BG" w:eastAsia="bg-BG"/>
        </w:rPr>
        <w:t xml:space="preserve"> част </w:t>
      </w:r>
      <w:r w:rsidR="0010680C">
        <w:rPr>
          <w:lang w:eastAsia="bg-BG"/>
        </w:rPr>
        <w:t>III</w:t>
      </w:r>
      <w:r w:rsidR="0010680C">
        <w:rPr>
          <w:lang w:val="bg-BG" w:eastAsia="bg-BG"/>
        </w:rPr>
        <w:t xml:space="preserve">, буква </w:t>
      </w:r>
      <w:r w:rsidR="0019452A">
        <w:rPr>
          <w:lang w:val="bg-BG" w:eastAsia="bg-BG"/>
        </w:rPr>
        <w:t>„</w:t>
      </w:r>
      <w:r w:rsidR="0010680C">
        <w:rPr>
          <w:lang w:val="bg-BG" w:eastAsia="bg-BG"/>
        </w:rPr>
        <w:t>Г</w:t>
      </w:r>
      <w:r w:rsidR="0019452A">
        <w:rPr>
          <w:lang w:val="bg-BG" w:eastAsia="bg-BG"/>
        </w:rPr>
        <w:t xml:space="preserve">“ от </w:t>
      </w:r>
      <w:r>
        <w:rPr>
          <w:lang w:val="bg-BG" w:eastAsia="bg-BG"/>
        </w:rPr>
        <w:t>ЕЕДОП.</w:t>
      </w:r>
    </w:p>
    <w:p w:rsidR="008631AD" w:rsidRPr="00B21122" w:rsidRDefault="008631AD" w:rsidP="00B21122">
      <w:pPr>
        <w:shd w:val="clear" w:color="auto" w:fill="FFFFFF"/>
        <w:spacing w:line="276" w:lineRule="auto"/>
        <w:ind w:firstLine="720"/>
        <w:jc w:val="both"/>
        <w:rPr>
          <w:lang w:val="bg-BG"/>
        </w:rPr>
      </w:pPr>
    </w:p>
    <w:p w:rsidR="00B21122" w:rsidRPr="00B21122" w:rsidRDefault="00B21122" w:rsidP="00B21122">
      <w:pPr>
        <w:shd w:val="clear" w:color="auto" w:fill="FFFFFF"/>
        <w:spacing w:line="276" w:lineRule="auto"/>
        <w:ind w:firstLine="720"/>
        <w:jc w:val="both"/>
        <w:rPr>
          <w:lang w:val="bg-BG"/>
        </w:rPr>
      </w:pPr>
    </w:p>
    <w:p w:rsidR="00B21122" w:rsidRPr="00B21122" w:rsidRDefault="00B21122" w:rsidP="00B21122">
      <w:pPr>
        <w:shd w:val="clear" w:color="auto" w:fill="FFFFFF"/>
        <w:spacing w:line="276" w:lineRule="auto"/>
        <w:ind w:firstLine="720"/>
        <w:jc w:val="both"/>
        <w:rPr>
          <w:b/>
          <w:i/>
          <w:lang w:val="bg-BG"/>
        </w:rPr>
      </w:pPr>
      <w:r w:rsidRPr="00B21122">
        <w:rPr>
          <w:b/>
          <w:i/>
          <w:lang w:val="bg-BG"/>
        </w:rPr>
        <w:t>Важно:</w:t>
      </w:r>
    </w:p>
    <w:p w:rsidR="00B21122" w:rsidRPr="00B21122" w:rsidRDefault="00B21122" w:rsidP="00B21122">
      <w:pPr>
        <w:shd w:val="clear" w:color="auto" w:fill="FFFFFF"/>
        <w:spacing w:line="276" w:lineRule="auto"/>
        <w:ind w:firstLine="720"/>
        <w:jc w:val="both"/>
        <w:rPr>
          <w:b/>
          <w:i/>
          <w:lang w:val="bg-BG"/>
        </w:rPr>
      </w:pPr>
      <w:r w:rsidRPr="00B21122">
        <w:rPr>
          <w:b/>
          <w:i/>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B21122" w:rsidRDefault="00B21122" w:rsidP="00B21122">
      <w:pPr>
        <w:shd w:val="clear" w:color="auto" w:fill="FFFFFF"/>
        <w:spacing w:line="276" w:lineRule="auto"/>
        <w:ind w:firstLine="720"/>
        <w:jc w:val="both"/>
        <w:rPr>
          <w:b/>
          <w:i/>
          <w:lang w:val="bg-BG"/>
        </w:rPr>
      </w:pPr>
      <w:r w:rsidRPr="00B21122">
        <w:rPr>
          <w:b/>
          <w:i/>
          <w:lang w:val="bg-BG"/>
        </w:rPr>
        <w:t>Преди сключването на</w:t>
      </w:r>
      <w:r w:rsidR="00977B8E">
        <w:rPr>
          <w:b/>
          <w:i/>
          <w:lang w:val="bg-BG"/>
        </w:rPr>
        <w:t xml:space="preserve"> договор за обществена поръчка </w:t>
      </w:r>
      <w:r w:rsidRPr="00B21122">
        <w:rPr>
          <w:b/>
          <w:i/>
          <w:lang w:val="bg-BG"/>
        </w:rPr>
        <w:t>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A24F89" w:rsidRPr="00A24F89" w:rsidRDefault="00A24F89" w:rsidP="00A24F89">
      <w:pPr>
        <w:shd w:val="clear" w:color="auto" w:fill="FFFFFF"/>
        <w:spacing w:line="276" w:lineRule="auto"/>
        <w:ind w:firstLine="720"/>
        <w:jc w:val="both"/>
        <w:rPr>
          <w:b/>
          <w:i/>
          <w:lang w:val="bg-BG" w:eastAsia="bg-BG"/>
        </w:rPr>
      </w:pPr>
      <w:r w:rsidRPr="00A24F89">
        <w:rPr>
          <w:b/>
          <w:i/>
          <w:lang w:val="bg-BG" w:eastAsia="bg-BG"/>
        </w:rPr>
        <w:t xml:space="preserve">Документи удостоверяващи липсата на основанията за отстраняване от процедурата. </w:t>
      </w:r>
    </w:p>
    <w:p w:rsidR="00A24F89" w:rsidRPr="00A24F89" w:rsidRDefault="00A24F89" w:rsidP="00A24F89">
      <w:pPr>
        <w:ind w:firstLine="1134"/>
        <w:jc w:val="both"/>
        <w:rPr>
          <w:i/>
          <w:lang w:val="bg-BG" w:eastAsia="bg-BG"/>
        </w:rPr>
      </w:pPr>
      <w:r w:rsidRPr="00A24F89">
        <w:rPr>
          <w:i/>
          <w:lang w:val="bg-BG" w:eastAsia="bg-BG"/>
        </w:rPr>
        <w:t>1.</w:t>
      </w:r>
      <w:r w:rsidRPr="00A24F89">
        <w:rPr>
          <w:i/>
          <w:lang w:val="bg-BG" w:eastAsia="bg-BG"/>
        </w:rPr>
        <w:tab/>
        <w:t>за обстоятелствата по чл. 54, ал. 1, т. 1 от ЗОП – свидетелство за съдимост;</w:t>
      </w:r>
    </w:p>
    <w:p w:rsidR="00A24F89" w:rsidRPr="00A24F89" w:rsidRDefault="00A24F89" w:rsidP="00A24F89">
      <w:pPr>
        <w:ind w:firstLine="1134"/>
        <w:jc w:val="both"/>
        <w:rPr>
          <w:i/>
          <w:lang w:val="bg-BG" w:eastAsia="bg-BG"/>
        </w:rPr>
      </w:pPr>
      <w:r w:rsidRPr="00A24F89">
        <w:rPr>
          <w:i/>
          <w:lang w:val="bg-BG" w:eastAsia="bg-BG"/>
        </w:rPr>
        <w:t>2. за обстоятелството по чл. 54, ал. 1, т. 3 от ЗОП – удостоверение от органите по приходите и удостоверение от общината по седалището на възложителя и на кандидата или участника;</w:t>
      </w:r>
    </w:p>
    <w:p w:rsidR="00A24F89" w:rsidRPr="00A24F89" w:rsidRDefault="00A24F89" w:rsidP="00A24F89">
      <w:pPr>
        <w:ind w:firstLine="1134"/>
        <w:jc w:val="both"/>
        <w:rPr>
          <w:i/>
          <w:lang w:val="bg-BG" w:eastAsia="bg-BG"/>
        </w:rPr>
      </w:pPr>
      <w:r w:rsidRPr="00A24F89">
        <w:rPr>
          <w:i/>
          <w:lang w:val="bg-BG" w:eastAsia="bg-BG"/>
        </w:rPr>
        <w:t>3. за обстоятелството по чл. 54, ал. 1, т. 6 от ЗОП – удостоверение от органите на Изпълнителна агенция „Главна инспекция по труда;</w:t>
      </w:r>
    </w:p>
    <w:p w:rsidR="00A24F89" w:rsidRPr="00A24F89" w:rsidRDefault="00A24F89" w:rsidP="00A24F89">
      <w:pPr>
        <w:widowControl w:val="0"/>
        <w:suppressAutoHyphens/>
        <w:ind w:firstLine="1134"/>
        <w:jc w:val="both"/>
        <w:rPr>
          <w:i/>
          <w:lang w:val="bg-BG" w:eastAsia="bg-BG"/>
        </w:rPr>
      </w:pPr>
      <w:r w:rsidRPr="00A24F89">
        <w:rPr>
          <w:bCs/>
          <w:i/>
          <w:lang w:val="bg-BG" w:eastAsia="bg-BG"/>
        </w:rPr>
        <w:t xml:space="preserve"> Когато в удостоверението по т. 2 се съдържа информация за влязло в сила наказателно постановление или съдебно решение за нарушение по </w:t>
      </w:r>
      <w:r w:rsidRPr="00A24F89">
        <w:rPr>
          <w:i/>
          <w:lang w:val="bg-BG" w:eastAsia="bg-BG"/>
        </w:rPr>
        <w:t>чл. 54, ал. 1, т. 6 от ЗОП</w:t>
      </w:r>
      <w:r w:rsidRPr="00A24F89">
        <w:rPr>
          <w:bCs/>
          <w:i/>
          <w:lang w:val="bg-BG" w:eastAsia="bg-BG"/>
        </w:rPr>
        <w:t xml:space="preserve">, </w:t>
      </w:r>
      <w:r w:rsidRPr="00A24F89">
        <w:rPr>
          <w:i/>
          <w:lang w:val="bg-BG" w:eastAsia="bg-BG"/>
        </w:rPr>
        <w:t>участникът представя декларация, че нарушението не е извършено при изпълнение на договор за обществена поръчка.</w:t>
      </w:r>
    </w:p>
    <w:p w:rsidR="00A24F89" w:rsidRPr="00A24F89" w:rsidRDefault="00A24F89" w:rsidP="00A24F89">
      <w:pPr>
        <w:widowControl w:val="0"/>
        <w:suppressAutoHyphens/>
        <w:ind w:firstLine="1134"/>
        <w:jc w:val="both"/>
        <w:rPr>
          <w:i/>
          <w:lang w:val="bg-BG" w:eastAsia="bg-BG"/>
        </w:rPr>
      </w:pPr>
      <w:r w:rsidRPr="00A24F89">
        <w:rPr>
          <w:i/>
          <w:lang w:val="bg-BG" w:eastAsia="bg-BG"/>
        </w:rPr>
        <w:t>Когато участникът, избран за изпълнител, е чуждестранно лице, той представя съответният документ по т. 1, т. 2 и т. 3, издаден от компетентен орган, съгласно законодателството на държавата, в която участникът е установен.</w:t>
      </w:r>
    </w:p>
    <w:p w:rsidR="00A24F89" w:rsidRPr="00A24F89" w:rsidRDefault="00A24F89" w:rsidP="00A24F89">
      <w:pPr>
        <w:widowControl w:val="0"/>
        <w:suppressAutoHyphens/>
        <w:ind w:firstLine="1134"/>
        <w:jc w:val="both"/>
        <w:rPr>
          <w:i/>
          <w:lang w:val="bg-BG" w:eastAsia="bg-BG"/>
        </w:rPr>
      </w:pPr>
      <w:r w:rsidRPr="00A24F89">
        <w:rPr>
          <w:i/>
          <w:lang w:val="bg-BG" w:eastAsia="bg-BG"/>
        </w:rPr>
        <w:t>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
    <w:p w:rsidR="00A24F89" w:rsidRPr="00A24F89" w:rsidRDefault="00A24F89" w:rsidP="00A24F89">
      <w:pPr>
        <w:widowControl w:val="0"/>
        <w:suppressAutoHyphens/>
        <w:ind w:firstLine="1134"/>
        <w:jc w:val="both"/>
        <w:rPr>
          <w:i/>
          <w:lang w:val="bg-BG" w:eastAsia="bg-BG"/>
        </w:rPr>
      </w:pPr>
      <w:r w:rsidRPr="00A24F89">
        <w:rPr>
          <w:i/>
          <w:lang w:val="bg-BG" w:eastAsia="bg-BG"/>
        </w:rPr>
        <w:t xml:space="preserve">Когато декларацията няма правно значение, участникът представя официално </w:t>
      </w:r>
      <w:r w:rsidRPr="00A24F89">
        <w:rPr>
          <w:i/>
          <w:lang w:val="bg-BG" w:eastAsia="bg-BG"/>
        </w:rPr>
        <w:lastRenderedPageBreak/>
        <w:t>заявление, направено пред компетентен орган в съответната държава.</w:t>
      </w:r>
    </w:p>
    <w:p w:rsidR="00A24F89" w:rsidRPr="00A24F89" w:rsidRDefault="00A24F89" w:rsidP="00A24F89">
      <w:pPr>
        <w:widowControl w:val="0"/>
        <w:suppressAutoHyphens/>
        <w:ind w:firstLine="1134"/>
        <w:jc w:val="both"/>
        <w:rPr>
          <w:i/>
          <w:lang w:val="bg-BG" w:eastAsia="bg-BG"/>
        </w:rPr>
      </w:pPr>
      <w:r w:rsidRPr="00A24F89">
        <w:rPr>
          <w:i/>
          <w:lang w:val="bg-BG" w:eastAsia="bg-BG"/>
        </w:rPr>
        <w:t xml:space="preserve">Възложителят няма право да изисква представянето на посочените документи, когато обстоятелствата в тях са достъпни чрез публичен безплатен регистър или </w:t>
      </w:r>
      <w:r w:rsidRPr="00A24F89">
        <w:rPr>
          <w:i/>
          <w:lang w:val="ru-RU" w:eastAsia="bg-BG"/>
        </w:rPr>
        <w:t>информацията или достъпът до нея се предоставя от компетентния орган на възложителя по служебен път</w:t>
      </w:r>
      <w:r w:rsidRPr="00A24F89">
        <w:rPr>
          <w:i/>
          <w:lang w:val="bg-BG" w:eastAsia="bg-BG"/>
        </w:rPr>
        <w:t>.</w:t>
      </w:r>
    </w:p>
    <w:p w:rsidR="00A24F89" w:rsidRPr="00B21122" w:rsidRDefault="00A24F89" w:rsidP="00B21122">
      <w:pPr>
        <w:shd w:val="clear" w:color="auto" w:fill="FFFFFF"/>
        <w:spacing w:line="276" w:lineRule="auto"/>
        <w:ind w:firstLine="720"/>
        <w:jc w:val="both"/>
        <w:rPr>
          <w:b/>
          <w:i/>
          <w:lang w:val="bg-BG"/>
        </w:rPr>
      </w:pPr>
    </w:p>
    <w:p w:rsidR="00B21122" w:rsidRPr="00B21122" w:rsidRDefault="00B21122" w:rsidP="00B21122">
      <w:pPr>
        <w:shd w:val="clear" w:color="auto" w:fill="FFFFFF"/>
        <w:spacing w:line="276" w:lineRule="auto"/>
        <w:ind w:firstLine="720"/>
        <w:jc w:val="both"/>
        <w:rPr>
          <w:lang w:val="bg-BG"/>
        </w:rPr>
      </w:pPr>
      <w:r w:rsidRPr="00B21122">
        <w:rPr>
          <w:lang w:val="bg-BG"/>
        </w:rPr>
        <w:tab/>
      </w:r>
    </w:p>
    <w:p w:rsidR="00B21122" w:rsidRPr="007F0058" w:rsidRDefault="007F0058" w:rsidP="007F0058">
      <w:pPr>
        <w:shd w:val="clear" w:color="auto" w:fill="FFFFFF"/>
        <w:spacing w:line="276" w:lineRule="auto"/>
        <w:ind w:firstLine="720"/>
        <w:jc w:val="both"/>
        <w:rPr>
          <w:lang w:val="bg-BG"/>
        </w:rPr>
      </w:pPr>
      <w:r w:rsidRPr="00B21122">
        <w:rPr>
          <w:b/>
          <w:lang w:val="bg-BG"/>
        </w:rPr>
        <w:t xml:space="preserve">Указание за подготовка </w:t>
      </w:r>
      <w:r>
        <w:rPr>
          <w:b/>
          <w:lang w:val="bg-BG"/>
        </w:rPr>
        <w:t xml:space="preserve">на </w:t>
      </w:r>
      <w:r w:rsidR="00B21122" w:rsidRPr="00B21122">
        <w:rPr>
          <w:b/>
          <w:lang w:val="bg-BG"/>
        </w:rPr>
        <w:t>Документи за доказване на предприетите мерки за надеждност, когато е приложимо:</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1. Участник, за когото са налице основания по чл. 54, ал. 1 </w:t>
      </w:r>
      <w:r w:rsidR="00977B8E">
        <w:rPr>
          <w:lang w:val="bg-BG"/>
        </w:rPr>
        <w:t xml:space="preserve">от ЗОП </w:t>
      </w:r>
      <w:r w:rsidRPr="00B21122">
        <w:rPr>
          <w:lang w:val="bg-BG"/>
        </w:rPr>
        <w:t xml:space="preserve">и посочените от възложителя обстоятелства по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rsidR="00B21122" w:rsidRPr="00B21122" w:rsidRDefault="00B21122" w:rsidP="00B21122">
      <w:pPr>
        <w:shd w:val="clear" w:color="auto" w:fill="FFFFFF"/>
        <w:spacing w:line="276" w:lineRule="auto"/>
        <w:ind w:firstLine="720"/>
        <w:jc w:val="both"/>
        <w:rPr>
          <w:lang w:val="bg-BG"/>
        </w:rPr>
      </w:pPr>
      <w:r w:rsidRPr="00B21122">
        <w:rPr>
          <w:lang w:val="bg-BG"/>
        </w:rPr>
        <w:t>1.1. е погасил задълженията си по чл. 54, ал. 1, т. 3 от ЗОП, включително начислените лихви и/или глоби или че те са разсрочени, отсрочени или обезпечени;</w:t>
      </w:r>
    </w:p>
    <w:p w:rsidR="00B21122" w:rsidRPr="00B21122" w:rsidRDefault="00B21122" w:rsidP="00B21122">
      <w:pPr>
        <w:shd w:val="clear" w:color="auto" w:fill="FFFFFF"/>
        <w:spacing w:line="276" w:lineRule="auto"/>
        <w:ind w:firstLine="720"/>
        <w:jc w:val="both"/>
        <w:rPr>
          <w:lang w:val="bg-BG"/>
        </w:rPr>
      </w:pPr>
      <w:r w:rsidRPr="00B21122">
        <w:rPr>
          <w:lang w:val="bg-BG"/>
        </w:rPr>
        <w:t>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B21122" w:rsidRPr="00B21122" w:rsidRDefault="00B21122" w:rsidP="00B21122">
      <w:pPr>
        <w:shd w:val="clear" w:color="auto" w:fill="FFFFFF"/>
        <w:spacing w:line="276" w:lineRule="auto"/>
        <w:ind w:firstLine="720"/>
        <w:jc w:val="both"/>
        <w:rPr>
          <w:lang w:val="bg-BG"/>
        </w:rPr>
      </w:pPr>
      <w:r w:rsidRPr="00B21122">
        <w:rPr>
          <w:lang w:val="bg-BG"/>
        </w:rPr>
        <w:t>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B21122" w:rsidRPr="00B21122" w:rsidRDefault="00B21122" w:rsidP="00B21122">
      <w:pPr>
        <w:shd w:val="clear" w:color="auto" w:fill="FFFFFF"/>
        <w:spacing w:line="276" w:lineRule="auto"/>
        <w:ind w:firstLine="720"/>
        <w:jc w:val="both"/>
        <w:rPr>
          <w:b/>
          <w:lang w:val="bg-BG"/>
        </w:rPr>
      </w:pPr>
      <w:r w:rsidRPr="00B21122">
        <w:rPr>
          <w:b/>
          <w:lang w:val="bg-BG"/>
        </w:rPr>
        <w:t>Като доказателства за надеждността на участника се представят следните документи:</w:t>
      </w:r>
    </w:p>
    <w:p w:rsidR="00B21122" w:rsidRPr="00B21122" w:rsidRDefault="00B21122" w:rsidP="00B21122">
      <w:pPr>
        <w:shd w:val="clear" w:color="auto" w:fill="FFFFFF"/>
        <w:spacing w:line="276" w:lineRule="auto"/>
        <w:ind w:firstLine="720"/>
        <w:jc w:val="both"/>
        <w:rPr>
          <w:lang w:val="bg-BG"/>
        </w:rPr>
      </w:pPr>
      <w:r w:rsidRPr="00B21122">
        <w:rPr>
          <w:lang w:val="bg-BG"/>
        </w:rPr>
        <w:t>1. 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B21122" w:rsidRPr="00B21122" w:rsidRDefault="00B21122" w:rsidP="00B21122">
      <w:pPr>
        <w:shd w:val="clear" w:color="auto" w:fill="FFFFFF"/>
        <w:spacing w:line="276" w:lineRule="auto"/>
        <w:ind w:firstLine="720"/>
        <w:jc w:val="both"/>
        <w:rPr>
          <w:lang w:val="bg-BG"/>
        </w:rPr>
      </w:pPr>
      <w:r w:rsidRPr="00B21122">
        <w:rPr>
          <w:lang w:val="bg-BG"/>
        </w:rPr>
        <w:t>2. по отношение на обстоятелството по чл. 56, ал. 1, т. 3 от ЗОП – документ от съответния компетентен орган за потвърждение на описаните обстоятелства.</w:t>
      </w:r>
    </w:p>
    <w:p w:rsidR="00B21122" w:rsidRPr="00B21122" w:rsidRDefault="00B21122" w:rsidP="00B21122">
      <w:pPr>
        <w:shd w:val="clear" w:color="auto" w:fill="FFFFFF"/>
        <w:spacing w:line="276" w:lineRule="auto"/>
        <w:ind w:firstLine="720"/>
        <w:jc w:val="both"/>
        <w:rPr>
          <w:lang w:val="bg-BG"/>
        </w:rPr>
      </w:pPr>
    </w:p>
    <w:p w:rsidR="00B21122" w:rsidRPr="00B21122" w:rsidRDefault="00B21122" w:rsidP="00B21122">
      <w:pPr>
        <w:shd w:val="clear" w:color="auto" w:fill="FFFFFF"/>
        <w:spacing w:line="276" w:lineRule="auto"/>
        <w:ind w:firstLine="720"/>
        <w:jc w:val="both"/>
        <w:rPr>
          <w:b/>
          <w:i/>
          <w:lang w:val="bg-BG"/>
        </w:rPr>
      </w:pPr>
      <w:r w:rsidRPr="00B21122">
        <w:rPr>
          <w:b/>
          <w:i/>
          <w:lang w:val="bg-BG"/>
        </w:rPr>
        <w:t>Важно:</w:t>
      </w:r>
    </w:p>
    <w:p w:rsidR="00B21122" w:rsidRPr="00B21122" w:rsidRDefault="00B21122" w:rsidP="00B21122">
      <w:pPr>
        <w:shd w:val="clear" w:color="auto" w:fill="FFFFFF"/>
        <w:spacing w:line="276" w:lineRule="auto"/>
        <w:ind w:firstLine="720"/>
        <w:jc w:val="both"/>
        <w:rPr>
          <w:b/>
          <w:i/>
          <w:lang w:val="bg-BG"/>
        </w:rPr>
      </w:pPr>
      <w:r w:rsidRPr="00B21122">
        <w:rPr>
          <w:b/>
          <w:i/>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rsidR="00B21122" w:rsidRPr="00B21122" w:rsidRDefault="00B21122" w:rsidP="00FC4212">
      <w:pPr>
        <w:shd w:val="clear" w:color="auto" w:fill="FFFFFF"/>
        <w:spacing w:line="276" w:lineRule="auto"/>
        <w:ind w:firstLine="720"/>
        <w:jc w:val="both"/>
        <w:rPr>
          <w:b/>
          <w:i/>
          <w:lang w:val="bg-BG"/>
        </w:rPr>
      </w:pPr>
      <w:r w:rsidRPr="00B21122">
        <w:rPr>
          <w:b/>
          <w:i/>
          <w:lang w:val="bg-BG"/>
        </w:rPr>
        <w:t>В случай че предприетите от участника мерки са достатъчни, за да се гарантира неговата надеждност, възложителят н</w:t>
      </w:r>
      <w:r w:rsidR="00FC4212">
        <w:rPr>
          <w:b/>
          <w:i/>
          <w:lang w:val="bg-BG"/>
        </w:rPr>
        <w:t>е го отстранява от процедурата.</w:t>
      </w:r>
    </w:p>
    <w:p w:rsidR="00B21122" w:rsidRPr="00B21122" w:rsidRDefault="00B21122" w:rsidP="00B21122">
      <w:pPr>
        <w:shd w:val="clear" w:color="auto" w:fill="FFFFFF"/>
        <w:spacing w:line="276" w:lineRule="auto"/>
        <w:ind w:firstLine="720"/>
        <w:jc w:val="both"/>
        <w:rPr>
          <w:b/>
          <w:i/>
          <w:lang w:val="bg-BG"/>
        </w:rPr>
      </w:pPr>
      <w:r w:rsidRPr="00B21122">
        <w:rPr>
          <w:b/>
          <w:i/>
          <w:lang w:val="bg-BG"/>
        </w:rPr>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p>
    <w:p w:rsidR="00B21122" w:rsidRPr="00B21122" w:rsidRDefault="00B21122" w:rsidP="00B21122">
      <w:pPr>
        <w:shd w:val="clear" w:color="auto" w:fill="FFFFFF"/>
        <w:spacing w:line="276" w:lineRule="auto"/>
        <w:ind w:firstLine="720"/>
        <w:jc w:val="both"/>
        <w:rPr>
          <w:b/>
          <w:i/>
          <w:lang w:val="bg-BG"/>
        </w:rPr>
      </w:pPr>
      <w:r w:rsidRPr="00B21122">
        <w:rPr>
          <w:b/>
          <w:i/>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rsidR="00B21122" w:rsidRPr="00B21122" w:rsidRDefault="00B21122" w:rsidP="00B21122">
      <w:pPr>
        <w:shd w:val="clear" w:color="auto" w:fill="FFFFFF"/>
        <w:spacing w:line="276" w:lineRule="auto"/>
        <w:jc w:val="both"/>
        <w:rPr>
          <w:i/>
          <w:lang w:val="bg-BG"/>
        </w:rPr>
      </w:pPr>
    </w:p>
    <w:p w:rsidR="00B21122" w:rsidRPr="00B21122" w:rsidRDefault="00D22E42" w:rsidP="00B21122">
      <w:pPr>
        <w:shd w:val="clear" w:color="auto" w:fill="FFFFFF"/>
        <w:tabs>
          <w:tab w:val="left" w:pos="720"/>
        </w:tabs>
        <w:spacing w:line="276" w:lineRule="auto"/>
        <w:jc w:val="both"/>
        <w:rPr>
          <w:b/>
          <w:lang w:val="bg-BG"/>
        </w:rPr>
      </w:pPr>
      <w:r>
        <w:rPr>
          <w:b/>
          <w:lang w:val="bg-BG"/>
        </w:rPr>
        <w:lastRenderedPageBreak/>
        <w:tab/>
      </w:r>
      <w:r w:rsidR="007F0058" w:rsidRPr="00B21122">
        <w:rPr>
          <w:b/>
          <w:lang w:val="bg-BG"/>
        </w:rPr>
        <w:t xml:space="preserve">Указание за подготовка </w:t>
      </w:r>
      <w:r w:rsidR="007F0058">
        <w:rPr>
          <w:b/>
          <w:lang w:val="bg-BG"/>
        </w:rPr>
        <w:t xml:space="preserve">на </w:t>
      </w:r>
      <w:r w:rsidR="00B21122" w:rsidRPr="00B21122">
        <w:rPr>
          <w:b/>
          <w:lang w:val="bg-BG"/>
        </w:rPr>
        <w:t xml:space="preserve">Документ, от който да е видно правното основание за създаване на обединението (когато е приложимо) </w:t>
      </w:r>
      <w:r w:rsidR="007F0058">
        <w:rPr>
          <w:b/>
          <w:lang w:val="bg-BG"/>
        </w:rPr>
        <w:t xml:space="preserve"> - заверено от участника копие</w:t>
      </w:r>
      <w:r w:rsidR="00B21122" w:rsidRPr="00B21122">
        <w:rPr>
          <w:b/>
          <w:lang w:val="bg-BG"/>
        </w:rPr>
        <w:t>:</w:t>
      </w:r>
    </w:p>
    <w:p w:rsidR="00B21122" w:rsidRPr="00B21122" w:rsidRDefault="00B21122" w:rsidP="00B21122">
      <w:pPr>
        <w:shd w:val="clear" w:color="auto" w:fill="FFFFFF"/>
        <w:tabs>
          <w:tab w:val="left" w:pos="720"/>
        </w:tabs>
        <w:spacing w:line="276" w:lineRule="auto"/>
        <w:jc w:val="both"/>
        <w:rPr>
          <w:lang w:val="bg-BG"/>
        </w:rPr>
      </w:pPr>
      <w:r w:rsidRPr="00B21122">
        <w:rPr>
          <w:b/>
          <w:lang w:val="bg-BG"/>
        </w:rPr>
        <w:tab/>
      </w:r>
      <w:r w:rsidRPr="00B21122">
        <w:rPr>
          <w:lang w:val="bg-BG"/>
        </w:rPr>
        <w:t>Документът, от който да е видно правното основание за създаване на обединението, следва да съдържа следната информация във връзка с конкретната обществена поръчка:</w:t>
      </w:r>
    </w:p>
    <w:p w:rsidR="00B21122" w:rsidRPr="00B21122" w:rsidRDefault="00B21122" w:rsidP="00B21122">
      <w:pPr>
        <w:shd w:val="clear" w:color="auto" w:fill="FFFFFF"/>
        <w:tabs>
          <w:tab w:val="left" w:pos="720"/>
        </w:tabs>
        <w:spacing w:line="276" w:lineRule="auto"/>
        <w:jc w:val="both"/>
        <w:rPr>
          <w:lang w:val="bg-BG"/>
        </w:rPr>
      </w:pPr>
      <w:r w:rsidRPr="00B21122">
        <w:rPr>
          <w:lang w:val="bg-BG"/>
        </w:rPr>
        <w:tab/>
        <w:t>1. правата и задълженията на участниците в обединението;</w:t>
      </w:r>
    </w:p>
    <w:p w:rsidR="00B21122" w:rsidRPr="00B21122" w:rsidRDefault="00B21122" w:rsidP="00B21122">
      <w:pPr>
        <w:shd w:val="clear" w:color="auto" w:fill="FFFFFF"/>
        <w:tabs>
          <w:tab w:val="left" w:pos="720"/>
        </w:tabs>
        <w:spacing w:line="276" w:lineRule="auto"/>
        <w:jc w:val="both"/>
        <w:rPr>
          <w:lang w:val="bg-BG"/>
        </w:rPr>
      </w:pPr>
      <w:r w:rsidRPr="00B21122">
        <w:rPr>
          <w:lang w:val="bg-BG"/>
        </w:rPr>
        <w:tab/>
        <w:t>2. разпределението на отговорността между членовете на обединението;</w:t>
      </w:r>
    </w:p>
    <w:p w:rsidR="00B21122" w:rsidRDefault="00B21122" w:rsidP="00B21122">
      <w:pPr>
        <w:shd w:val="clear" w:color="auto" w:fill="FFFFFF"/>
        <w:tabs>
          <w:tab w:val="left" w:pos="720"/>
        </w:tabs>
        <w:spacing w:line="276" w:lineRule="auto"/>
        <w:jc w:val="both"/>
        <w:rPr>
          <w:lang w:val="bg-BG"/>
        </w:rPr>
      </w:pPr>
      <w:r w:rsidRPr="00B21122">
        <w:rPr>
          <w:lang w:val="bg-BG"/>
        </w:rPr>
        <w:tab/>
        <w:t>3. дейностите, които ще изпълнява всеки член на обединението.</w:t>
      </w:r>
    </w:p>
    <w:p w:rsidR="00A24F89" w:rsidRDefault="00A24F89" w:rsidP="00B21122">
      <w:pPr>
        <w:shd w:val="clear" w:color="auto" w:fill="FFFFFF"/>
        <w:tabs>
          <w:tab w:val="left" w:pos="720"/>
        </w:tabs>
        <w:spacing w:line="276" w:lineRule="auto"/>
        <w:jc w:val="both"/>
        <w:rPr>
          <w:lang w:val="bg-BG"/>
        </w:rPr>
      </w:pPr>
    </w:p>
    <w:p w:rsidR="003D0228" w:rsidRPr="00A24F89" w:rsidRDefault="003D0228" w:rsidP="003D0228">
      <w:pPr>
        <w:shd w:val="clear" w:color="auto" w:fill="FFFFFF"/>
        <w:tabs>
          <w:tab w:val="left" w:pos="720"/>
        </w:tabs>
        <w:spacing w:line="276" w:lineRule="auto"/>
        <w:ind w:firstLine="709"/>
        <w:jc w:val="both"/>
        <w:rPr>
          <w:b/>
          <w:lang w:val="bg-BG" w:eastAsia="bg-BG"/>
        </w:rPr>
      </w:pPr>
      <w:r>
        <w:rPr>
          <w:lang w:val="bg-BG"/>
        </w:rPr>
        <w:tab/>
      </w:r>
      <w:r w:rsidRPr="007F0058">
        <w:rPr>
          <w:b/>
          <w:lang w:val="bg-BG"/>
        </w:rPr>
        <w:t>Указание за подготовка на</w:t>
      </w:r>
      <w:r>
        <w:rPr>
          <w:lang w:val="bg-BG"/>
        </w:rPr>
        <w:t xml:space="preserve"> </w:t>
      </w:r>
      <w:r>
        <w:rPr>
          <w:b/>
          <w:lang w:val="bg-BG" w:eastAsia="bg-BG"/>
        </w:rPr>
        <w:t xml:space="preserve">Заявление за участие </w:t>
      </w:r>
      <w:r w:rsidRPr="00A24F89">
        <w:rPr>
          <w:lang w:val="bg-BG" w:eastAsia="bg-BG"/>
        </w:rPr>
        <w:t xml:space="preserve">- попълва се </w:t>
      </w:r>
      <w:r w:rsidRPr="00A24F89">
        <w:rPr>
          <w:b/>
          <w:i/>
          <w:u w:val="single"/>
          <w:lang w:val="bg-BG" w:eastAsia="bg-BG"/>
        </w:rPr>
        <w:t xml:space="preserve">Образец № </w:t>
      </w:r>
      <w:r w:rsidR="00832ED4">
        <w:rPr>
          <w:b/>
          <w:i/>
          <w:u w:val="single"/>
          <w:lang w:val="bg-BG" w:eastAsia="bg-BG"/>
        </w:rPr>
        <w:t>8</w:t>
      </w:r>
    </w:p>
    <w:p w:rsidR="003D0228" w:rsidRDefault="003D0228" w:rsidP="00B21122">
      <w:pPr>
        <w:shd w:val="clear" w:color="auto" w:fill="FFFFFF"/>
        <w:tabs>
          <w:tab w:val="left" w:pos="720"/>
        </w:tabs>
        <w:spacing w:line="276" w:lineRule="auto"/>
        <w:jc w:val="both"/>
        <w:rPr>
          <w:lang w:val="bg-BG"/>
        </w:rPr>
      </w:pPr>
    </w:p>
    <w:p w:rsidR="003D0228" w:rsidRPr="00A24F89" w:rsidRDefault="003D0228" w:rsidP="003D0228">
      <w:pPr>
        <w:shd w:val="clear" w:color="auto" w:fill="FFFFFF"/>
        <w:tabs>
          <w:tab w:val="left" w:pos="720"/>
        </w:tabs>
        <w:spacing w:line="276" w:lineRule="auto"/>
        <w:ind w:firstLine="709"/>
        <w:jc w:val="both"/>
        <w:rPr>
          <w:b/>
          <w:lang w:val="bg-BG" w:eastAsia="bg-BG"/>
        </w:rPr>
      </w:pPr>
      <w:r>
        <w:rPr>
          <w:lang w:val="bg-BG"/>
        </w:rPr>
        <w:tab/>
      </w:r>
      <w:r w:rsidRPr="007F0058">
        <w:rPr>
          <w:b/>
          <w:lang w:val="bg-BG"/>
        </w:rPr>
        <w:t>Указание за подготовка на</w:t>
      </w:r>
      <w:r>
        <w:rPr>
          <w:lang w:val="bg-BG"/>
        </w:rPr>
        <w:t xml:space="preserve"> </w:t>
      </w:r>
      <w:r>
        <w:rPr>
          <w:b/>
          <w:lang w:val="bg-BG" w:eastAsia="bg-BG"/>
        </w:rPr>
        <w:t xml:space="preserve">Декларация по чл. 102, ал. 1 от ЗОП </w:t>
      </w:r>
      <w:r w:rsidRPr="00A24F89">
        <w:rPr>
          <w:lang w:val="bg-BG" w:eastAsia="bg-BG"/>
        </w:rPr>
        <w:t xml:space="preserve">- попълва се </w:t>
      </w:r>
      <w:r w:rsidRPr="00A24F89">
        <w:rPr>
          <w:b/>
          <w:i/>
          <w:u w:val="single"/>
          <w:lang w:val="bg-BG" w:eastAsia="bg-BG"/>
        </w:rPr>
        <w:t xml:space="preserve">Образец № </w:t>
      </w:r>
      <w:r w:rsidR="00832ED4">
        <w:rPr>
          <w:b/>
          <w:i/>
          <w:u w:val="single"/>
          <w:lang w:val="bg-BG" w:eastAsia="bg-BG"/>
        </w:rPr>
        <w:t>9</w:t>
      </w:r>
      <w:r>
        <w:rPr>
          <w:b/>
          <w:i/>
          <w:u w:val="single"/>
          <w:lang w:val="bg-BG" w:eastAsia="bg-BG"/>
        </w:rPr>
        <w:t>, когато е приложимо.</w:t>
      </w:r>
    </w:p>
    <w:p w:rsidR="003D0228" w:rsidRDefault="003D0228" w:rsidP="00B21122">
      <w:pPr>
        <w:shd w:val="clear" w:color="auto" w:fill="FFFFFF"/>
        <w:tabs>
          <w:tab w:val="left" w:pos="720"/>
        </w:tabs>
        <w:spacing w:line="276" w:lineRule="auto"/>
        <w:jc w:val="both"/>
        <w:rPr>
          <w:lang w:val="bg-BG"/>
        </w:rPr>
      </w:pPr>
    </w:p>
    <w:p w:rsidR="00B21122" w:rsidRPr="00B21122" w:rsidRDefault="00B21122" w:rsidP="00B21122">
      <w:pPr>
        <w:shd w:val="clear" w:color="auto" w:fill="FFFFFF"/>
        <w:tabs>
          <w:tab w:val="left" w:pos="720"/>
        </w:tabs>
        <w:spacing w:line="276" w:lineRule="auto"/>
        <w:jc w:val="both"/>
        <w:rPr>
          <w:b/>
          <w:lang w:val="bg-BG"/>
        </w:rPr>
      </w:pPr>
    </w:p>
    <w:p w:rsidR="00B21122" w:rsidRPr="00B21122" w:rsidRDefault="00A24F89" w:rsidP="00B21122">
      <w:pPr>
        <w:shd w:val="clear" w:color="auto" w:fill="FFFFFF"/>
        <w:tabs>
          <w:tab w:val="left" w:pos="720"/>
        </w:tabs>
        <w:spacing w:line="276" w:lineRule="auto"/>
        <w:jc w:val="both"/>
        <w:rPr>
          <w:b/>
          <w:lang w:val="bg-BG"/>
        </w:rPr>
      </w:pPr>
      <w:r>
        <w:rPr>
          <w:b/>
          <w:lang w:val="bg-BG"/>
        </w:rPr>
        <w:t xml:space="preserve">          </w:t>
      </w:r>
      <w:r>
        <w:rPr>
          <w:b/>
          <w:lang w:val="bg-BG"/>
        </w:rPr>
        <w:tab/>
      </w:r>
      <w:r w:rsidR="007F0058" w:rsidRPr="007F0058">
        <w:rPr>
          <w:b/>
          <w:lang w:val="bg-BG"/>
        </w:rPr>
        <w:t>Указание за подготовка на</w:t>
      </w:r>
      <w:r w:rsidR="007F0058" w:rsidRPr="00B21122">
        <w:rPr>
          <w:b/>
          <w:lang w:val="bg-BG"/>
        </w:rPr>
        <w:t xml:space="preserve"> </w:t>
      </w:r>
      <w:r w:rsidR="00B21122" w:rsidRPr="00B21122">
        <w:rPr>
          <w:b/>
          <w:lang w:val="bg-BG"/>
        </w:rPr>
        <w:t>Техническо предложение</w:t>
      </w:r>
      <w:r w:rsidR="00B21122" w:rsidRPr="00B21122">
        <w:t xml:space="preserve"> </w:t>
      </w:r>
      <w:r w:rsidR="007A2500">
        <w:rPr>
          <w:lang w:val="bg-BG"/>
        </w:rPr>
        <w:t>–</w:t>
      </w:r>
      <w:r w:rsidR="00B21122" w:rsidRPr="00B21122">
        <w:rPr>
          <w:lang w:val="bg-BG"/>
        </w:rPr>
        <w:t xml:space="preserve"> </w:t>
      </w:r>
      <w:r w:rsidR="00B21122" w:rsidRPr="00B21122">
        <w:rPr>
          <w:b/>
          <w:lang w:val="bg-BG"/>
        </w:rPr>
        <w:t xml:space="preserve">попълва се </w:t>
      </w:r>
      <w:r w:rsidR="00B21122" w:rsidRPr="00B21122">
        <w:rPr>
          <w:b/>
          <w:i/>
          <w:u w:val="single"/>
          <w:lang w:val="bg-BG"/>
        </w:rPr>
        <w:t xml:space="preserve">Образец № 3 </w:t>
      </w:r>
      <w:r w:rsidR="00B21122" w:rsidRPr="00B21122">
        <w:rPr>
          <w:b/>
          <w:lang w:val="bg-BG"/>
        </w:rPr>
        <w:t>, съдържащо:</w:t>
      </w:r>
    </w:p>
    <w:p w:rsidR="00B21122" w:rsidRPr="00B21122" w:rsidRDefault="00B21122" w:rsidP="00CB07D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документ за упълномощаване, когато лицето, което подава офертата, не е законният представител на участника – </w:t>
      </w:r>
      <w:r w:rsidRPr="00B21122">
        <w:rPr>
          <w:b/>
          <w:lang w:val="bg-BG" w:eastAsia="bg-BG"/>
        </w:rPr>
        <w:t>оригинал или</w:t>
      </w:r>
      <w:r w:rsidRPr="00B21122">
        <w:rPr>
          <w:lang w:val="bg-BG" w:eastAsia="bg-BG"/>
        </w:rPr>
        <w:t xml:space="preserve"> </w:t>
      </w:r>
      <w:r w:rsidRPr="00B21122">
        <w:rPr>
          <w:b/>
          <w:lang w:val="bg-BG" w:eastAsia="bg-BG"/>
        </w:rPr>
        <w:t>нотариално заверено копие</w:t>
      </w:r>
      <w:r w:rsidRPr="00B21122">
        <w:rPr>
          <w:lang w:val="bg-BG" w:eastAsia="bg-BG"/>
        </w:rPr>
        <w:t>;</w:t>
      </w:r>
    </w:p>
    <w:p w:rsidR="00B21122" w:rsidRPr="00B21122" w:rsidRDefault="00B21122" w:rsidP="00CB07D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B21122" w:rsidRPr="00B21122" w:rsidRDefault="00B21122" w:rsidP="00CB07D9">
      <w:pPr>
        <w:numPr>
          <w:ilvl w:val="0"/>
          <w:numId w:val="11"/>
        </w:numPr>
        <w:shd w:val="clear" w:color="auto" w:fill="FFFFFF"/>
        <w:tabs>
          <w:tab w:val="left" w:pos="720"/>
        </w:tabs>
        <w:spacing w:line="276" w:lineRule="auto"/>
        <w:ind w:left="0" w:firstLine="720"/>
        <w:jc w:val="both"/>
        <w:rPr>
          <w:b/>
          <w:lang w:val="bg-BG" w:eastAsia="bg-BG"/>
        </w:rPr>
      </w:pPr>
      <w:r w:rsidRPr="00B21122">
        <w:rPr>
          <w:lang w:val="bg-BG" w:eastAsia="bg-BG"/>
        </w:rPr>
        <w:t xml:space="preserve">декларация за съгласие с клаузите на приложения проект на договор </w:t>
      </w:r>
      <w:r w:rsidR="007A2500">
        <w:rPr>
          <w:lang w:val="bg-BG" w:eastAsia="bg-BG"/>
        </w:rPr>
        <w:t>–</w:t>
      </w:r>
      <w:r w:rsidRPr="00B21122">
        <w:rPr>
          <w:lang w:val="bg-BG" w:eastAsia="bg-BG"/>
        </w:rPr>
        <w:t xml:space="preserve"> попълва се </w:t>
      </w:r>
      <w:r w:rsidRPr="00B21122">
        <w:rPr>
          <w:b/>
          <w:i/>
          <w:u w:val="single"/>
          <w:lang w:val="bg-BG" w:eastAsia="bg-BG"/>
        </w:rPr>
        <w:t>Образец № 4</w:t>
      </w:r>
      <w:r w:rsidRPr="00B21122">
        <w:rPr>
          <w:b/>
          <w:lang w:val="bg-BG" w:eastAsia="bg-BG"/>
        </w:rPr>
        <w:t>;</w:t>
      </w:r>
    </w:p>
    <w:p w:rsidR="00B21122" w:rsidRPr="00B21122" w:rsidRDefault="00B21122" w:rsidP="00CB07D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за срока на валидност на офертата </w:t>
      </w:r>
      <w:r w:rsidR="007A2500">
        <w:rPr>
          <w:lang w:val="bg-BG" w:eastAsia="bg-BG"/>
        </w:rPr>
        <w:t>–</w:t>
      </w:r>
      <w:r w:rsidRPr="00B21122">
        <w:rPr>
          <w:lang w:val="bg-BG" w:eastAsia="bg-BG"/>
        </w:rPr>
        <w:t xml:space="preserve"> попълва се </w:t>
      </w:r>
      <w:r w:rsidRPr="00B21122">
        <w:rPr>
          <w:b/>
          <w:i/>
          <w:u w:val="single"/>
          <w:lang w:val="bg-BG" w:eastAsia="bg-BG"/>
        </w:rPr>
        <w:t>Образец № 5</w:t>
      </w:r>
      <w:r w:rsidRPr="00B21122">
        <w:rPr>
          <w:lang w:val="bg-BG" w:eastAsia="bg-BG"/>
        </w:rPr>
        <w:t>;</w:t>
      </w:r>
    </w:p>
    <w:p w:rsidR="00832ED4" w:rsidRDefault="00832ED4" w:rsidP="00B21122">
      <w:pPr>
        <w:shd w:val="clear" w:color="auto" w:fill="FFFFFF"/>
        <w:tabs>
          <w:tab w:val="left" w:pos="0"/>
        </w:tabs>
        <w:autoSpaceDE w:val="0"/>
        <w:autoSpaceDN w:val="0"/>
        <w:adjustRightInd w:val="0"/>
        <w:spacing w:line="276" w:lineRule="auto"/>
        <w:ind w:firstLine="709"/>
        <w:jc w:val="both"/>
        <w:rPr>
          <w:lang w:val="bg-BG" w:eastAsia="bg-BG"/>
        </w:rPr>
      </w:pPr>
    </w:p>
    <w:p w:rsidR="00B21122" w:rsidRPr="00B21122" w:rsidRDefault="007F0058" w:rsidP="00B21122">
      <w:pPr>
        <w:shd w:val="clear" w:color="auto" w:fill="FFFFFF"/>
        <w:tabs>
          <w:tab w:val="left" w:pos="0"/>
        </w:tabs>
        <w:autoSpaceDE w:val="0"/>
        <w:autoSpaceDN w:val="0"/>
        <w:adjustRightInd w:val="0"/>
        <w:spacing w:line="276" w:lineRule="auto"/>
        <w:ind w:firstLine="709"/>
        <w:jc w:val="both"/>
        <w:rPr>
          <w:lang w:val="bg-BG"/>
        </w:rPr>
      </w:pPr>
      <w:r w:rsidRPr="007F0058">
        <w:rPr>
          <w:b/>
          <w:lang w:val="bg-BG"/>
        </w:rPr>
        <w:t xml:space="preserve">Указание за подготовка на </w:t>
      </w:r>
      <w:r w:rsidR="00B21122" w:rsidRPr="00B21122">
        <w:rPr>
          <w:b/>
          <w:lang w:val="bg-BG"/>
        </w:rPr>
        <w:t xml:space="preserve">„Ценово предложение” - </w:t>
      </w:r>
      <w:r w:rsidR="00B21122" w:rsidRPr="00B21122">
        <w:rPr>
          <w:lang w:val="bg-BG"/>
        </w:rPr>
        <w:t xml:space="preserve">попълва се </w:t>
      </w:r>
      <w:r w:rsidR="00832ED4">
        <w:rPr>
          <w:b/>
          <w:i/>
          <w:u w:val="single"/>
          <w:lang w:val="bg-BG"/>
        </w:rPr>
        <w:t>Образец № 6</w:t>
      </w:r>
      <w:r w:rsidR="00B21122" w:rsidRPr="00B21122">
        <w:rPr>
          <w:lang w:val="bg-BG"/>
        </w:rPr>
        <w:t xml:space="preserve"> – в оригинал, пописано и подпечатано на всяка страница от представляващия участника или упълномощено лице.</w:t>
      </w:r>
    </w:p>
    <w:p w:rsidR="00B21122" w:rsidRPr="00B21122" w:rsidRDefault="00B21122" w:rsidP="00B21122">
      <w:pPr>
        <w:shd w:val="clear" w:color="auto" w:fill="FFFFFF"/>
        <w:tabs>
          <w:tab w:val="left" w:pos="0"/>
        </w:tabs>
        <w:autoSpaceDE w:val="0"/>
        <w:autoSpaceDN w:val="0"/>
        <w:adjustRightInd w:val="0"/>
        <w:spacing w:line="276" w:lineRule="auto"/>
        <w:jc w:val="both"/>
        <w:rPr>
          <w:lang w:val="bg-BG"/>
        </w:rPr>
      </w:pPr>
      <w:r w:rsidRPr="00B21122">
        <w:rPr>
          <w:lang w:val="bg-BG"/>
        </w:rPr>
        <w:tab/>
        <w:t xml:space="preserve">Извън плика с надпис </w:t>
      </w:r>
      <w:r w:rsidR="007A2500">
        <w:rPr>
          <w:lang w:val="bg-BG"/>
        </w:rPr>
        <w:t>„</w:t>
      </w:r>
      <w:r w:rsidR="008631AD">
        <w:rPr>
          <w:lang w:val="bg-BG"/>
        </w:rPr>
        <w:t>Предлагани ценови параметри</w:t>
      </w:r>
      <w:r w:rsidR="007A2500">
        <w:rPr>
          <w:lang w:val="bg-BG"/>
        </w:rPr>
        <w:t>„</w:t>
      </w:r>
      <w:r w:rsidR="008631AD">
        <w:rPr>
          <w:lang w:val="bg-BG"/>
        </w:rPr>
        <w:t xml:space="preserve"> </w:t>
      </w:r>
      <w:r w:rsidRPr="00B21122">
        <w:rPr>
          <w:lang w:val="bg-BG"/>
        </w:rPr>
        <w:t>не трябва да е посочена никаква информация относно цената;</w:t>
      </w:r>
    </w:p>
    <w:p w:rsidR="00B21122" w:rsidRPr="00C31D01" w:rsidRDefault="00B21122" w:rsidP="00C31D01">
      <w:pPr>
        <w:shd w:val="clear" w:color="auto" w:fill="FFFFFF"/>
        <w:tabs>
          <w:tab w:val="left" w:pos="0"/>
          <w:tab w:val="left" w:pos="720"/>
        </w:tabs>
        <w:autoSpaceDE w:val="0"/>
        <w:autoSpaceDN w:val="0"/>
        <w:adjustRightInd w:val="0"/>
        <w:spacing w:line="276" w:lineRule="auto"/>
        <w:jc w:val="both"/>
        <w:rPr>
          <w:lang w:val="bg-BG"/>
        </w:rPr>
      </w:pPr>
      <w:r w:rsidRPr="00B21122">
        <w:rPr>
          <w:lang w:val="bg-BG"/>
        </w:rPr>
        <w:tab/>
        <w:t xml:space="preserve">Участници, които и по какъвто начин са включили някъде в офертата си извън плика </w:t>
      </w:r>
      <w:r w:rsidR="007A2500">
        <w:rPr>
          <w:lang w:val="bg-BG"/>
        </w:rPr>
        <w:t>„</w:t>
      </w:r>
      <w:r w:rsidR="008631AD">
        <w:rPr>
          <w:lang w:val="bg-BG"/>
        </w:rPr>
        <w:t>Предлагани ценови параметри</w:t>
      </w:r>
      <w:r w:rsidR="007A2500">
        <w:rPr>
          <w:lang w:val="bg-BG"/>
        </w:rPr>
        <w:t>„</w:t>
      </w:r>
      <w:r w:rsidR="008631AD">
        <w:rPr>
          <w:lang w:val="bg-BG"/>
        </w:rPr>
        <w:t xml:space="preserve"> </w:t>
      </w:r>
      <w:r w:rsidRPr="00B21122">
        <w:rPr>
          <w:lang w:val="bg-BG"/>
        </w:rPr>
        <w:t>елементи, свързани с предлаганата цена (или части от нея), ще бъдат отстр</w:t>
      </w:r>
      <w:r w:rsidR="00C31D01">
        <w:rPr>
          <w:lang w:val="bg-BG"/>
        </w:rPr>
        <w:t>анени от участие в процедурата.</w:t>
      </w: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832ED4">
      <w:pPr>
        <w:shd w:val="clear" w:color="auto" w:fill="FFFFFF"/>
        <w:spacing w:line="276" w:lineRule="auto"/>
        <w:rPr>
          <w:b/>
          <w:lang w:val="bg-BG"/>
        </w:rPr>
      </w:pPr>
    </w:p>
    <w:p w:rsidR="00832ED4" w:rsidRPr="00832ED4" w:rsidRDefault="00832ED4" w:rsidP="00832ED4">
      <w:pPr>
        <w:shd w:val="clear" w:color="auto" w:fill="FFFFFF"/>
        <w:spacing w:line="276" w:lineRule="auto"/>
        <w:rPr>
          <w:b/>
          <w:lang w:val="bg-BG"/>
        </w:rPr>
      </w:pPr>
    </w:p>
    <w:p w:rsidR="007744CA" w:rsidRPr="007744CA" w:rsidRDefault="007744CA" w:rsidP="000833BD">
      <w:pPr>
        <w:shd w:val="clear" w:color="auto" w:fill="FFFFFF"/>
        <w:spacing w:line="276" w:lineRule="auto"/>
        <w:jc w:val="right"/>
        <w:rPr>
          <w:b/>
          <w:lang w:val="bg-BG"/>
        </w:rPr>
      </w:pPr>
      <w:r>
        <w:rPr>
          <w:b/>
          <w:lang w:val="bg-BG"/>
        </w:rPr>
        <w:lastRenderedPageBreak/>
        <w:t>ОБРАЗЕЦ №</w:t>
      </w:r>
      <w:r w:rsidR="000833BD">
        <w:rPr>
          <w:b/>
          <w:lang w:val="bg-BG"/>
        </w:rPr>
        <w:t xml:space="preserve"> 1</w:t>
      </w:r>
    </w:p>
    <w:p w:rsidR="007744CA" w:rsidRPr="007744CA" w:rsidRDefault="007744CA" w:rsidP="007744CA">
      <w:pPr>
        <w:shd w:val="clear" w:color="auto" w:fill="FFFFFF"/>
        <w:spacing w:line="276" w:lineRule="auto"/>
        <w:rPr>
          <w:b/>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ОПИС НА ПРЕДСТАВЕНИТЕ ДОКУМЕНТИ, КОИТО СЪДЪРЖА </w:t>
      </w:r>
    </w:p>
    <w:p w:rsidR="007744CA" w:rsidRPr="007744CA" w:rsidRDefault="007744CA" w:rsidP="000833BD">
      <w:pPr>
        <w:shd w:val="clear" w:color="auto" w:fill="FFFFFF"/>
        <w:spacing w:line="276" w:lineRule="auto"/>
        <w:jc w:val="center"/>
        <w:outlineLvl w:val="0"/>
        <w:rPr>
          <w:b/>
          <w:lang w:val="bg-BG"/>
        </w:rPr>
      </w:pPr>
      <w:r w:rsidRPr="007744CA">
        <w:rPr>
          <w:b/>
          <w:lang w:val="bg-BG"/>
        </w:rPr>
        <w:t>ОФЕРТАТА НА УЧАСТНИКА</w:t>
      </w:r>
    </w:p>
    <w:p w:rsidR="007744CA" w:rsidRPr="007744CA" w:rsidRDefault="00CE6AA6" w:rsidP="007744CA">
      <w:pPr>
        <w:shd w:val="clear" w:color="auto" w:fill="FFFFFF"/>
        <w:spacing w:line="276" w:lineRule="auto"/>
        <w:ind w:right="-11"/>
        <w:jc w:val="center"/>
        <w:rPr>
          <w:b/>
          <w:lang w:val="bg-BG"/>
        </w:rPr>
      </w:pPr>
      <w:r>
        <w:rPr>
          <w:b/>
          <w:lang w:val="bg-BG"/>
        </w:rPr>
        <w:t xml:space="preserve">в </w:t>
      </w:r>
      <w:r w:rsidR="007744CA" w:rsidRPr="007744CA">
        <w:rPr>
          <w:b/>
          <w:lang w:val="bg-BG"/>
        </w:rPr>
        <w:t>процедура по ЗОП с предмет:</w:t>
      </w:r>
    </w:p>
    <w:p w:rsidR="007744CA" w:rsidRPr="007744CA" w:rsidRDefault="00832ED4" w:rsidP="000833BD">
      <w:pPr>
        <w:shd w:val="clear" w:color="auto" w:fill="FFFFFF"/>
        <w:spacing w:line="276" w:lineRule="auto"/>
        <w:ind w:right="-11"/>
        <w:jc w:val="center"/>
        <w:rPr>
          <w:b/>
          <w:lang w:val="bg-BG"/>
        </w:rPr>
      </w:pPr>
      <w:r w:rsidRPr="00832ED4">
        <w:rPr>
          <w:b/>
          <w:lang w:val="bg-BG"/>
        </w:rPr>
        <w:t>“ЗАКУПУВАНЕ НА ИНФОРМАЦИОННИ КИОСК ТЕРМИНАЛИ”</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5892"/>
        <w:gridCol w:w="2076"/>
        <w:gridCol w:w="1476"/>
      </w:tblGrid>
      <w:tr w:rsidR="007744CA" w:rsidRPr="007744CA" w:rsidTr="007744CA">
        <w:tc>
          <w:tcPr>
            <w:tcW w:w="816" w:type="dxa"/>
          </w:tcPr>
          <w:p w:rsidR="007744CA" w:rsidRPr="007744CA" w:rsidRDefault="007744CA" w:rsidP="007744CA">
            <w:pPr>
              <w:shd w:val="clear" w:color="auto" w:fill="FFFFFF"/>
              <w:spacing w:line="276" w:lineRule="auto"/>
              <w:jc w:val="center"/>
              <w:rPr>
                <w:lang w:val="bg-BG"/>
              </w:rPr>
            </w:pPr>
            <w:r w:rsidRPr="007744CA">
              <w:rPr>
                <w:sz w:val="22"/>
                <w:szCs w:val="22"/>
                <w:lang w:val="bg-BG"/>
              </w:rPr>
              <w:t>№</w:t>
            </w:r>
          </w:p>
        </w:tc>
        <w:tc>
          <w:tcPr>
            <w:tcW w:w="5892" w:type="dxa"/>
          </w:tcPr>
          <w:p w:rsidR="007744CA" w:rsidRPr="007744CA" w:rsidRDefault="007744CA" w:rsidP="007744CA">
            <w:pPr>
              <w:shd w:val="clear" w:color="auto" w:fill="FFFFFF"/>
              <w:spacing w:line="276" w:lineRule="auto"/>
              <w:jc w:val="center"/>
              <w:rPr>
                <w:lang w:val="bg-BG"/>
              </w:rPr>
            </w:pPr>
            <w:r w:rsidRPr="007744CA">
              <w:rPr>
                <w:sz w:val="22"/>
                <w:szCs w:val="22"/>
                <w:lang w:val="bg-BG"/>
              </w:rPr>
              <w:t>Съдържание</w:t>
            </w:r>
          </w:p>
        </w:tc>
        <w:tc>
          <w:tcPr>
            <w:tcW w:w="2076" w:type="dxa"/>
          </w:tcPr>
          <w:p w:rsidR="007744CA" w:rsidRPr="007744CA" w:rsidRDefault="007744CA" w:rsidP="007744CA">
            <w:pPr>
              <w:shd w:val="clear" w:color="auto" w:fill="FFFFFF"/>
              <w:spacing w:line="276" w:lineRule="auto"/>
              <w:jc w:val="center"/>
              <w:rPr>
                <w:lang w:val="bg-BG"/>
              </w:rPr>
            </w:pPr>
            <w:r w:rsidRPr="007744CA">
              <w:rPr>
                <w:sz w:val="22"/>
                <w:szCs w:val="22"/>
                <w:lang w:val="bg-BG"/>
              </w:rPr>
              <w:t>Вид на документа</w:t>
            </w:r>
          </w:p>
          <w:p w:rsidR="007744CA" w:rsidRPr="007744CA" w:rsidRDefault="007744CA" w:rsidP="007744CA">
            <w:pPr>
              <w:shd w:val="clear" w:color="auto" w:fill="FFFFFF"/>
              <w:spacing w:line="276" w:lineRule="auto"/>
              <w:jc w:val="center"/>
              <w:rPr>
                <w:lang w:val="bg-BG"/>
              </w:rPr>
            </w:pPr>
            <w:r w:rsidRPr="007744CA">
              <w:rPr>
                <w:sz w:val="22"/>
                <w:szCs w:val="22"/>
                <w:lang w:val="bg-BG"/>
              </w:rPr>
              <w:t>(</w:t>
            </w:r>
            <w:r w:rsidRPr="007744CA">
              <w:rPr>
                <w:i/>
                <w:sz w:val="22"/>
                <w:szCs w:val="22"/>
                <w:lang w:val="bg-BG"/>
              </w:rPr>
              <w:t>оригинал или заверено копие</w:t>
            </w:r>
            <w:r w:rsidRPr="007744CA">
              <w:rPr>
                <w:sz w:val="22"/>
                <w:szCs w:val="22"/>
                <w:lang w:val="bg-BG"/>
              </w:rPr>
              <w:t>)</w:t>
            </w:r>
          </w:p>
        </w:tc>
        <w:tc>
          <w:tcPr>
            <w:tcW w:w="1476" w:type="dxa"/>
          </w:tcPr>
          <w:p w:rsidR="007744CA" w:rsidRPr="007744CA" w:rsidRDefault="007744CA" w:rsidP="007744CA">
            <w:pPr>
              <w:shd w:val="clear" w:color="auto" w:fill="FFFFFF"/>
              <w:spacing w:line="276" w:lineRule="auto"/>
              <w:jc w:val="center"/>
              <w:rPr>
                <w:lang w:val="bg-BG"/>
              </w:rPr>
            </w:pPr>
            <w:r w:rsidRPr="007744CA">
              <w:rPr>
                <w:sz w:val="22"/>
                <w:szCs w:val="22"/>
                <w:lang w:val="bg-BG"/>
              </w:rPr>
              <w:t>Брой страници на всеки документ</w:t>
            </w:r>
          </w:p>
        </w:tc>
      </w:tr>
      <w:tr w:rsidR="007744CA" w:rsidRPr="007744CA" w:rsidTr="007744CA">
        <w:tc>
          <w:tcPr>
            <w:tcW w:w="816" w:type="dxa"/>
          </w:tcPr>
          <w:p w:rsidR="007744CA" w:rsidRPr="007744CA" w:rsidRDefault="007744CA" w:rsidP="007744CA">
            <w:pPr>
              <w:shd w:val="clear" w:color="auto" w:fill="FFFFFF"/>
              <w:spacing w:line="276" w:lineRule="auto"/>
              <w:jc w:val="center"/>
              <w:rPr>
                <w:b/>
                <w:lang w:val="bg-BG"/>
              </w:rPr>
            </w:pPr>
            <w:r w:rsidRPr="007744CA">
              <w:rPr>
                <w:b/>
                <w:lang w:val="bg-BG"/>
              </w:rPr>
              <w:t>1.</w:t>
            </w:r>
          </w:p>
        </w:tc>
        <w:tc>
          <w:tcPr>
            <w:tcW w:w="5892" w:type="dxa"/>
          </w:tcPr>
          <w:p w:rsidR="007744CA" w:rsidRPr="007744CA" w:rsidRDefault="007744CA" w:rsidP="007744CA">
            <w:pPr>
              <w:shd w:val="clear" w:color="auto" w:fill="FFFFFF"/>
              <w:spacing w:line="276" w:lineRule="auto"/>
              <w:jc w:val="both"/>
              <w:rPr>
                <w:lang w:val="bg-BG"/>
              </w:rPr>
            </w:pPr>
            <w:r w:rsidRPr="007744CA">
              <w:rPr>
                <w:b/>
                <w:lang w:val="bg-BG"/>
              </w:rPr>
              <w:t>Опис  на представените документи</w:t>
            </w:r>
            <w:r w:rsidRPr="007744CA">
              <w:rPr>
                <w:lang w:val="bg-BG"/>
              </w:rPr>
              <w:t xml:space="preserve">, съдържащи се в офертата, подписан от участника – попълва се </w:t>
            </w:r>
            <w:r w:rsidRPr="007744CA">
              <w:rPr>
                <w:b/>
                <w:i/>
                <w:u w:val="single"/>
                <w:lang w:val="bg-BG"/>
              </w:rPr>
              <w:t>Образец № 1;</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A2500" w:rsidRPr="007744CA" w:rsidTr="007744CA">
        <w:tc>
          <w:tcPr>
            <w:tcW w:w="816" w:type="dxa"/>
          </w:tcPr>
          <w:p w:rsidR="007A2500" w:rsidRPr="007744CA" w:rsidRDefault="007A2500" w:rsidP="007744CA">
            <w:pPr>
              <w:shd w:val="clear" w:color="auto" w:fill="FFFFFF"/>
              <w:spacing w:line="276" w:lineRule="auto"/>
              <w:jc w:val="center"/>
              <w:rPr>
                <w:b/>
                <w:lang w:val="bg-BG"/>
              </w:rPr>
            </w:pPr>
            <w:r>
              <w:rPr>
                <w:b/>
                <w:lang w:val="bg-BG"/>
              </w:rPr>
              <w:t>2.</w:t>
            </w:r>
            <w:r w:rsidR="00EE67E9">
              <w:rPr>
                <w:b/>
                <w:lang w:val="bg-BG"/>
              </w:rPr>
              <w:t>1</w:t>
            </w:r>
          </w:p>
        </w:tc>
        <w:tc>
          <w:tcPr>
            <w:tcW w:w="5892" w:type="dxa"/>
          </w:tcPr>
          <w:p w:rsidR="007A2500" w:rsidRPr="007744CA" w:rsidRDefault="007A2500" w:rsidP="001E580A">
            <w:pPr>
              <w:shd w:val="clear" w:color="auto" w:fill="FFFFFF"/>
              <w:spacing w:line="276" w:lineRule="auto"/>
              <w:jc w:val="both"/>
              <w:rPr>
                <w:b/>
                <w:lang w:val="bg-BG"/>
              </w:rPr>
            </w:pPr>
            <w:r>
              <w:rPr>
                <w:b/>
                <w:lang w:val="bg-BG"/>
              </w:rPr>
              <w:t>Заявление за участие</w:t>
            </w:r>
            <w:r w:rsidR="00EE67E9">
              <w:rPr>
                <w:b/>
                <w:lang w:val="bg-BG"/>
              </w:rPr>
              <w:t xml:space="preserve"> </w:t>
            </w:r>
            <w:r w:rsidRPr="007744CA">
              <w:rPr>
                <w:lang w:val="bg-BG"/>
              </w:rPr>
              <w:t xml:space="preserve">– попълва се </w:t>
            </w:r>
            <w:r>
              <w:rPr>
                <w:b/>
                <w:i/>
                <w:u w:val="single"/>
                <w:lang w:val="bg-BG"/>
              </w:rPr>
              <w:t xml:space="preserve">Образец № </w:t>
            </w:r>
            <w:r w:rsidR="00832ED4">
              <w:rPr>
                <w:b/>
                <w:i/>
                <w:u w:val="single"/>
                <w:lang w:val="bg-BG"/>
              </w:rPr>
              <w:t>8</w:t>
            </w:r>
            <w:r w:rsidRPr="007744CA">
              <w:rPr>
                <w:b/>
                <w:i/>
                <w:u w:val="single"/>
                <w:lang w:val="bg-BG"/>
              </w:rPr>
              <w:t>;</w:t>
            </w:r>
          </w:p>
        </w:tc>
        <w:tc>
          <w:tcPr>
            <w:tcW w:w="2076" w:type="dxa"/>
          </w:tcPr>
          <w:p w:rsidR="007A2500" w:rsidRPr="007744CA" w:rsidRDefault="007A2500" w:rsidP="007744CA">
            <w:pPr>
              <w:shd w:val="clear" w:color="auto" w:fill="FFFFFF"/>
              <w:spacing w:line="276" w:lineRule="auto"/>
              <w:jc w:val="both"/>
              <w:rPr>
                <w:lang w:val="bg-BG"/>
              </w:rPr>
            </w:pPr>
          </w:p>
        </w:tc>
        <w:tc>
          <w:tcPr>
            <w:tcW w:w="1476" w:type="dxa"/>
          </w:tcPr>
          <w:p w:rsidR="007A2500" w:rsidRPr="007744CA" w:rsidRDefault="007A2500" w:rsidP="007744CA">
            <w:pPr>
              <w:shd w:val="clear" w:color="auto" w:fill="FFFFFF"/>
              <w:spacing w:line="276" w:lineRule="auto"/>
              <w:jc w:val="both"/>
              <w:rPr>
                <w:lang w:val="bg-BG"/>
              </w:rPr>
            </w:pPr>
          </w:p>
        </w:tc>
      </w:tr>
      <w:tr w:rsidR="007744CA" w:rsidRPr="007744CA" w:rsidTr="007744CA">
        <w:tc>
          <w:tcPr>
            <w:tcW w:w="816" w:type="dxa"/>
          </w:tcPr>
          <w:p w:rsidR="007744CA" w:rsidRPr="007744CA" w:rsidRDefault="00EE67E9" w:rsidP="007744CA">
            <w:pPr>
              <w:shd w:val="clear" w:color="auto" w:fill="FFFFFF"/>
              <w:spacing w:line="276" w:lineRule="auto"/>
              <w:jc w:val="center"/>
              <w:rPr>
                <w:b/>
                <w:lang w:val="bg-BG"/>
              </w:rPr>
            </w:pPr>
            <w:r>
              <w:rPr>
                <w:b/>
                <w:lang w:val="bg-BG"/>
              </w:rPr>
              <w:t>2</w:t>
            </w:r>
            <w:r w:rsidR="007744CA" w:rsidRPr="007744CA">
              <w:rPr>
                <w:b/>
                <w:lang w:val="bg-BG"/>
              </w:rPr>
              <w:t>.</w:t>
            </w:r>
            <w:r>
              <w:rPr>
                <w:b/>
                <w:lang w:val="bg-BG"/>
              </w:rPr>
              <w:t>2</w:t>
            </w:r>
          </w:p>
        </w:tc>
        <w:tc>
          <w:tcPr>
            <w:tcW w:w="5892" w:type="dxa"/>
          </w:tcPr>
          <w:p w:rsidR="007744CA" w:rsidRPr="007744CA" w:rsidRDefault="007744CA" w:rsidP="007744CA">
            <w:pPr>
              <w:shd w:val="clear" w:color="auto" w:fill="FFFFFF"/>
              <w:spacing w:line="276" w:lineRule="auto"/>
              <w:jc w:val="both"/>
              <w:rPr>
                <w:b/>
                <w:lang w:val="bg-BG"/>
              </w:rPr>
            </w:pPr>
            <w:r w:rsidRPr="007744CA">
              <w:rPr>
                <w:b/>
                <w:lang w:val="bg-BG"/>
              </w:rPr>
              <w:t>ЕЕДОП</w:t>
            </w:r>
            <w:r w:rsidRPr="007744CA">
              <w:rPr>
                <w:lang w:val="bg-BG"/>
              </w:rPr>
              <w:t xml:space="preserve"> – попълва се </w:t>
            </w:r>
            <w:r w:rsidRPr="007744CA">
              <w:rPr>
                <w:b/>
                <w:i/>
                <w:u w:val="single"/>
                <w:lang w:val="bg-BG"/>
              </w:rPr>
              <w:t>Образец № 2;</w:t>
            </w:r>
          </w:p>
        </w:tc>
        <w:tc>
          <w:tcPr>
            <w:tcW w:w="2076" w:type="dxa"/>
          </w:tcPr>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rPr>
          <w:trHeight w:val="945"/>
        </w:trPr>
        <w:tc>
          <w:tcPr>
            <w:tcW w:w="816" w:type="dxa"/>
          </w:tcPr>
          <w:p w:rsidR="007744CA" w:rsidRPr="007744CA" w:rsidRDefault="00EE67E9" w:rsidP="007744CA">
            <w:pPr>
              <w:shd w:val="clear" w:color="auto" w:fill="FFFFFF"/>
              <w:spacing w:line="276" w:lineRule="auto"/>
              <w:jc w:val="center"/>
              <w:rPr>
                <w:b/>
                <w:lang w:val="bg-BG"/>
              </w:rPr>
            </w:pPr>
            <w:r>
              <w:rPr>
                <w:b/>
                <w:lang w:val="bg-BG"/>
              </w:rPr>
              <w:t>2.3</w:t>
            </w:r>
          </w:p>
        </w:tc>
        <w:tc>
          <w:tcPr>
            <w:tcW w:w="5892" w:type="dxa"/>
          </w:tcPr>
          <w:p w:rsidR="007744CA" w:rsidRPr="007744CA" w:rsidRDefault="007744CA" w:rsidP="007744CA">
            <w:pPr>
              <w:shd w:val="clear" w:color="auto" w:fill="FFFFFF"/>
              <w:spacing w:line="276" w:lineRule="auto"/>
              <w:ind w:left="72"/>
              <w:jc w:val="both"/>
              <w:rPr>
                <w:b/>
                <w:lang w:val="bg-BG"/>
              </w:rPr>
            </w:pPr>
            <w:r w:rsidRPr="007744CA">
              <w:rPr>
                <w:b/>
                <w:lang w:val="bg-BG"/>
              </w:rPr>
              <w:t>Документи за доказване на предприетите мерки за надежност (когато е приложимо)</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rPr>
          <w:trHeight w:val="863"/>
        </w:trPr>
        <w:tc>
          <w:tcPr>
            <w:tcW w:w="816" w:type="dxa"/>
          </w:tcPr>
          <w:p w:rsidR="007744CA" w:rsidRPr="007744CA" w:rsidRDefault="00EE67E9" w:rsidP="007744CA">
            <w:pPr>
              <w:shd w:val="clear" w:color="auto" w:fill="FFFFFF"/>
              <w:spacing w:line="276" w:lineRule="auto"/>
              <w:jc w:val="center"/>
              <w:rPr>
                <w:b/>
                <w:lang w:val="bg-BG"/>
              </w:rPr>
            </w:pPr>
            <w:r>
              <w:rPr>
                <w:b/>
                <w:lang w:val="bg-BG"/>
              </w:rPr>
              <w:t>2.4</w:t>
            </w:r>
          </w:p>
        </w:tc>
        <w:tc>
          <w:tcPr>
            <w:tcW w:w="5892" w:type="dxa"/>
          </w:tcPr>
          <w:p w:rsidR="007744CA" w:rsidRPr="007744CA" w:rsidRDefault="007744CA" w:rsidP="007744CA">
            <w:pPr>
              <w:shd w:val="clear" w:color="auto" w:fill="FFFFFF"/>
              <w:spacing w:line="276" w:lineRule="auto"/>
              <w:ind w:left="72"/>
              <w:jc w:val="both"/>
              <w:rPr>
                <w:b/>
                <w:lang w:val="bg-BG"/>
              </w:rPr>
            </w:pPr>
            <w:r w:rsidRPr="007744CA">
              <w:rPr>
                <w:b/>
                <w:lang w:val="bg-BG"/>
              </w:rPr>
              <w:t xml:space="preserve">Документ, от който да е видно правното основание за създаване на обединението (когато е приложимо) </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3D0228" w:rsidRPr="007744CA" w:rsidTr="007744CA">
        <w:trPr>
          <w:trHeight w:val="863"/>
        </w:trPr>
        <w:tc>
          <w:tcPr>
            <w:tcW w:w="816" w:type="dxa"/>
          </w:tcPr>
          <w:p w:rsidR="003D0228" w:rsidRDefault="00EE67E9" w:rsidP="007744CA">
            <w:pPr>
              <w:shd w:val="clear" w:color="auto" w:fill="FFFFFF"/>
              <w:spacing w:line="276" w:lineRule="auto"/>
              <w:jc w:val="center"/>
              <w:rPr>
                <w:b/>
                <w:lang w:val="bg-BG"/>
              </w:rPr>
            </w:pPr>
            <w:r>
              <w:rPr>
                <w:b/>
                <w:lang w:val="bg-BG"/>
              </w:rPr>
              <w:t>2.5</w:t>
            </w:r>
          </w:p>
        </w:tc>
        <w:tc>
          <w:tcPr>
            <w:tcW w:w="5892" w:type="dxa"/>
          </w:tcPr>
          <w:p w:rsidR="003D0228" w:rsidRPr="007744CA" w:rsidRDefault="003D0228" w:rsidP="00832ED4">
            <w:pPr>
              <w:shd w:val="clear" w:color="auto" w:fill="FFFFFF"/>
              <w:spacing w:line="276" w:lineRule="auto"/>
              <w:ind w:left="72"/>
              <w:jc w:val="both"/>
              <w:rPr>
                <w:b/>
                <w:lang w:val="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A24F89">
              <w:rPr>
                <w:lang w:val="bg-BG" w:eastAsia="bg-BG"/>
              </w:rPr>
              <w:t xml:space="preserve"> </w:t>
            </w:r>
            <w:r>
              <w:rPr>
                <w:b/>
                <w:lang w:val="bg-BG" w:eastAsia="bg-BG"/>
              </w:rPr>
              <w:t xml:space="preserve">ЗОП </w:t>
            </w:r>
            <w:r w:rsidRPr="003D0228">
              <w:rPr>
                <w:b/>
                <w:lang w:val="bg-BG" w:eastAsia="bg-BG"/>
              </w:rPr>
              <w:t xml:space="preserve">(когато е приложимо) </w:t>
            </w:r>
            <w:r w:rsidRPr="007744CA">
              <w:rPr>
                <w:lang w:val="bg-BG"/>
              </w:rPr>
              <w:t xml:space="preserve">– попълва се </w:t>
            </w:r>
            <w:r w:rsidRPr="007744CA">
              <w:rPr>
                <w:b/>
                <w:i/>
                <w:u w:val="single"/>
                <w:lang w:val="bg-BG"/>
              </w:rPr>
              <w:t xml:space="preserve">Образец № </w:t>
            </w:r>
            <w:r w:rsidR="00832ED4">
              <w:rPr>
                <w:b/>
                <w:i/>
                <w:u w:val="single"/>
                <w:lang w:val="bg-BG"/>
              </w:rPr>
              <w:t>9</w:t>
            </w:r>
          </w:p>
        </w:tc>
        <w:tc>
          <w:tcPr>
            <w:tcW w:w="2076" w:type="dxa"/>
          </w:tcPr>
          <w:p w:rsidR="003D0228" w:rsidRPr="007744CA" w:rsidRDefault="003D0228" w:rsidP="007744CA">
            <w:pPr>
              <w:shd w:val="clear" w:color="auto" w:fill="FFFFFF"/>
              <w:spacing w:line="276" w:lineRule="auto"/>
              <w:jc w:val="both"/>
              <w:rPr>
                <w:lang w:val="bg-BG"/>
              </w:rPr>
            </w:pPr>
          </w:p>
        </w:tc>
        <w:tc>
          <w:tcPr>
            <w:tcW w:w="1476" w:type="dxa"/>
          </w:tcPr>
          <w:p w:rsidR="003D0228" w:rsidRPr="007744CA" w:rsidRDefault="003D0228" w:rsidP="007744CA">
            <w:pPr>
              <w:shd w:val="clear" w:color="auto" w:fill="FFFFFF"/>
              <w:spacing w:line="276" w:lineRule="auto"/>
              <w:jc w:val="both"/>
              <w:rPr>
                <w:lang w:val="bg-BG"/>
              </w:rPr>
            </w:pPr>
          </w:p>
        </w:tc>
      </w:tr>
      <w:tr w:rsidR="007744CA" w:rsidRPr="007744CA" w:rsidTr="007744CA">
        <w:trPr>
          <w:trHeight w:val="863"/>
        </w:trPr>
        <w:tc>
          <w:tcPr>
            <w:tcW w:w="816" w:type="dxa"/>
          </w:tcPr>
          <w:p w:rsidR="007744CA" w:rsidRPr="007744CA" w:rsidRDefault="001E580A" w:rsidP="007744CA">
            <w:pPr>
              <w:shd w:val="clear" w:color="auto" w:fill="FFFFFF"/>
              <w:spacing w:line="276" w:lineRule="auto"/>
              <w:jc w:val="center"/>
              <w:rPr>
                <w:b/>
                <w:lang w:val="bg-BG"/>
              </w:rPr>
            </w:pPr>
            <w:r>
              <w:rPr>
                <w:b/>
                <w:lang w:val="bg-BG"/>
              </w:rPr>
              <w:t>3</w:t>
            </w:r>
            <w:r w:rsidR="007744CA" w:rsidRPr="007744CA">
              <w:rPr>
                <w:b/>
                <w:lang w:val="bg-BG"/>
              </w:rPr>
              <w:t>.</w:t>
            </w:r>
          </w:p>
        </w:tc>
        <w:tc>
          <w:tcPr>
            <w:tcW w:w="5892" w:type="dxa"/>
          </w:tcPr>
          <w:p w:rsidR="007744CA" w:rsidRPr="007744CA" w:rsidRDefault="007744CA" w:rsidP="007744CA">
            <w:pPr>
              <w:shd w:val="clear" w:color="auto" w:fill="FFFFFF"/>
              <w:tabs>
                <w:tab w:val="left" w:pos="720"/>
              </w:tabs>
              <w:spacing w:line="276" w:lineRule="auto"/>
              <w:jc w:val="both"/>
              <w:rPr>
                <w:b/>
                <w:lang w:val="bg-BG"/>
              </w:rPr>
            </w:pPr>
            <w:r w:rsidRPr="007744CA">
              <w:rPr>
                <w:b/>
                <w:lang w:val="bg-BG"/>
              </w:rPr>
              <w:t>Техническо предложение</w:t>
            </w:r>
            <w:r w:rsidRPr="007744CA">
              <w:t xml:space="preserve"> </w:t>
            </w:r>
            <w:r w:rsidRPr="007744CA">
              <w:rPr>
                <w:lang w:val="bg-BG"/>
              </w:rPr>
              <w:t xml:space="preserve">- </w:t>
            </w:r>
            <w:r w:rsidRPr="007744CA">
              <w:rPr>
                <w:b/>
                <w:lang w:val="bg-BG"/>
              </w:rPr>
              <w:t xml:space="preserve">попълва се </w:t>
            </w:r>
            <w:r w:rsidRPr="007744CA">
              <w:rPr>
                <w:b/>
                <w:i/>
                <w:u w:val="single"/>
                <w:lang w:val="bg-BG"/>
              </w:rPr>
              <w:t xml:space="preserve">Образец № 3 </w:t>
            </w:r>
            <w:r w:rsidRPr="007744CA">
              <w:rPr>
                <w:b/>
                <w:lang w:val="bg-BG"/>
              </w:rPr>
              <w:t>, съдържащо:</w:t>
            </w:r>
          </w:p>
          <w:p w:rsidR="007744CA" w:rsidRPr="007744CA" w:rsidRDefault="007744CA" w:rsidP="00CB07D9">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документ за упълномощаване, когато лицето, което подава офертата, не е законният представител на участника – </w:t>
            </w:r>
            <w:r w:rsidRPr="007744CA">
              <w:rPr>
                <w:b/>
                <w:lang w:val="bg-BG" w:eastAsia="bg-BG"/>
              </w:rPr>
              <w:t>оригинал или</w:t>
            </w:r>
            <w:r w:rsidRPr="007744CA">
              <w:rPr>
                <w:lang w:val="bg-BG" w:eastAsia="bg-BG"/>
              </w:rPr>
              <w:t xml:space="preserve"> </w:t>
            </w:r>
            <w:r w:rsidRPr="007744CA">
              <w:rPr>
                <w:b/>
                <w:lang w:val="bg-BG" w:eastAsia="bg-BG"/>
              </w:rPr>
              <w:t>нотариално заверено копие</w:t>
            </w:r>
            <w:r w:rsidRPr="007744CA">
              <w:rPr>
                <w:lang w:val="bg-BG" w:eastAsia="bg-BG"/>
              </w:rPr>
              <w:t>;</w:t>
            </w:r>
          </w:p>
          <w:p w:rsidR="007744CA" w:rsidRPr="007744CA" w:rsidRDefault="007744CA" w:rsidP="00CB07D9">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7744CA" w:rsidRPr="007744CA" w:rsidRDefault="007744CA" w:rsidP="00CB07D9">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 xml:space="preserve">декларация за съгласие с клаузите на приложения проект на договор - попълва се </w:t>
            </w:r>
            <w:r w:rsidRPr="007744CA">
              <w:rPr>
                <w:b/>
                <w:i/>
                <w:u w:val="single"/>
                <w:lang w:val="bg-BG" w:eastAsia="bg-BG"/>
              </w:rPr>
              <w:t>Образец № 4</w:t>
            </w:r>
            <w:r w:rsidRPr="007744CA">
              <w:rPr>
                <w:b/>
                <w:lang w:val="bg-BG" w:eastAsia="bg-BG"/>
              </w:rPr>
              <w:t>;</w:t>
            </w:r>
          </w:p>
          <w:p w:rsidR="007744CA" w:rsidRPr="00832ED4" w:rsidRDefault="007744CA" w:rsidP="00832ED4">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декларация за срока на валидност на офертата - попълва се </w:t>
            </w:r>
            <w:r w:rsidRPr="007744CA">
              <w:rPr>
                <w:b/>
                <w:i/>
                <w:u w:val="single"/>
                <w:lang w:val="bg-BG" w:eastAsia="bg-BG"/>
              </w:rPr>
              <w:t>Образец № 5</w:t>
            </w:r>
            <w:r w:rsidRPr="007744CA">
              <w:rPr>
                <w:lang w:val="bg-BG" w:eastAsia="bg-BG"/>
              </w:rPr>
              <w:t>;</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c>
          <w:tcPr>
            <w:tcW w:w="816" w:type="dxa"/>
          </w:tcPr>
          <w:p w:rsidR="007744CA" w:rsidRPr="007744CA" w:rsidRDefault="007744CA" w:rsidP="007744CA">
            <w:pPr>
              <w:shd w:val="clear" w:color="auto" w:fill="FFFFFF"/>
              <w:spacing w:line="276" w:lineRule="auto"/>
              <w:rPr>
                <w:b/>
                <w:lang w:val="bg-BG"/>
              </w:rPr>
            </w:pPr>
          </w:p>
          <w:p w:rsidR="007744CA" w:rsidRPr="007744CA" w:rsidRDefault="007744CA" w:rsidP="007744CA">
            <w:pPr>
              <w:shd w:val="clear" w:color="auto" w:fill="FFFFFF"/>
              <w:spacing w:line="276" w:lineRule="auto"/>
              <w:jc w:val="center"/>
              <w:rPr>
                <w:b/>
                <w:lang w:val="bg-BG"/>
              </w:rPr>
            </w:pPr>
          </w:p>
        </w:tc>
        <w:tc>
          <w:tcPr>
            <w:tcW w:w="5892" w:type="dxa"/>
          </w:tcPr>
          <w:p w:rsidR="007744CA" w:rsidRPr="007744CA" w:rsidRDefault="007744CA" w:rsidP="007744CA">
            <w:pPr>
              <w:shd w:val="clear" w:color="auto" w:fill="FFFFFF"/>
              <w:autoSpaceDE w:val="0"/>
              <w:autoSpaceDN w:val="0"/>
              <w:adjustRightInd w:val="0"/>
              <w:spacing w:line="276" w:lineRule="auto"/>
              <w:rPr>
                <w:b/>
                <w:lang w:val="bg-BG"/>
              </w:rPr>
            </w:pPr>
          </w:p>
          <w:p w:rsidR="007744CA" w:rsidRPr="007744CA" w:rsidRDefault="007744CA" w:rsidP="001E580A">
            <w:pPr>
              <w:shd w:val="clear" w:color="auto" w:fill="FFFFFF"/>
              <w:autoSpaceDE w:val="0"/>
              <w:autoSpaceDN w:val="0"/>
              <w:adjustRightInd w:val="0"/>
              <w:spacing w:line="276" w:lineRule="auto"/>
              <w:jc w:val="center"/>
              <w:rPr>
                <w:b/>
                <w:lang w:val="bg-BG"/>
              </w:rPr>
            </w:pPr>
            <w:r w:rsidRPr="007744CA">
              <w:rPr>
                <w:b/>
                <w:lang w:val="bg-BG"/>
              </w:rPr>
              <w:t xml:space="preserve">ПЛИК  </w:t>
            </w:r>
            <w:r w:rsidR="001E580A">
              <w:rPr>
                <w:b/>
                <w:lang w:val="bg-BG"/>
              </w:rPr>
              <w:t>– “Предлагани ценови параметри”</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c>
          <w:tcPr>
            <w:tcW w:w="816" w:type="dxa"/>
          </w:tcPr>
          <w:p w:rsidR="007744CA" w:rsidRPr="007744CA" w:rsidRDefault="001E580A" w:rsidP="007744CA">
            <w:pPr>
              <w:shd w:val="clear" w:color="auto" w:fill="FFFFFF"/>
              <w:spacing w:line="276" w:lineRule="auto"/>
              <w:jc w:val="center"/>
              <w:rPr>
                <w:b/>
                <w:lang w:val="bg-BG"/>
              </w:rPr>
            </w:pPr>
            <w:r>
              <w:rPr>
                <w:b/>
                <w:lang w:val="bg-BG"/>
              </w:rPr>
              <w:t>4</w:t>
            </w:r>
            <w:r w:rsidR="007744CA" w:rsidRPr="007744CA">
              <w:rPr>
                <w:b/>
                <w:lang w:val="bg-BG"/>
              </w:rPr>
              <w:t>.</w:t>
            </w:r>
          </w:p>
        </w:tc>
        <w:tc>
          <w:tcPr>
            <w:tcW w:w="5892" w:type="dxa"/>
          </w:tcPr>
          <w:p w:rsidR="007744CA" w:rsidRPr="007744CA" w:rsidRDefault="007744CA" w:rsidP="007744CA">
            <w:pPr>
              <w:shd w:val="clear" w:color="auto" w:fill="FFFFFF"/>
              <w:autoSpaceDE w:val="0"/>
              <w:autoSpaceDN w:val="0"/>
              <w:adjustRightInd w:val="0"/>
              <w:spacing w:line="276" w:lineRule="auto"/>
              <w:jc w:val="both"/>
              <w:rPr>
                <w:lang w:val="bg-BG"/>
              </w:rPr>
            </w:pPr>
            <w:r w:rsidRPr="007744CA">
              <w:rPr>
                <w:b/>
                <w:lang w:val="bg-BG"/>
              </w:rPr>
              <w:t>„Ценово предложение”</w:t>
            </w:r>
            <w:r w:rsidRPr="007744CA">
              <w:rPr>
                <w:lang w:val="bg-BG"/>
              </w:rPr>
              <w:t xml:space="preserve"> –</w:t>
            </w:r>
            <w:r w:rsidRPr="007744CA">
              <w:rPr>
                <w:b/>
                <w:lang w:val="bg-BG"/>
              </w:rPr>
              <w:t xml:space="preserve"> </w:t>
            </w:r>
            <w:r w:rsidRPr="007744CA">
              <w:rPr>
                <w:lang w:val="bg-BG"/>
              </w:rPr>
              <w:t>попълва се</w:t>
            </w:r>
            <w:r w:rsidRPr="007744CA">
              <w:rPr>
                <w:b/>
                <w:lang w:val="bg-BG"/>
              </w:rPr>
              <w:t xml:space="preserve"> </w:t>
            </w:r>
            <w:r w:rsidR="00832ED4">
              <w:rPr>
                <w:b/>
                <w:i/>
                <w:u w:val="single"/>
                <w:lang w:val="bg-BG"/>
              </w:rPr>
              <w:t>Образец № 6</w:t>
            </w:r>
            <w:r w:rsidRPr="007744CA">
              <w:rPr>
                <w:b/>
                <w:i/>
                <w:u w:val="single"/>
                <w:lang w:val="bg-BG"/>
              </w:rPr>
              <w:t>;</w:t>
            </w:r>
            <w:r w:rsidRPr="007744CA">
              <w:rPr>
                <w:lang w:val="bg-BG"/>
              </w:rPr>
              <w:t xml:space="preserve"> </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bl>
    <w:p w:rsidR="007744CA" w:rsidRPr="007744CA" w:rsidRDefault="007744CA" w:rsidP="007744CA">
      <w:pPr>
        <w:shd w:val="clear" w:color="auto" w:fill="FFFFFF"/>
        <w:spacing w:line="276" w:lineRule="auto"/>
        <w:jc w:val="both"/>
        <w:rPr>
          <w:b/>
          <w:lang w:val="bg-BG"/>
        </w:rPr>
      </w:pPr>
      <w:r w:rsidRPr="007744CA">
        <w:rPr>
          <w:b/>
          <w:lang w:val="bg-BG"/>
        </w:rPr>
        <w:t>Дата.................</w:t>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ПОДПИС И ПЕЧАТ:................................</w:t>
      </w:r>
    </w:p>
    <w:p w:rsidR="007744CA" w:rsidRPr="007744CA" w:rsidRDefault="007744CA" w:rsidP="007744CA">
      <w:pPr>
        <w:shd w:val="clear" w:color="auto" w:fill="FFFFFF"/>
        <w:spacing w:line="276" w:lineRule="auto"/>
        <w:jc w:val="both"/>
        <w:rPr>
          <w:lang w:val="bg-BG"/>
        </w:rPr>
      </w:pPr>
      <w:r w:rsidRPr="007744CA">
        <w:rPr>
          <w:lang w:val="ru-RU"/>
        </w:rPr>
        <w:t xml:space="preserve">                                                                                                                         ( </w:t>
      </w:r>
      <w:r w:rsidRPr="007744CA">
        <w:rPr>
          <w:lang w:val="bg-BG"/>
        </w:rPr>
        <w:t>Име и длъжност</w:t>
      </w:r>
      <w:proofErr w:type="gramStart"/>
      <w:r w:rsidRPr="007744CA">
        <w:rPr>
          <w:lang w:val="bg-BG"/>
        </w:rPr>
        <w:t xml:space="preserve"> )</w:t>
      </w:r>
      <w:proofErr w:type="gramEnd"/>
    </w:p>
    <w:p w:rsidR="009014B7" w:rsidRPr="00832ED4" w:rsidRDefault="007744CA" w:rsidP="007744CA">
      <w:pPr>
        <w:shd w:val="clear" w:color="auto" w:fill="FFFFFF"/>
        <w:tabs>
          <w:tab w:val="center" w:pos="4536"/>
          <w:tab w:val="right" w:pos="9072"/>
        </w:tabs>
        <w:spacing w:line="276" w:lineRule="auto"/>
        <w:rPr>
          <w:b/>
          <w:i/>
          <w:lang w:val="bg-BG"/>
        </w:rPr>
      </w:pPr>
      <w:r w:rsidRPr="007744CA">
        <w:rPr>
          <w:noProof/>
          <w:lang w:val="bg-BG"/>
        </w:rPr>
        <w:lastRenderedPageBreak/>
        <w:t xml:space="preserve">                               </w:t>
      </w:r>
      <w:r w:rsidR="00832ED4">
        <w:rPr>
          <w:noProof/>
          <w:lang w:val="bg-BG"/>
        </w:rPr>
        <w:t xml:space="preserve">                           </w:t>
      </w:r>
    </w:p>
    <w:p w:rsidR="009014B7" w:rsidRDefault="009014B7" w:rsidP="007744CA">
      <w:pPr>
        <w:shd w:val="clear" w:color="auto" w:fill="FFFFFF"/>
        <w:tabs>
          <w:tab w:val="center" w:pos="4536"/>
          <w:tab w:val="right" w:pos="9072"/>
        </w:tabs>
        <w:spacing w:line="276" w:lineRule="auto"/>
        <w:rPr>
          <w:b/>
          <w:i/>
        </w:rPr>
      </w:pPr>
    </w:p>
    <w:p w:rsidR="009014B7" w:rsidRPr="009014B7" w:rsidRDefault="009014B7" w:rsidP="007744CA">
      <w:pPr>
        <w:shd w:val="clear" w:color="auto" w:fill="FFFFFF"/>
        <w:tabs>
          <w:tab w:val="center" w:pos="4536"/>
          <w:tab w:val="right" w:pos="9072"/>
        </w:tabs>
        <w:spacing w:line="276" w:lineRule="auto"/>
        <w:rPr>
          <w:b/>
          <w:i/>
        </w:rPr>
      </w:pPr>
    </w:p>
    <w:p w:rsidR="007744CA" w:rsidRPr="007744CA" w:rsidRDefault="007744CA" w:rsidP="007744CA">
      <w:pPr>
        <w:shd w:val="clear" w:color="auto" w:fill="FFFFFF"/>
        <w:tabs>
          <w:tab w:val="center" w:pos="4536"/>
          <w:tab w:val="right" w:pos="9072"/>
        </w:tabs>
        <w:spacing w:line="276" w:lineRule="auto"/>
        <w:rPr>
          <w:b/>
          <w:lang w:val="bg-BG"/>
        </w:rPr>
      </w:pPr>
      <w:r w:rsidRPr="007744CA">
        <w:rPr>
          <w:b/>
          <w:i/>
          <w:lang w:val="bg-BG"/>
        </w:rPr>
        <w:tab/>
      </w:r>
      <w:r w:rsidRPr="007744CA">
        <w:rPr>
          <w:b/>
          <w:i/>
          <w:lang w:val="bg-BG"/>
        </w:rPr>
        <w:tab/>
      </w:r>
      <w:r w:rsidRPr="007744CA">
        <w:rPr>
          <w:b/>
          <w:lang w:val="bg-BG"/>
        </w:rPr>
        <w:t xml:space="preserve">Образец </w:t>
      </w:r>
      <w:r w:rsidRPr="007744CA">
        <w:rPr>
          <w:b/>
          <w:color w:val="000000"/>
          <w:lang w:val="bg-BG"/>
        </w:rPr>
        <w:t>№2</w:t>
      </w:r>
    </w:p>
    <w:p w:rsidR="007744CA" w:rsidRPr="007744CA" w:rsidRDefault="007744CA" w:rsidP="007744CA">
      <w:pPr>
        <w:spacing w:before="120" w:after="120"/>
        <w:jc w:val="center"/>
        <w:rPr>
          <w:rFonts w:eastAsia="Calibri"/>
          <w:b/>
          <w:szCs w:val="22"/>
          <w:u w:val="single"/>
          <w:lang w:val="bg-BG" w:eastAsia="bg-BG"/>
        </w:rPr>
      </w:pPr>
      <w:r w:rsidRPr="007744CA">
        <w:rPr>
          <w:rFonts w:eastAsia="Calibri"/>
          <w:b/>
          <w:szCs w:val="22"/>
          <w:u w:val="single"/>
          <w:lang w:val="bg-BG" w:eastAsia="bg-BG"/>
        </w:rPr>
        <w:t>Стандартен образец за единния европейски документ за обществени поръчки (ЕЕДОП)</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 xml:space="preserve">Част І: </w:t>
      </w:r>
      <w:r w:rsidRPr="007744CA">
        <w:rPr>
          <w:rFonts w:eastAsia="Calibri"/>
          <w:b/>
          <w:lang w:val="bg-BG" w:eastAsia="bg-BG"/>
        </w:rPr>
        <w:t>Информация за процедурата за възлагане на обществена поръчка и за възлагащия орган или възложителя</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sz w:val="22"/>
          <w:szCs w:val="22"/>
          <w:lang w:val="bg-BG" w:eastAsia="bg-BG"/>
        </w:rPr>
        <w:t xml:space="preserve"> </w:t>
      </w:r>
      <w:r w:rsidRPr="007744CA">
        <w:rPr>
          <w:rFonts w:eastAsia="Calibri"/>
          <w:b/>
          <w:i/>
          <w:sz w:val="22"/>
          <w:szCs w:val="22"/>
          <w:lang w:val="bg-B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7744CA">
        <w:rPr>
          <w:rFonts w:eastAsia="Calibri"/>
          <w:b/>
          <w:i/>
          <w:sz w:val="22"/>
          <w:szCs w:val="22"/>
          <w:u w:val="single"/>
          <w:lang w:val="bg-BG" w:eastAsia="bg-BG"/>
        </w:rPr>
        <w:t>при условие че ЕЕДОП е създаден и попълнен чрез електронната система за ЕЕДОП</w:t>
      </w:r>
      <w:r w:rsidRPr="007744CA">
        <w:rPr>
          <w:rFonts w:eastAsia="Calibri"/>
          <w:b/>
          <w:i/>
          <w:sz w:val="22"/>
          <w:szCs w:val="22"/>
          <w:u w:val="single"/>
          <w:vertAlign w:val="superscript"/>
          <w:lang w:val="bg-BG" w:eastAsia="bg-BG"/>
        </w:rPr>
        <w:footnoteReference w:id="1"/>
      </w:r>
      <w:r w:rsidRPr="007744CA">
        <w:rPr>
          <w:rFonts w:eastAsia="Calibri"/>
          <w:sz w:val="22"/>
          <w:szCs w:val="22"/>
          <w:lang w:val="bg-BG" w:eastAsia="bg-BG"/>
        </w:rPr>
        <w:t>.</w:t>
      </w:r>
      <w:r w:rsidRPr="007744CA">
        <w:rPr>
          <w:rFonts w:eastAsia="Calibri"/>
          <w:b/>
          <w:sz w:val="22"/>
          <w:szCs w:val="22"/>
          <w:u w:val="single"/>
          <w:lang w:val="bg-BG" w:eastAsia="bg-BG"/>
        </w:rPr>
        <w:t xml:space="preserve"> </w:t>
      </w:r>
      <w:r w:rsidRPr="007744CA">
        <w:rPr>
          <w:rFonts w:eastAsia="Calibri"/>
          <w:b/>
          <w:sz w:val="22"/>
          <w:szCs w:val="22"/>
          <w:lang w:val="bg-BG" w:eastAsia="bg-BG"/>
        </w:rPr>
        <w:t xml:space="preserve">Позоваване на </w:t>
      </w:r>
      <w:r w:rsidRPr="007744CA">
        <w:rPr>
          <w:rFonts w:eastAsia="Calibri"/>
          <w:b/>
          <w:i/>
          <w:sz w:val="22"/>
          <w:szCs w:val="22"/>
          <w:lang w:val="bg-BG" w:eastAsia="bg-BG"/>
        </w:rPr>
        <w:t>съответното обявление</w:t>
      </w:r>
      <w:r w:rsidRPr="007744CA">
        <w:rPr>
          <w:rFonts w:eastAsia="Calibri"/>
          <w:b/>
          <w:i/>
          <w:sz w:val="22"/>
          <w:szCs w:val="22"/>
          <w:vertAlign w:val="superscript"/>
          <w:lang w:val="bg-BG" w:eastAsia="bg-BG"/>
        </w:rPr>
        <w:footnoteReference w:id="2"/>
      </w:r>
      <w:r w:rsidRPr="007744CA">
        <w:rPr>
          <w:rFonts w:eastAsia="Calibri"/>
          <w:b/>
          <w:sz w:val="22"/>
          <w:szCs w:val="22"/>
          <w:lang w:val="bg-BG" w:eastAsia="bg-BG"/>
        </w:rPr>
        <w:t>, публикувано в Официален вестник на Европейския съюз:</w:t>
      </w:r>
      <w:r w:rsidRPr="007744CA">
        <w:rPr>
          <w:rFonts w:eastAsia="Calibri"/>
          <w:sz w:val="22"/>
          <w:szCs w:val="22"/>
          <w:lang w:val="bg-BG" w:eastAsia="bg-BG"/>
        </w:rPr>
        <w:br/>
      </w:r>
      <w:r w:rsidRPr="007744CA">
        <w:rPr>
          <w:rFonts w:eastAsia="Calibri"/>
          <w:b/>
          <w:sz w:val="22"/>
          <w:szCs w:val="22"/>
          <w:lang w:val="bg-BG" w:eastAsia="bg-BG"/>
        </w:rPr>
        <w:t xml:space="preserve">OВEС S брой[], дата [], стр.[], </w:t>
      </w:r>
      <w:r w:rsidRPr="007744CA">
        <w:rPr>
          <w:rFonts w:eastAsia="Calibri"/>
          <w:sz w:val="22"/>
          <w:szCs w:val="22"/>
          <w:lang w:val="bg-BG" w:eastAsia="bg-BG"/>
        </w:rPr>
        <w:br/>
      </w:r>
      <w:r w:rsidRPr="007744CA">
        <w:rPr>
          <w:rFonts w:eastAsia="Calibri"/>
          <w:b/>
          <w:sz w:val="22"/>
          <w:szCs w:val="22"/>
          <w:lang w:val="bg-BG" w:eastAsia="bg-BG"/>
        </w:rPr>
        <w:t>Номер на обявлението в ОВ S: [ ][ ][ ][ ]/S [ ][ ][ ]–[ ][ ][ ][ ][ ][ ][ ]</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u w:val="single"/>
          <w:lang w:val="bg-B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b/>
          <w:sz w:val="22"/>
          <w:szCs w:val="22"/>
          <w:lang w:val="bg-B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Информация за процедурата за възлагане на обществена поръчка</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 xml:space="preserve">Информацията, изисквана съгласно част I, ще бъде извлечена автоматично, </w:t>
      </w:r>
      <w:r w:rsidRPr="007744CA">
        <w:rPr>
          <w:rFonts w:eastAsia="Calibri"/>
          <w:b/>
          <w:i/>
          <w:sz w:val="22"/>
          <w:szCs w:val="22"/>
          <w:u w:val="single"/>
          <w:lang w:val="bg-BG" w:eastAsia="bg-BG"/>
        </w:rPr>
        <w:t>при условие че ЕЕДОП е създаден и попълнен чрез посочената по-горе електронна система за ЕЕДОП.</w:t>
      </w:r>
      <w:r w:rsidRPr="007744CA">
        <w:rPr>
          <w:rFonts w:eastAsia="Calibri"/>
          <w:b/>
          <w:sz w:val="22"/>
          <w:szCs w:val="22"/>
          <w:u w:val="single"/>
          <w:lang w:val="bg-BG" w:eastAsia="bg-BG"/>
        </w:rPr>
        <w:t xml:space="preserve"> </w:t>
      </w:r>
      <w:r w:rsidRPr="007744CA">
        <w:rPr>
          <w:rFonts w:eastAsia="Calibri"/>
          <w:b/>
          <w:i/>
          <w:sz w:val="22"/>
          <w:szCs w:val="22"/>
          <w:u w:val="single"/>
          <w:lang w:val="bg-BG" w:eastAsia="bg-BG"/>
        </w:rPr>
        <w:t xml:space="preserve">В противен случай тази информация трябва да бъде попълнена от </w:t>
      </w:r>
      <w:r w:rsidRPr="007744CA">
        <w:rPr>
          <w:rFonts w:eastAsia="Calibri"/>
          <w:b/>
          <w:sz w:val="22"/>
          <w:szCs w:val="22"/>
          <w:lang w:val="bg-BG" w:eastAsia="bg-BG"/>
        </w:rPr>
        <w:t>икономическия оператор</w:t>
      </w:r>
      <w:r w:rsidRPr="007744CA">
        <w:rPr>
          <w:rFonts w:eastAsia="Calibri"/>
          <w:b/>
          <w:i/>
          <w:sz w:val="22"/>
          <w:szCs w:val="22"/>
          <w:u w:val="single"/>
          <w:lang w:val="bg-B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rPr>
          <w:trHeight w:val="349"/>
        </w:trPr>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Идентифициране на възложителя</w:t>
            </w:r>
            <w:r w:rsidRPr="007744CA">
              <w:rPr>
                <w:rFonts w:eastAsia="Calibri"/>
                <w:b/>
                <w:i/>
                <w:sz w:val="22"/>
                <w:szCs w:val="22"/>
                <w:vertAlign w:val="superscript"/>
                <w:lang w:val="bg-BG" w:eastAsia="bg-BG"/>
              </w:rPr>
              <w:footnoteReference w:id="3"/>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rPr>
          <w:trHeight w:val="349"/>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Име: </w:t>
            </w:r>
          </w:p>
        </w:tc>
        <w:tc>
          <w:tcPr>
            <w:tcW w:w="4645" w:type="dxa"/>
            <w:shd w:val="clear" w:color="auto" w:fill="auto"/>
          </w:tcPr>
          <w:p w:rsidR="007744CA" w:rsidRPr="007744CA" w:rsidRDefault="007744CA" w:rsidP="00CE6AA6">
            <w:pPr>
              <w:spacing w:before="120" w:after="120"/>
              <w:jc w:val="both"/>
              <w:rPr>
                <w:rFonts w:eastAsia="Calibri"/>
                <w:szCs w:val="22"/>
                <w:lang w:val="bg-BG" w:eastAsia="bg-BG"/>
              </w:rPr>
            </w:pPr>
            <w:r w:rsidRPr="007744CA">
              <w:rPr>
                <w:rFonts w:eastAsia="Calibri"/>
                <w:sz w:val="22"/>
                <w:szCs w:val="22"/>
                <w:lang w:val="bg-BG" w:eastAsia="bg-BG"/>
              </w:rPr>
              <w:t xml:space="preserve">[  </w:t>
            </w:r>
            <w:r w:rsidR="00CE6AA6">
              <w:rPr>
                <w:rFonts w:eastAsia="Calibri"/>
                <w:sz w:val="22"/>
                <w:szCs w:val="22"/>
                <w:lang w:val="bg-BG" w:eastAsia="bg-BG"/>
              </w:rPr>
              <w:t>Университет за национално и световно стопанство (УНСС)</w:t>
            </w:r>
            <w:r w:rsidRPr="007744CA">
              <w:rPr>
                <w:rFonts w:eastAsia="Calibri"/>
                <w:sz w:val="22"/>
                <w:szCs w:val="22"/>
                <w:lang w:val="bg-BG" w:eastAsia="bg-BG"/>
              </w:rPr>
              <w:t xml:space="preserve"> ]</w:t>
            </w:r>
          </w:p>
        </w:tc>
      </w:tr>
      <w:tr w:rsidR="007744CA" w:rsidRPr="007744CA" w:rsidTr="007744CA">
        <w:trPr>
          <w:trHeight w:val="485"/>
        </w:trPr>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За коя обществена поръчки се отнася?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rPr>
          <w:trHeight w:val="484"/>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Название или кратко описание на поръчката</w:t>
            </w:r>
            <w:r w:rsidRPr="007744CA">
              <w:rPr>
                <w:rFonts w:eastAsia="Calibri"/>
                <w:sz w:val="22"/>
                <w:szCs w:val="22"/>
                <w:vertAlign w:val="superscript"/>
                <w:lang w:val="bg-BG" w:eastAsia="bg-BG"/>
              </w:rPr>
              <w:footnoteReference w:id="4"/>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  </w:t>
            </w:r>
            <w:r w:rsidR="00832ED4" w:rsidRPr="00832ED4">
              <w:rPr>
                <w:rFonts w:eastAsia="Calibri"/>
                <w:sz w:val="22"/>
                <w:szCs w:val="22"/>
                <w:lang w:val="bg-BG" w:eastAsia="bg-BG"/>
              </w:rPr>
              <w:t>“ЗАКУПУВАНЕ НА ИНФОРМАЦИОННИ КИОСК ТЕРМИНАЛИ”</w:t>
            </w:r>
            <w:r w:rsidRPr="007744CA">
              <w:rPr>
                <w:rFonts w:eastAsia="Calibri"/>
                <w:sz w:val="22"/>
                <w:szCs w:val="22"/>
                <w:lang w:val="bg-BG" w:eastAsia="bg-BG"/>
              </w:rPr>
              <w:t>]</w:t>
            </w:r>
          </w:p>
        </w:tc>
      </w:tr>
      <w:tr w:rsidR="007744CA" w:rsidRPr="007744CA" w:rsidTr="007744CA">
        <w:trPr>
          <w:trHeight w:val="484"/>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t>Референтен номер на досието, определен от възлагащия орган или възложителя (</w:t>
            </w:r>
            <w:r w:rsidRPr="007744CA">
              <w:rPr>
                <w:rFonts w:eastAsia="Calibri"/>
                <w:i/>
                <w:szCs w:val="22"/>
                <w:lang w:val="bg-BG" w:eastAsia="bg-BG"/>
              </w:rPr>
              <w:t>ако е приложимо</w:t>
            </w:r>
            <w:r w:rsidRPr="007744CA">
              <w:rPr>
                <w:rFonts w:eastAsia="Calibri"/>
                <w:szCs w:val="22"/>
                <w:lang w:val="bg-BG" w:eastAsia="bg-BG"/>
              </w:rPr>
              <w:t>)</w:t>
            </w:r>
            <w:r w:rsidRPr="007744CA">
              <w:rPr>
                <w:rFonts w:eastAsia="Calibri"/>
                <w:szCs w:val="22"/>
                <w:vertAlign w:val="superscript"/>
                <w:lang w:val="bg-BG" w:eastAsia="bg-BG"/>
              </w:rPr>
              <w:footnoteReference w:id="5"/>
            </w:r>
            <w:r w:rsidRPr="007744CA">
              <w:rPr>
                <w:rFonts w:eastAsia="Calibri"/>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eastAsia="bg-BG"/>
              </w:rPr>
            </w:pPr>
            <w:r w:rsidRPr="007744CA">
              <w:rPr>
                <w:rFonts w:eastAsia="Calibri"/>
                <w:sz w:val="22"/>
                <w:szCs w:val="22"/>
                <w:lang w:val="bg-BG" w:eastAsia="bg-BG"/>
              </w:rPr>
              <w:t>[   ]</w:t>
            </w:r>
          </w:p>
        </w:tc>
      </w:tr>
    </w:tbl>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rPr>
          <w:rFonts w:eastAsia="Calibri"/>
          <w:sz w:val="22"/>
          <w:szCs w:val="22"/>
          <w:lang w:val="bg-BG" w:eastAsia="bg-BG"/>
        </w:rPr>
      </w:pPr>
      <w:r w:rsidRPr="007744CA">
        <w:rPr>
          <w:rFonts w:eastAsia="Calibri"/>
          <w:b/>
          <w:i/>
          <w:szCs w:val="22"/>
          <w:u w:val="single"/>
          <w:lang w:val="bg-BG" w:eastAsia="bg-BG"/>
        </w:rPr>
        <w:t>Останалата</w:t>
      </w:r>
      <w:r w:rsidRPr="007744CA">
        <w:rPr>
          <w:rFonts w:eastAsia="Calibri"/>
          <w:b/>
          <w:i/>
          <w:szCs w:val="22"/>
          <w:lang w:val="bg-BG" w:eastAsia="bg-BG"/>
        </w:rPr>
        <w:t xml:space="preserve"> информация във всички раздели на ЕЕДОП следва да бъде попълнена от </w:t>
      </w:r>
      <w:r w:rsidRPr="007744CA">
        <w:rPr>
          <w:rFonts w:eastAsia="Calibri"/>
          <w:b/>
          <w:i/>
          <w:szCs w:val="22"/>
          <w:u w:val="single"/>
          <w:lang w:val="bg-BG" w:eastAsia="bg-BG"/>
        </w:rPr>
        <w:t>икономическия оператор</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II: Информация за икономическия оператор</w:t>
      </w: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Идентификация: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ind w:left="850" w:hanging="850"/>
              <w:jc w:val="both"/>
              <w:rPr>
                <w:rFonts w:eastAsia="Calibri"/>
                <w:szCs w:val="22"/>
                <w:lang w:val="bg-BG" w:eastAsia="bg-BG"/>
              </w:rPr>
            </w:pPr>
            <w:r w:rsidRPr="007744CA">
              <w:rPr>
                <w:rFonts w:eastAsia="Calibri"/>
                <w:sz w:val="22"/>
                <w:szCs w:val="22"/>
                <w:lang w:val="bg-BG" w:eastAsia="bg-BG"/>
              </w:rPr>
              <w:t>Име:</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w:t>
            </w:r>
          </w:p>
        </w:tc>
      </w:tr>
      <w:tr w:rsidR="007744CA" w:rsidRPr="007744CA" w:rsidTr="007744CA">
        <w:trPr>
          <w:trHeight w:val="1372"/>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Идентификационен номер по ДДС, ако е приложимо:</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Пощенски адрес: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rPr>
          <w:trHeight w:val="2002"/>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Лице или лица за контакт</w:t>
            </w:r>
            <w:r w:rsidRPr="007744CA">
              <w:rPr>
                <w:rFonts w:eastAsia="Calibri"/>
                <w:sz w:val="22"/>
                <w:szCs w:val="22"/>
                <w:vertAlign w:val="superscript"/>
                <w:lang w:val="bg-BG" w:eastAsia="bg-BG"/>
              </w:rPr>
              <w:footnoteReference w:id="6"/>
            </w: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Телефон:</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Ел. поща:</w:t>
            </w:r>
          </w:p>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t>Интернет адрес (уеб адрес) (</w:t>
            </w:r>
            <w:r w:rsidRPr="007744CA">
              <w:rPr>
                <w:rFonts w:eastAsia="Calibri"/>
                <w:i/>
                <w:szCs w:val="22"/>
                <w:lang w:val="bg-BG" w:eastAsia="bg-BG"/>
              </w:rPr>
              <w:t>ако е приложимо</w:t>
            </w:r>
            <w:r w:rsidRPr="007744CA">
              <w:rPr>
                <w:rFonts w:eastAsia="Calibri"/>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Обща информация: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Икономическият оператор микро-, малко или средно предприятие ли е</w:t>
            </w:r>
            <w:r w:rsidRPr="007744CA">
              <w:rPr>
                <w:rFonts w:eastAsia="Calibri"/>
                <w:sz w:val="22"/>
                <w:szCs w:val="22"/>
                <w:vertAlign w:val="superscript"/>
                <w:lang w:val="bg-BG" w:eastAsia="bg-BG"/>
              </w:rPr>
              <w:footnoteReference w:id="7"/>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b/>
                <w:sz w:val="22"/>
                <w:szCs w:val="22"/>
                <w:u w:val="single"/>
                <w:lang w:val="bg-BG" w:eastAsia="bg-BG"/>
              </w:rPr>
              <w:lastRenderedPageBreak/>
              <w:t>Само в случай че поръчката е запазена</w:t>
            </w:r>
            <w:r w:rsidRPr="007744CA">
              <w:rPr>
                <w:rFonts w:eastAsia="Calibri"/>
                <w:b/>
                <w:sz w:val="22"/>
                <w:szCs w:val="22"/>
                <w:u w:val="single"/>
                <w:vertAlign w:val="superscript"/>
                <w:lang w:val="bg-BG" w:eastAsia="bg-BG"/>
              </w:rPr>
              <w:footnoteReference w:id="8"/>
            </w:r>
            <w:r w:rsidRPr="007744CA">
              <w:rPr>
                <w:rFonts w:eastAsia="Calibri"/>
                <w:b/>
                <w:sz w:val="22"/>
                <w:szCs w:val="22"/>
                <w:u w:val="single"/>
                <w:lang w:val="bg-BG" w:eastAsia="bg-BG"/>
              </w:rPr>
              <w:t>:</w:t>
            </w:r>
            <w:r w:rsidRPr="007744CA">
              <w:rPr>
                <w:rFonts w:eastAsia="Calibri"/>
                <w:b/>
                <w:sz w:val="22"/>
                <w:szCs w:val="22"/>
                <w:lang w:val="bg-BG" w:eastAsia="bg-BG"/>
              </w:rPr>
              <w:t xml:space="preserve"> </w:t>
            </w:r>
            <w:r w:rsidRPr="007744CA">
              <w:rPr>
                <w:rFonts w:eastAsia="Calibri"/>
                <w:sz w:val="22"/>
                <w:szCs w:val="22"/>
                <w:lang w:val="bg-BG" w:eastAsia="bg-BG"/>
              </w:rPr>
              <w:t>икономическият оператор защитено предприятие ли е или социално предприятие</w:t>
            </w:r>
            <w:r w:rsidRPr="007744CA">
              <w:rPr>
                <w:rFonts w:eastAsia="Calibri"/>
                <w:sz w:val="22"/>
                <w:szCs w:val="22"/>
                <w:vertAlign w:val="superscript"/>
                <w:lang w:val="bg-BG" w:eastAsia="bg-BG"/>
              </w:rPr>
              <w:footnoteReference w:id="9"/>
            </w:r>
            <w:r w:rsidRPr="007744CA">
              <w:rPr>
                <w:rFonts w:eastAsia="Calibri"/>
                <w:sz w:val="22"/>
                <w:szCs w:val="22"/>
                <w:lang w:val="bg-BG" w:eastAsia="bg-BG"/>
              </w:rPr>
              <w:t>, или ще осигури изпълнението на поръчката в контекста на програми за създаване на защитени работни места?</w:t>
            </w:r>
            <w:r w:rsidRPr="007744CA">
              <w:rPr>
                <w:rFonts w:eastAsia="Calibri"/>
                <w:szCs w:val="22"/>
                <w:lang w:val="bg-BG" w:eastAsia="bg-BG"/>
              </w:rPr>
              <w:br/>
            </w:r>
            <w:r w:rsidRPr="007744CA">
              <w:rPr>
                <w:rFonts w:eastAsia="Calibri"/>
                <w:b/>
                <w:szCs w:val="22"/>
                <w:lang w:val="bg-BG" w:eastAsia="bg-BG"/>
              </w:rPr>
              <w:t xml:space="preserve">Ако „да“, </w:t>
            </w:r>
            <w:r w:rsidRPr="007744CA">
              <w:rPr>
                <w:rFonts w:eastAsia="Calibri"/>
                <w:sz w:val="22"/>
                <w:szCs w:val="22"/>
                <w:lang w:val="bg-BG" w:eastAsia="bg-BG"/>
              </w:rPr>
              <w:t>какъв е съответният процент работници с увреждания или в неравностойно положение?</w:t>
            </w:r>
            <w:r w:rsidRPr="007744CA">
              <w:rPr>
                <w:rFonts w:eastAsia="Calibri"/>
                <w:szCs w:val="22"/>
                <w:lang w:val="bg-BG" w:eastAsia="bg-BG"/>
              </w:rPr>
              <w:br/>
            </w:r>
            <w:r w:rsidRPr="007744CA">
              <w:rPr>
                <w:rFonts w:eastAsia="Calibri"/>
                <w:sz w:val="22"/>
                <w:szCs w:val="22"/>
                <w:lang w:val="bg-B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 Да [] </w:t>
            </w:r>
            <w:r w:rsidRPr="007744CA">
              <w:rPr>
                <w:rFonts w:eastAsia="Calibri"/>
                <w:szCs w:val="22"/>
                <w:lang w:val="bg-BG" w:eastAsia="bg-BG"/>
              </w:rPr>
              <w:t>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 [] Не се прилага</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w:t>
            </w:r>
          </w:p>
          <w:p w:rsidR="007744CA" w:rsidRPr="007744CA" w:rsidRDefault="007744CA" w:rsidP="007744CA">
            <w:pPr>
              <w:spacing w:before="120" w:after="120"/>
              <w:jc w:val="both"/>
              <w:rPr>
                <w:rFonts w:eastAsia="Calibri"/>
                <w:b/>
                <w:szCs w:val="22"/>
                <w:u w:val="single"/>
                <w:lang w:val="bg-BG" w:eastAsia="bg-BG"/>
              </w:rPr>
            </w:pPr>
            <w:r w:rsidRPr="007744CA">
              <w:rPr>
                <w:rFonts w:eastAsia="Calibri"/>
                <w:b/>
                <w:sz w:val="22"/>
                <w:szCs w:val="22"/>
                <w:u w:val="single"/>
                <w:lang w:val="bg-B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7744CA">
              <w:rPr>
                <w:rFonts w:eastAsia="Calibri"/>
                <w:szCs w:val="22"/>
                <w:lang w:val="bg-BG" w:eastAsia="bg-BG"/>
              </w:rPr>
              <w:br/>
            </w:r>
            <w:r w:rsidRPr="007744CA">
              <w:rPr>
                <w:rFonts w:eastAsia="Calibri"/>
                <w:i/>
                <w:sz w:val="22"/>
                <w:szCs w:val="22"/>
                <w:lang w:val="bg-BG" w:eastAsia="bg-BG"/>
              </w:rPr>
              <w:t>б) Ако сертификатът за регистрацията или за сертифицирането е наличен в електронен формат, моля, посочете:</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7744CA">
              <w:rPr>
                <w:rFonts w:eastAsia="Calibri"/>
                <w:sz w:val="22"/>
                <w:szCs w:val="22"/>
                <w:vertAlign w:val="superscript"/>
                <w:lang w:val="bg-BG" w:eastAsia="bg-BG"/>
              </w:rPr>
              <w:footnoteReference w:id="10"/>
            </w:r>
            <w:r w:rsidRPr="007744CA">
              <w:rPr>
                <w:rFonts w:eastAsia="Calibr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г) Регистрацията или сертифицирането обхваща ли всички задължителни критерии за подбор?</w:t>
            </w:r>
            <w:r w:rsidRPr="007744CA">
              <w:rPr>
                <w:rFonts w:eastAsia="Calibri"/>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br/>
            </w:r>
            <w:r w:rsidRPr="007744CA">
              <w:rPr>
                <w:rFonts w:eastAsia="Calibri"/>
                <w:b/>
                <w:sz w:val="22"/>
                <w:szCs w:val="22"/>
                <w:u w:val="single"/>
                <w:lang w:val="bg-BG" w:eastAsia="bg-BG"/>
              </w:rPr>
              <w:t>В допълнение моля, попълнете липсващата информация в част ІV, раздели А, Б, В или Г според случая</w:t>
            </w:r>
            <w:r w:rsidRPr="007744CA">
              <w:rPr>
                <w:rFonts w:eastAsia="Calibri"/>
                <w:sz w:val="22"/>
                <w:szCs w:val="22"/>
                <w:lang w:val="bg-BG" w:eastAsia="bg-BG"/>
              </w:rPr>
              <w:t xml:space="preserve">  </w:t>
            </w:r>
            <w:r w:rsidRPr="007744CA">
              <w:rPr>
                <w:rFonts w:eastAsia="Calibri"/>
                <w:b/>
                <w:i/>
                <w:sz w:val="22"/>
                <w:szCs w:val="22"/>
                <w:lang w:val="bg-BG" w:eastAsia="bg-BG"/>
              </w:rPr>
              <w:t xml:space="preserve">САМО ако това се изисква </w:t>
            </w:r>
            <w:r w:rsidRPr="007744CA">
              <w:rPr>
                <w:rFonts w:eastAsia="Calibri"/>
                <w:b/>
                <w:i/>
                <w:sz w:val="22"/>
                <w:szCs w:val="22"/>
                <w:lang w:val="bg-BG" w:eastAsia="bg-BG"/>
              </w:rPr>
              <w:lastRenderedPageBreak/>
              <w:t>съгласно съответното обявление или документацията за обществената поръчка:</w:t>
            </w:r>
            <w:r w:rsidRPr="007744CA">
              <w:rPr>
                <w:rFonts w:eastAsia="Calibri"/>
                <w:szCs w:val="22"/>
                <w:lang w:val="bg-BG" w:eastAsia="bg-BG"/>
              </w:rPr>
              <w:br/>
            </w:r>
            <w:r w:rsidRPr="007744CA">
              <w:rPr>
                <w:rFonts w:eastAsia="Calibri"/>
                <w:sz w:val="22"/>
                <w:szCs w:val="22"/>
                <w:lang w:val="bg-BG" w:eastAsia="bg-BG"/>
              </w:rPr>
              <w:t xml:space="preserve">д) Икономическият оператор може ли да представи </w:t>
            </w:r>
            <w:r w:rsidRPr="007744CA">
              <w:rPr>
                <w:rFonts w:eastAsia="Calibri"/>
                <w:b/>
                <w:sz w:val="22"/>
                <w:szCs w:val="22"/>
                <w:lang w:val="bg-BG" w:eastAsia="bg-BG"/>
              </w:rPr>
              <w:t>удостоверение</w:t>
            </w:r>
            <w:r w:rsidRPr="007744CA">
              <w:rPr>
                <w:rFonts w:eastAsia="Calibri"/>
                <w:sz w:val="22"/>
                <w:szCs w:val="22"/>
                <w:lang w:val="bg-B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7744CA">
              <w:rPr>
                <w:rFonts w:eastAsia="Calibri"/>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r w:rsidRPr="007744CA">
              <w:rPr>
                <w:rFonts w:eastAsia="Calibri"/>
                <w:sz w:val="22"/>
                <w:szCs w:val="22"/>
                <w:lang w:val="bg-BG" w:eastAsia="bg-BG"/>
              </w:rPr>
              <w:t xml:space="preserve"> </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lastRenderedPageBreak/>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a) [……]</w:t>
            </w:r>
            <w:r w:rsidRPr="007744CA">
              <w:rPr>
                <w:rFonts w:eastAsia="Calibri"/>
                <w:szCs w:val="22"/>
                <w:lang w:val="bg-BG" w:eastAsia="bg-BG"/>
              </w:rPr>
              <w:br/>
            </w:r>
            <w:r w:rsidRPr="007744CA">
              <w:rPr>
                <w:rFonts w:eastAsia="Calibri"/>
                <w:szCs w:val="22"/>
                <w:lang w:val="bg-BG" w:eastAsia="bg-BG"/>
              </w:rPr>
              <w:br/>
            </w:r>
            <w:r w:rsidRPr="007744CA">
              <w:rPr>
                <w:rFonts w:eastAsia="Calibri"/>
                <w:i/>
                <w:sz w:val="22"/>
                <w:szCs w:val="22"/>
                <w:lang w:val="bg-BG" w:eastAsia="bg-BG"/>
              </w:rPr>
              <w:t>б) (уеб адрес, орган или служба, издаващи документа, точно позоваване на документа):</w:t>
            </w:r>
            <w:r w:rsidRPr="007744CA">
              <w:rPr>
                <w:rFonts w:eastAsia="Calibri"/>
                <w:szCs w:val="22"/>
                <w:lang w:val="bg-BG" w:eastAsia="bg-BG"/>
              </w:rPr>
              <w:br/>
            </w:r>
            <w:r w:rsidRPr="007744CA">
              <w:rPr>
                <w:rFonts w:eastAsia="Calibri"/>
                <w: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в)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г) []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xml:space="preserve">д) [] Да [] </w:t>
            </w:r>
            <w:r w:rsidRPr="007744CA">
              <w:rPr>
                <w:rFonts w:eastAsia="Calibri"/>
                <w:szCs w:val="22"/>
                <w:lang w:val="bg-BG" w:eastAsia="bg-BG"/>
              </w:rPr>
              <w:t>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lastRenderedPageBreak/>
              <w:br/>
            </w:r>
            <w:r w:rsidRPr="007744CA">
              <w:rPr>
                <w:rFonts w:eastAsia="Calibri"/>
                <w:szCs w:val="22"/>
                <w:lang w:val="bg-BG" w:eastAsia="bg-BG"/>
              </w:rPr>
              <w:br/>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Cs w:val="22"/>
                <w:lang w:val="bg-BG" w:eastAsia="bg-BG"/>
              </w:rPr>
              <w:br/>
            </w:r>
            <w:r w:rsidRPr="007744CA">
              <w:rPr>
                <w:rFonts w:eastAsia="Calibri"/>
                <w: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lastRenderedPageBreak/>
              <w:t>Форма на участие: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Икономическият оператор участва ли в процедурата за възлагане на обществена поръчка заедно с други икономически оператори</w:t>
            </w:r>
            <w:r w:rsidRPr="007744CA">
              <w:rPr>
                <w:rFonts w:eastAsia="Calibri"/>
                <w:sz w:val="22"/>
                <w:szCs w:val="22"/>
                <w:vertAlign w:val="superscript"/>
                <w:lang w:val="bg-BG" w:eastAsia="bg-BG"/>
              </w:rPr>
              <w:footnoteReference w:id="11"/>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c>
          <w:tcPr>
            <w:tcW w:w="9289" w:type="dxa"/>
            <w:gridSpan w:val="2"/>
            <w:shd w:val="clear" w:color="auto" w:fill="BFBFBF"/>
          </w:tcPr>
          <w:p w:rsidR="007744CA" w:rsidRPr="007744CA" w:rsidRDefault="007744CA" w:rsidP="007744CA">
            <w:pPr>
              <w:spacing w:before="120" w:after="120"/>
              <w:jc w:val="both"/>
              <w:rPr>
                <w:rFonts w:eastAsia="Calibri"/>
                <w:b/>
                <w:i/>
                <w:szCs w:val="22"/>
                <w:lang w:val="bg-BG" w:eastAsia="bg-BG"/>
              </w:rPr>
            </w:pPr>
            <w:r w:rsidRPr="007744CA">
              <w:rPr>
                <w:rFonts w:eastAsia="Calibri"/>
                <w:b/>
                <w:i/>
                <w:szCs w:val="22"/>
                <w:lang w:val="bg-BG" w:eastAsia="bg-BG"/>
              </w:rPr>
              <w:t>Ако „да“</w:t>
            </w:r>
            <w:r w:rsidRPr="007744CA">
              <w:rPr>
                <w:rFonts w:eastAsia="Calibri"/>
                <w:i/>
                <w:szCs w:val="22"/>
                <w:lang w:val="bg-BG" w:eastAsia="bg-BG"/>
              </w:rPr>
              <w:t>, моля, уверете се, че останалите участващи оператори представят отделен ЕЕДОП</w:t>
            </w:r>
            <w:r w:rsidRPr="007744CA">
              <w:rPr>
                <w:rFonts w:eastAsia="Calibri"/>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w:t>
            </w:r>
            <w:r w:rsidRPr="007744CA">
              <w:rPr>
                <w:rFonts w:eastAsia="Calibri"/>
                <w:szCs w:val="22"/>
                <w:lang w:val="bg-BG" w:eastAsia="bg-BG"/>
              </w:rPr>
              <w:br/>
            </w:r>
            <w:r w:rsidRPr="007744CA">
              <w:rPr>
                <w:rFonts w:eastAsia="Calibri"/>
                <w:sz w:val="22"/>
                <w:szCs w:val="22"/>
                <w:lang w:val="bg-BG" w:eastAsia="bg-BG"/>
              </w:rPr>
              <w:t>а) моля, посочете ролята на икономическия оператор в групата (ръководител на групата, отговорник за конкретни задачи...):</w:t>
            </w:r>
            <w:r w:rsidRPr="007744CA">
              <w:rPr>
                <w:rFonts w:eastAsia="Calibri"/>
                <w:szCs w:val="22"/>
                <w:lang w:val="bg-BG" w:eastAsia="bg-BG"/>
              </w:rPr>
              <w:br/>
            </w:r>
            <w:r w:rsidRPr="007744CA">
              <w:rPr>
                <w:rFonts w:eastAsia="Calibri"/>
                <w:sz w:val="22"/>
                <w:szCs w:val="22"/>
                <w:lang w:val="bg-BG" w:eastAsia="bg-BG"/>
              </w:rPr>
              <w:t>б) моля, посочете другите икономически оператори, които участват заедно в процедурата за възлагане на обществена поръчка:</w:t>
            </w:r>
            <w:r w:rsidRPr="007744CA">
              <w:rPr>
                <w:rFonts w:eastAsia="Calibri"/>
                <w:szCs w:val="22"/>
                <w:lang w:val="bg-BG" w:eastAsia="bg-BG"/>
              </w:rPr>
              <w:br/>
            </w:r>
            <w:r w:rsidRPr="007744CA">
              <w:rPr>
                <w:rFonts w:eastAsia="Calibri"/>
                <w:sz w:val="22"/>
                <w:szCs w:val="22"/>
                <w:lang w:val="bg-BG" w:eastAsia="bg-BG"/>
              </w:rPr>
              <w:t>в) когато е приложимо, посочете името на участващата група: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а):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в):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b/>
                <w:i/>
                <w:sz w:val="22"/>
                <w:szCs w:val="22"/>
                <w:lang w:val="bg-BG" w:eastAsia="bg-BG"/>
              </w:rPr>
              <w:t>Обособени позиции</w:t>
            </w:r>
          </w:p>
        </w:tc>
        <w:tc>
          <w:tcPr>
            <w:tcW w:w="4645"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sz w:val="22"/>
                <w:szCs w:val="22"/>
                <w:lang w:val="bg-BG" w:eastAsia="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sz w:val="22"/>
                <w:szCs w:val="22"/>
                <w:lang w:val="bg-BG" w:eastAsia="bg-BG"/>
              </w:rPr>
              <w:t>[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Б: Информация за представителите на икономическия оператор</w:t>
      </w:r>
    </w:p>
    <w:p w:rsidR="007744CA" w:rsidRPr="007744CA" w:rsidRDefault="007744CA" w:rsidP="007744CA">
      <w:pPr>
        <w:pBdr>
          <w:top w:val="single" w:sz="4" w:space="1" w:color="auto"/>
          <w:left w:val="single" w:sz="4" w:space="4" w:color="auto"/>
          <w:bottom w:val="single" w:sz="4" w:space="1" w:color="auto"/>
          <w:right w:val="single" w:sz="4" w:space="0" w:color="auto"/>
        </w:pBdr>
        <w:shd w:val="clear" w:color="auto" w:fill="BFBFBF"/>
        <w:spacing w:before="120" w:after="120"/>
        <w:jc w:val="both"/>
        <w:rPr>
          <w:rFonts w:eastAsia="Calibri"/>
          <w:i/>
          <w:sz w:val="22"/>
          <w:szCs w:val="22"/>
          <w:lang w:val="bg-BG" w:eastAsia="bg-BG"/>
        </w:rPr>
      </w:pPr>
      <w:r w:rsidRPr="007744CA">
        <w:rPr>
          <w:rFonts w:eastAsia="Calibri"/>
          <w:i/>
          <w:sz w:val="22"/>
          <w:szCs w:val="22"/>
          <w:lang w:val="bg-B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Представителство, ако има такива:</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Пълното име </w:t>
            </w:r>
            <w:r w:rsidRPr="007744CA">
              <w:rPr>
                <w:rFonts w:eastAsia="Calibri"/>
                <w:szCs w:val="22"/>
                <w:lang w:val="bg-BG" w:eastAsia="bg-BG"/>
              </w:rPr>
              <w:br/>
            </w:r>
            <w:r w:rsidRPr="007744CA">
              <w:rPr>
                <w:rFonts w:eastAsia="Calibri"/>
                <w:sz w:val="22"/>
                <w:szCs w:val="22"/>
                <w:lang w:val="bg-BG" w:eastAsia="bg-BG"/>
              </w:rPr>
              <w:t xml:space="preserve">заедно с датата и мястото на раждане, ако е необходимо: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Длъжност/Действащ в качеството си на:</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Пощенски адрес:</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Телефон:</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Ел. поща:</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Използване на чужд капацитет:</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[]Да []Не</w:t>
            </w:r>
          </w:p>
        </w:tc>
      </w:tr>
    </w:tbl>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i/>
          <w:sz w:val="22"/>
          <w:szCs w:val="22"/>
          <w:lang w:val="bg-BG" w:eastAsia="bg-BG"/>
        </w:rPr>
      </w:pPr>
      <w:r w:rsidRPr="007744CA">
        <w:rPr>
          <w:rFonts w:eastAsia="Calibri"/>
          <w:b/>
          <w:i/>
          <w:szCs w:val="22"/>
          <w:lang w:val="bg-BG" w:eastAsia="bg-BG"/>
        </w:rPr>
        <w:t>Ако „да“</w:t>
      </w:r>
      <w:r w:rsidRPr="007744CA">
        <w:rPr>
          <w:rFonts w:eastAsia="Calibri"/>
          <w:i/>
          <w:szCs w:val="22"/>
          <w:lang w:val="bg-BG" w:eastAsia="bg-BG"/>
        </w:rPr>
        <w:t xml:space="preserve">, моля, представете отделно за </w:t>
      </w:r>
      <w:r w:rsidRPr="007744CA">
        <w:rPr>
          <w:rFonts w:eastAsia="Calibri"/>
          <w:b/>
          <w:i/>
          <w:szCs w:val="22"/>
          <w:lang w:val="bg-BG" w:eastAsia="bg-BG"/>
        </w:rPr>
        <w:t>всеки</w:t>
      </w:r>
      <w:r w:rsidRPr="007744CA">
        <w:rPr>
          <w:rFonts w:eastAsia="Calibri"/>
          <w:i/>
          <w:szCs w:val="22"/>
          <w:lang w:val="bg-BG" w:eastAsia="bg-BG"/>
        </w:rPr>
        <w:t xml:space="preserve"> от съответните субекти надлежно попълнен и подписан от тях ЕЕДОП, в който се посочва информацията, изисквана съгласно </w:t>
      </w:r>
      <w:r w:rsidRPr="007744CA">
        <w:rPr>
          <w:rFonts w:eastAsia="Calibri"/>
          <w:b/>
          <w:i/>
          <w:szCs w:val="22"/>
          <w:lang w:val="bg-BG" w:eastAsia="bg-BG"/>
        </w:rPr>
        <w:t>раздели</w:t>
      </w:r>
      <w:r w:rsidRPr="007744CA">
        <w:rPr>
          <w:rFonts w:eastAsia="Calibri"/>
          <w:i/>
          <w:szCs w:val="22"/>
          <w:lang w:val="bg-BG" w:eastAsia="bg-BG"/>
        </w:rPr>
        <w:t xml:space="preserve"> </w:t>
      </w:r>
      <w:r w:rsidRPr="007744CA">
        <w:rPr>
          <w:rFonts w:eastAsia="Calibri"/>
          <w:b/>
          <w:i/>
          <w:szCs w:val="22"/>
          <w:lang w:val="bg-BG" w:eastAsia="bg-BG"/>
        </w:rPr>
        <w:t>А и Б от настоящата част и от част III</w:t>
      </w:r>
      <w:r w:rsidRPr="007744CA">
        <w:rPr>
          <w:rFonts w:eastAsia="Calibri"/>
          <w:i/>
          <w:szCs w:val="22"/>
          <w:lang w:val="bg-BG" w:eastAsia="bg-BG"/>
        </w:rPr>
        <w:t>.</w:t>
      </w:r>
      <w:r w:rsidRPr="007744CA">
        <w:rPr>
          <w:rFonts w:eastAsia="Calibri"/>
          <w:i/>
          <w:sz w:val="22"/>
          <w:szCs w:val="22"/>
          <w:lang w:val="bg-BG" w:eastAsia="bg-BG"/>
        </w:rPr>
        <w:t xml:space="preserve"> </w:t>
      </w:r>
      <w:r w:rsidRPr="007744CA">
        <w:rPr>
          <w:rFonts w:eastAsia="Calibri"/>
          <w:szCs w:val="22"/>
          <w:lang w:val="bg-BG" w:eastAsia="bg-BG"/>
        </w:rPr>
        <w:br/>
      </w:r>
      <w:r w:rsidRPr="007744CA">
        <w:rPr>
          <w:rFonts w:eastAsia="Calibri"/>
          <w:i/>
          <w:sz w:val="22"/>
          <w:szCs w:val="22"/>
          <w:lang w:val="bg-B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7744CA">
        <w:rPr>
          <w:rFonts w:eastAsia="Calibri"/>
          <w:szCs w:val="22"/>
          <w:lang w:val="bg-BG" w:eastAsia="bg-BG"/>
        </w:rPr>
        <w:br/>
      </w:r>
      <w:r w:rsidRPr="007744CA">
        <w:rPr>
          <w:rFonts w:eastAsia="Calibri"/>
          <w:i/>
          <w:sz w:val="22"/>
          <w:szCs w:val="22"/>
          <w:lang w:val="bg-BG" w:eastAsia="bg-BG"/>
        </w:rPr>
        <w:t>Посочете информацията съгласно части IV и V за всеки от съответните субекти</w:t>
      </w:r>
      <w:r w:rsidRPr="007744CA">
        <w:rPr>
          <w:rFonts w:eastAsia="Calibri"/>
          <w:i/>
          <w:sz w:val="22"/>
          <w:szCs w:val="22"/>
          <w:vertAlign w:val="superscript"/>
          <w:lang w:val="bg-BG" w:eastAsia="bg-BG"/>
        </w:rPr>
        <w:footnoteReference w:id="12"/>
      </w:r>
      <w:r w:rsidRPr="007744CA">
        <w:rPr>
          <w:rFonts w:eastAsia="Calibri"/>
          <w:i/>
          <w:sz w:val="22"/>
          <w:szCs w:val="22"/>
          <w:lang w:val="bg-BG" w:eastAsia="bg-BG"/>
        </w:rPr>
        <w:t>, доколкото тя има отношение към специфичния капацитет, който икономическият оператор ще използва.</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u w:val="single"/>
          <w:lang w:val="bg-BG" w:eastAsia="bg-BG"/>
        </w:rPr>
      </w:pPr>
      <w:r w:rsidRPr="007744CA">
        <w:rPr>
          <w:rFonts w:eastAsia="Calibri"/>
          <w:b/>
          <w:sz w:val="22"/>
          <w:szCs w:val="22"/>
          <w:lang w:val="bg-BG" w:eastAsia="bg-BG"/>
        </w:rPr>
        <w:t xml:space="preserve">Г: Информация за подизпълнители, чийто капацитет икономическият оператор </w:t>
      </w:r>
      <w:r w:rsidRPr="007744CA">
        <w:rPr>
          <w:rFonts w:eastAsia="Calibri"/>
          <w:b/>
          <w:sz w:val="22"/>
          <w:szCs w:val="22"/>
          <w:u w:val="single"/>
          <w:lang w:val="bg-BG" w:eastAsia="bg-BG"/>
        </w:rPr>
        <w:t>няма</w:t>
      </w:r>
      <w:r w:rsidRPr="007744CA">
        <w:rPr>
          <w:rFonts w:eastAsia="Calibri"/>
          <w:b/>
          <w:sz w:val="22"/>
          <w:szCs w:val="22"/>
          <w:lang w:val="bg-BG" w:eastAsia="bg-BG"/>
        </w:rPr>
        <w:t xml:space="preserve"> да използва</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eastAsia="Calibri"/>
          <w:b/>
          <w:sz w:val="32"/>
          <w:szCs w:val="22"/>
          <w:lang w:val="bg-BG" w:eastAsia="bg-BG"/>
        </w:rPr>
      </w:pPr>
      <w:r w:rsidRPr="007744CA">
        <w:rPr>
          <w:rFonts w:eastAsia="Calibri"/>
          <w:b/>
          <w:sz w:val="32"/>
          <w:szCs w:val="22"/>
          <w:lang w:val="bg-B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Cs w:val="22"/>
                <w:lang w:val="bg-BG" w:eastAsia="bg-BG"/>
              </w:rPr>
              <w:t>Възлагане на подизпълнители:</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t xml:space="preserve">Икономическият оператор възнамерява ли да възложи на трети страни изпълнението </w:t>
            </w:r>
            <w:r w:rsidRPr="007744CA">
              <w:rPr>
                <w:rFonts w:eastAsia="Calibri"/>
                <w:szCs w:val="22"/>
                <w:lang w:val="bg-BG" w:eastAsia="bg-BG"/>
              </w:rPr>
              <w:lastRenderedPageBreak/>
              <w:t>на част от поръчката?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lastRenderedPageBreak/>
              <w:t xml:space="preserve">[]Да []Не </w:t>
            </w:r>
            <w:r w:rsidRPr="007744CA">
              <w:rPr>
                <w:rFonts w:eastAsia="Calibri"/>
                <w:b/>
                <w:szCs w:val="22"/>
                <w:lang w:val="bg-BG" w:eastAsia="bg-BG"/>
              </w:rPr>
              <w:t>Ако да и доколкото е известно</w:t>
            </w:r>
            <w:r w:rsidRPr="007744CA">
              <w:rPr>
                <w:rFonts w:eastAsia="Calibri"/>
                <w:szCs w:val="22"/>
                <w:lang w:val="bg-BG" w:eastAsia="bg-BG"/>
              </w:rPr>
              <w:t xml:space="preserve">, моля, приложете списък на предлаганите </w:t>
            </w:r>
            <w:r w:rsidRPr="007744CA">
              <w:rPr>
                <w:rFonts w:eastAsia="Calibri"/>
                <w:szCs w:val="22"/>
                <w:lang w:val="bg-BG" w:eastAsia="bg-BG"/>
              </w:rPr>
              <w:lastRenderedPageBreak/>
              <w:t xml:space="preserve">подизпълнители: </w:t>
            </w:r>
          </w:p>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t>[……]</w:t>
            </w:r>
          </w:p>
        </w:tc>
      </w:tr>
    </w:tbl>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b/>
          <w:i/>
          <w:sz w:val="22"/>
          <w:szCs w:val="22"/>
          <w:u w:val="single"/>
          <w:lang w:val="bg-BG" w:eastAsia="bg-BG"/>
        </w:rPr>
        <w:lastRenderedPageBreak/>
        <w:t>Ако възлагащият орган или възложителят изрично изисква тази информация</w:t>
      </w:r>
      <w:r w:rsidRPr="007744CA">
        <w:rPr>
          <w:rFonts w:eastAsia="Calibri"/>
          <w:b/>
          <w:i/>
          <w:sz w:val="22"/>
          <w:szCs w:val="22"/>
          <w:lang w:val="bg-BG" w:eastAsia="bg-BG"/>
        </w:rPr>
        <w:t xml:space="preserve"> в допълнение към информацията съгласно</w:t>
      </w:r>
      <w:r w:rsidRPr="007744CA">
        <w:rPr>
          <w:rFonts w:eastAsia="Calibri"/>
          <w:b/>
          <w:sz w:val="22"/>
          <w:szCs w:val="22"/>
          <w:lang w:val="bg-BG" w:eastAsia="bg-BG"/>
        </w:rPr>
        <w:t xml:space="preserve"> </w:t>
      </w:r>
      <w:r w:rsidRPr="007744CA">
        <w:rPr>
          <w:rFonts w:eastAsia="Calibri"/>
          <w:b/>
          <w:i/>
          <w:sz w:val="22"/>
          <w:szCs w:val="22"/>
          <w:lang w:val="bg-BG" w:eastAsia="bg-BG"/>
        </w:rPr>
        <w:t xml:space="preserve">настоящия раздел, </w:t>
      </w:r>
      <w:r w:rsidRPr="007744CA">
        <w:rPr>
          <w:rFonts w:eastAsia="Calibri"/>
          <w:b/>
          <w:i/>
          <w:sz w:val="22"/>
          <w:szCs w:val="22"/>
          <w:u w:val="single"/>
          <w:lang w:val="bg-B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III: Основания за изключване</w:t>
      </w: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А: Основания, свързани с наказателни присъди</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i/>
          <w:sz w:val="22"/>
          <w:szCs w:val="22"/>
          <w:lang w:val="bg-BG" w:eastAsia="bg-BG"/>
        </w:rPr>
      </w:pPr>
      <w:r w:rsidRPr="007744CA">
        <w:rPr>
          <w:rFonts w:eastAsia="Calibri"/>
          <w:i/>
          <w:sz w:val="22"/>
          <w:szCs w:val="22"/>
          <w:lang w:val="bg-BG" w:eastAsia="bg-BG"/>
        </w:rPr>
        <w:t>Член 57, параграф 1 от Директива 2014/24/ЕС съдържа следните основания за изключване:</w:t>
      </w:r>
    </w:p>
    <w:p w:rsidR="007744CA" w:rsidRPr="007744CA" w:rsidRDefault="007744CA" w:rsidP="00CB07D9">
      <w:pPr>
        <w:numPr>
          <w:ilvl w:val="0"/>
          <w:numId w:val="20"/>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i/>
          <w:sz w:val="22"/>
          <w:szCs w:val="22"/>
          <w:lang w:val="bg-BG" w:eastAsia="bg-BG"/>
        </w:rPr>
        <w:t xml:space="preserve">Участие в </w:t>
      </w:r>
      <w:r w:rsidRPr="007744CA">
        <w:rPr>
          <w:rFonts w:eastAsia="Calibri"/>
          <w:b/>
          <w:i/>
          <w:sz w:val="22"/>
          <w:szCs w:val="22"/>
          <w:lang w:val="bg-BG" w:eastAsia="bg-BG"/>
        </w:rPr>
        <w:t>престъпна организация</w:t>
      </w:r>
      <w:r w:rsidRPr="007744CA">
        <w:rPr>
          <w:rFonts w:eastAsia="Calibri"/>
          <w:b/>
          <w:i/>
          <w:sz w:val="22"/>
          <w:szCs w:val="22"/>
          <w:vertAlign w:val="superscript"/>
          <w:lang w:val="bg-BG" w:eastAsia="bg-BG"/>
        </w:rPr>
        <w:footnoteReference w:id="13"/>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Корупция</w:t>
      </w:r>
      <w:r w:rsidRPr="007744CA">
        <w:rPr>
          <w:rFonts w:eastAsia="Calibri"/>
          <w:b/>
          <w:i/>
          <w:sz w:val="22"/>
          <w:szCs w:val="22"/>
          <w:vertAlign w:val="superscript"/>
          <w:lang w:val="bg-BG" w:eastAsia="bg-BG"/>
        </w:rPr>
        <w:footnoteReference w:id="14"/>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Измама</w:t>
      </w:r>
      <w:r w:rsidRPr="007744CA">
        <w:rPr>
          <w:rFonts w:eastAsia="Calibri"/>
          <w:b/>
          <w:i/>
          <w:sz w:val="22"/>
          <w:szCs w:val="22"/>
          <w:vertAlign w:val="superscript"/>
          <w:lang w:val="bg-BG" w:eastAsia="bg-BG"/>
        </w:rPr>
        <w:footnoteReference w:id="15"/>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Терористични престъпления или престъпления, които са свързани с терористични дейности</w:t>
      </w:r>
      <w:r w:rsidRPr="007744CA">
        <w:rPr>
          <w:rFonts w:eastAsia="Calibri"/>
          <w:b/>
          <w:i/>
          <w:sz w:val="22"/>
          <w:szCs w:val="22"/>
          <w:vertAlign w:val="superscript"/>
          <w:lang w:val="bg-BG" w:eastAsia="bg-BG"/>
        </w:rPr>
        <w:footnoteReference w:id="16"/>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color w:val="000000"/>
          <w:sz w:val="22"/>
          <w:szCs w:val="22"/>
          <w:lang w:val="bg-BG" w:eastAsia="bg-BG"/>
        </w:rPr>
      </w:pPr>
      <w:r w:rsidRPr="007744CA">
        <w:rPr>
          <w:rFonts w:eastAsia="Calibri"/>
          <w:b/>
          <w:i/>
          <w:sz w:val="22"/>
          <w:szCs w:val="22"/>
          <w:lang w:val="bg-BG" w:eastAsia="bg-BG"/>
        </w:rPr>
        <w:t>Изпиране на пари или финансиране на тероризъм</w:t>
      </w:r>
      <w:r w:rsidRPr="007744CA">
        <w:rPr>
          <w:rFonts w:eastAsia="Calibri"/>
          <w:b/>
          <w:i/>
          <w:sz w:val="22"/>
          <w:szCs w:val="22"/>
          <w:vertAlign w:val="superscript"/>
          <w:lang w:val="bg-BG" w:eastAsia="bg-BG"/>
        </w:rPr>
        <w:footnoteReference w:id="17"/>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Детски труд</w:t>
      </w:r>
      <w:r w:rsidRPr="007744CA">
        <w:rPr>
          <w:rFonts w:eastAsia="Calibri"/>
          <w:i/>
          <w:sz w:val="22"/>
          <w:szCs w:val="22"/>
          <w:lang w:val="bg-BG" w:eastAsia="bg-BG"/>
        </w:rPr>
        <w:t xml:space="preserve"> и други форми на </w:t>
      </w:r>
      <w:r w:rsidRPr="007744CA">
        <w:rPr>
          <w:rFonts w:eastAsia="Calibri"/>
          <w:b/>
          <w:i/>
          <w:sz w:val="22"/>
          <w:szCs w:val="22"/>
          <w:lang w:val="bg-BG" w:eastAsia="bg-BG"/>
        </w:rPr>
        <w:t>трафик на хора</w:t>
      </w:r>
      <w:r w:rsidRPr="007744CA">
        <w:rPr>
          <w:rFonts w:eastAsia="Calibri"/>
          <w:b/>
          <w:i/>
          <w:sz w:val="22"/>
          <w:szCs w:val="22"/>
          <w:vertAlign w:val="superscript"/>
          <w:lang w:val="bg-B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Издадена ли е по отношение на </w:t>
            </w:r>
            <w:r w:rsidRPr="007744CA">
              <w:rPr>
                <w:rFonts w:eastAsia="Calibri"/>
                <w:b/>
                <w:sz w:val="22"/>
                <w:szCs w:val="22"/>
                <w:lang w:val="bg-BG" w:eastAsia="bg-BG"/>
              </w:rPr>
              <w:t>икономическия оператор</w:t>
            </w:r>
            <w:r w:rsidRPr="007744CA">
              <w:rPr>
                <w:rFonts w:eastAsia="Calibri"/>
                <w:sz w:val="22"/>
                <w:szCs w:val="22"/>
                <w:lang w:val="bg-BG" w:eastAsia="bg-BG"/>
              </w:rPr>
              <w:t xml:space="preserve"> или на </w:t>
            </w:r>
            <w:r w:rsidRPr="007744CA">
              <w:rPr>
                <w:rFonts w:eastAsia="Calibri"/>
                <w:b/>
                <w:sz w:val="22"/>
                <w:szCs w:val="22"/>
                <w:lang w:val="bg-BG" w:eastAsia="bg-BG"/>
              </w:rPr>
              <w:t>лице</w:t>
            </w:r>
            <w:r w:rsidRPr="007744CA">
              <w:rPr>
                <w:rFonts w:eastAsia="Calibri"/>
                <w:sz w:val="22"/>
                <w:szCs w:val="22"/>
                <w:lang w:val="bg-BG" w:eastAsia="bg-BG"/>
              </w:rPr>
              <w:t xml:space="preserve">, което е член на неговия административен, </w:t>
            </w:r>
            <w:r w:rsidRPr="007744CA">
              <w:rPr>
                <w:rFonts w:eastAsia="Calibri"/>
                <w:sz w:val="22"/>
                <w:szCs w:val="22"/>
                <w:lang w:val="bg-BG" w:eastAsia="bg-BG"/>
              </w:rPr>
              <w:lastRenderedPageBreak/>
              <w:t xml:space="preserve">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7744CA">
              <w:rPr>
                <w:rFonts w:eastAsia="Calibri"/>
                <w:b/>
                <w:sz w:val="22"/>
                <w:szCs w:val="22"/>
                <w:lang w:val="bg-BG" w:eastAsia="bg-BG"/>
              </w:rPr>
              <w:t>окончателна присъда</w:t>
            </w:r>
            <w:r w:rsidRPr="007744CA">
              <w:rPr>
                <w:rFonts w:eastAsia="Calibri"/>
                <w:sz w:val="22"/>
                <w:szCs w:val="22"/>
                <w:lang w:val="bg-B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 Да [] Не</w:t>
            </w:r>
          </w:p>
          <w:p w:rsidR="007744CA" w:rsidRPr="007744CA" w:rsidRDefault="007744CA" w:rsidP="007744CA">
            <w:pPr>
              <w:spacing w:before="120" w:after="120"/>
              <w:jc w:val="both"/>
              <w:rPr>
                <w:rFonts w:eastAsia="Calibri"/>
                <w:szCs w:val="22"/>
                <w:lang w:val="bg-BG" w:eastAsia="bg-BG"/>
              </w:rPr>
            </w:pPr>
            <w:r w:rsidRPr="007744CA">
              <w:rPr>
                <w:rFonts w:eastAsia="Calibri"/>
                <w:i/>
                <w:sz w:val="22"/>
                <w:szCs w:val="22"/>
                <w:lang w:val="bg-BG" w:eastAsia="bg-BG"/>
              </w:rPr>
              <w:t xml:space="preserve">Ако съответните документи са на </w:t>
            </w:r>
            <w:r w:rsidRPr="007744CA">
              <w:rPr>
                <w:rFonts w:eastAsia="Calibri"/>
                <w:i/>
                <w:sz w:val="22"/>
                <w:szCs w:val="22"/>
                <w:lang w:val="bg-BG" w:eastAsia="bg-BG"/>
              </w:rPr>
              <w:lastRenderedPageBreak/>
              <w:t>разположение в електронен формат, моля, посочете: (уеб адрес, орган или служба, издаващи документа, точно позоваване на документа):</w:t>
            </w:r>
            <w:r w:rsidRPr="007744CA">
              <w:rPr>
                <w:rFonts w:eastAsia="Calibri"/>
                <w:szCs w:val="22"/>
                <w:lang w:val="bg-BG" w:eastAsia="bg-BG"/>
              </w:rPr>
              <w:br/>
            </w:r>
            <w:r w:rsidRPr="007744CA">
              <w:rPr>
                <w:rFonts w:eastAsia="Calibri"/>
                <w:i/>
                <w:sz w:val="22"/>
                <w:szCs w:val="22"/>
                <w:lang w:val="bg-BG" w:eastAsia="bg-BG"/>
              </w:rPr>
              <w:t>[……][……][……][……]</w:t>
            </w:r>
            <w:r w:rsidRPr="007744CA">
              <w:rPr>
                <w:rFonts w:eastAsia="Calibri"/>
                <w:i/>
                <w:sz w:val="22"/>
                <w:szCs w:val="22"/>
                <w:vertAlign w:val="superscript"/>
                <w:lang w:val="bg-BG" w:eastAsia="bg-BG"/>
              </w:rPr>
              <w:footnoteReference w:id="19"/>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lastRenderedPageBreak/>
              <w:t>Ако „да“,</w:t>
            </w:r>
            <w:r w:rsidRPr="007744CA">
              <w:rPr>
                <w:rFonts w:eastAsia="Calibri"/>
                <w:sz w:val="22"/>
                <w:szCs w:val="22"/>
                <w:lang w:val="bg-BG" w:eastAsia="bg-BG"/>
              </w:rPr>
              <w:t xml:space="preserve"> моля посочете</w:t>
            </w:r>
            <w:r w:rsidRPr="007744CA">
              <w:rPr>
                <w:rFonts w:eastAsia="Calibri"/>
                <w:sz w:val="22"/>
                <w:szCs w:val="22"/>
                <w:vertAlign w:val="superscript"/>
                <w:lang w:val="bg-BG" w:eastAsia="bg-BG"/>
              </w:rPr>
              <w:footnoteReference w:id="20"/>
            </w:r>
            <w:r w:rsidRPr="007744CA">
              <w:rPr>
                <w:rFonts w:eastAsia="Calibri"/>
                <w:sz w:val="22"/>
                <w:szCs w:val="22"/>
                <w:lang w:val="bg-BG" w:eastAsia="bg-BG"/>
              </w:rPr>
              <w:t>:</w:t>
            </w:r>
            <w:r w:rsidRPr="007744CA">
              <w:rPr>
                <w:rFonts w:eastAsia="Calibri"/>
                <w:sz w:val="22"/>
                <w:szCs w:val="22"/>
                <w:lang w:val="bg-BG" w:eastAsia="bg-BG"/>
              </w:rPr>
              <w:br/>
              <w:t xml:space="preserve">а) дата на присъдата, посочете за коя от точки 1 — 6 се отнася и основанието(ята) за нея;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б) посочете лицето, което е осъдено [ ];</w:t>
            </w:r>
            <w:r w:rsidRPr="007744CA">
              <w:rPr>
                <w:rFonts w:eastAsia="Calibri"/>
                <w:sz w:val="22"/>
                <w:szCs w:val="22"/>
                <w:lang w:val="bg-BG" w:eastAsia="bg-BG"/>
              </w:rPr>
              <w:br/>
            </w:r>
            <w:r w:rsidRPr="007744CA">
              <w:rPr>
                <w:rFonts w:eastAsia="Calibri"/>
                <w:b/>
                <w:sz w:val="22"/>
                <w:szCs w:val="22"/>
                <w:lang w:val="bg-BG" w:eastAsia="bg-BG"/>
              </w:rPr>
              <w:t>в) доколкото е пряко указано в присъдата: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a) дата:[   ], буква(и): [   ], причина(а):[   ]</w:t>
            </w:r>
            <w:r w:rsidRPr="007744CA">
              <w:rPr>
                <w:rFonts w:eastAsia="Calibri"/>
                <w:i/>
                <w:sz w:val="22"/>
                <w:szCs w:val="22"/>
                <w:vertAlign w:val="superscript"/>
                <w:lang w:val="bg-BG" w:eastAsia="bg-BG"/>
              </w:rPr>
              <w:t xml:space="preserve">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 [……]</w:t>
            </w:r>
            <w:r w:rsidRPr="007744CA">
              <w:rPr>
                <w:rFonts w:eastAsia="Calibri"/>
                <w:szCs w:val="22"/>
                <w:lang w:val="bg-BG" w:eastAsia="bg-BG"/>
              </w:rPr>
              <w:br/>
            </w:r>
            <w:r w:rsidRPr="007744CA">
              <w:rPr>
                <w:rFonts w:eastAsia="Calibri"/>
                <w:sz w:val="22"/>
                <w:szCs w:val="22"/>
                <w:lang w:val="bg-BG" w:eastAsia="bg-BG"/>
              </w:rPr>
              <w:t>в) продължителността на срока на изключване [……] и съответната(ите) точка(и) [   ]</w:t>
            </w:r>
          </w:p>
          <w:p w:rsidR="007744CA" w:rsidRPr="007744CA" w:rsidRDefault="007744CA" w:rsidP="007744CA">
            <w:pPr>
              <w:spacing w:before="120" w:after="120"/>
              <w:jc w:val="both"/>
              <w:rPr>
                <w:rFonts w:eastAsia="Calibri"/>
                <w:szCs w:val="22"/>
                <w:lang w:val="bg-BG" w:eastAsia="bg-BG"/>
              </w:rPr>
            </w:pPr>
            <w:r w:rsidRPr="007744CA">
              <w:rPr>
                <w:rFonts w:eastAsia="Calibri"/>
                <w:i/>
                <w:sz w:val="22"/>
                <w:szCs w:val="22"/>
                <w:lang w:val="bg-B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7744CA">
              <w:rPr>
                <w:rFonts w:eastAsia="Calibri"/>
                <w:i/>
                <w:sz w:val="22"/>
                <w:szCs w:val="22"/>
                <w:vertAlign w:val="superscript"/>
                <w:lang w:val="bg-BG" w:eastAsia="bg-BG"/>
              </w:rPr>
              <w:footnoteReference w:id="21"/>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7744CA">
              <w:rPr>
                <w:rFonts w:eastAsia="Calibri"/>
                <w:sz w:val="22"/>
                <w:szCs w:val="22"/>
                <w:vertAlign w:val="superscript"/>
                <w:lang w:val="bg-BG" w:eastAsia="bg-BG"/>
              </w:rPr>
              <w:footnoteReference w:id="22"/>
            </w:r>
            <w:r w:rsidRPr="007744CA">
              <w:rPr>
                <w:rFonts w:eastAsia="Calibri"/>
                <w:sz w:val="22"/>
                <w:szCs w:val="22"/>
                <w:lang w:val="bg-BG" w:eastAsia="bg-BG"/>
              </w:rPr>
              <w:t xml:space="preserve"> („реабилитиране по своя инициатива“)?</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 Да [] Не </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w:t>
            </w:r>
            <w:r w:rsidRPr="007744CA">
              <w:rPr>
                <w:rFonts w:eastAsia="Calibri"/>
                <w:sz w:val="22"/>
                <w:szCs w:val="22"/>
                <w:vertAlign w:val="superscript"/>
                <w:lang w:val="bg-BG" w:eastAsia="bg-BG"/>
              </w:rPr>
              <w:footnoteReference w:id="23"/>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7744CA" w:rsidRPr="007744CA" w:rsidTr="007744CA">
        <w:tc>
          <w:tcPr>
            <w:tcW w:w="4480"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Плащане на данъци или социалноосигурителни вноски:</w:t>
            </w:r>
          </w:p>
        </w:tc>
        <w:tc>
          <w:tcPr>
            <w:tcW w:w="4809" w:type="dxa"/>
            <w:gridSpan w:val="2"/>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480"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изпълнил ли е всички </w:t>
            </w:r>
            <w:r w:rsidRPr="007744CA">
              <w:rPr>
                <w:rFonts w:eastAsia="Calibri"/>
                <w:b/>
                <w:sz w:val="22"/>
                <w:szCs w:val="22"/>
                <w:lang w:val="bg-BG" w:eastAsia="bg-BG"/>
              </w:rPr>
              <w:t>свои</w:t>
            </w:r>
            <w:r w:rsidRPr="007744CA">
              <w:rPr>
                <w:rFonts w:eastAsia="Calibri"/>
                <w:sz w:val="22"/>
                <w:szCs w:val="22"/>
                <w:lang w:val="bg-BG" w:eastAsia="bg-BG"/>
              </w:rPr>
              <w:t xml:space="preserve"> </w:t>
            </w:r>
            <w:r w:rsidRPr="007744CA">
              <w:rPr>
                <w:rFonts w:eastAsia="Calibri"/>
                <w:b/>
                <w:sz w:val="22"/>
                <w:szCs w:val="22"/>
                <w:lang w:val="bg-BG" w:eastAsia="bg-BG"/>
              </w:rPr>
              <w:t>задължения, свързани с плащането на данъци или социалноосигурителни вноски</w:t>
            </w:r>
            <w:r w:rsidRPr="007744CA">
              <w:rPr>
                <w:rFonts w:eastAsia="Calibri"/>
                <w:sz w:val="22"/>
                <w:szCs w:val="22"/>
                <w:lang w:val="bg-BG" w:eastAsia="bg-BG"/>
              </w:rPr>
              <w:t xml:space="preserve">, както в страната, в която той е установен, така и в държавата членка на възлагащия орган или възложителя, ако е различна от страната на </w:t>
            </w:r>
            <w:r w:rsidRPr="007744CA">
              <w:rPr>
                <w:rFonts w:eastAsia="Calibri"/>
                <w:sz w:val="22"/>
                <w:szCs w:val="22"/>
                <w:lang w:val="bg-BG" w:eastAsia="bg-BG"/>
              </w:rPr>
              <w:lastRenderedPageBreak/>
              <w:t>установяване?</w:t>
            </w:r>
          </w:p>
        </w:tc>
        <w:tc>
          <w:tcPr>
            <w:tcW w:w="4809" w:type="dxa"/>
            <w:gridSpan w:val="2"/>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 Да [] Не</w:t>
            </w:r>
          </w:p>
        </w:tc>
      </w:tr>
      <w:tr w:rsidR="007744CA" w:rsidRPr="007744CA" w:rsidTr="007744CA">
        <w:trPr>
          <w:trHeight w:val="470"/>
        </w:trPr>
        <w:tc>
          <w:tcPr>
            <w:tcW w:w="4480" w:type="dxa"/>
            <w:vMerge w:val="restart"/>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lastRenderedPageBreak/>
              <w:br/>
            </w:r>
            <w:r w:rsidRPr="007744CA">
              <w:rPr>
                <w:rFonts w:eastAsia="Calibri"/>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моля посочете:</w:t>
            </w:r>
            <w:r w:rsidRPr="007744CA">
              <w:rPr>
                <w:rFonts w:eastAsia="Calibri"/>
                <w:sz w:val="22"/>
                <w:szCs w:val="22"/>
                <w:lang w:val="bg-BG" w:eastAsia="bg-BG"/>
              </w:rPr>
              <w:br/>
              <w:t>а) съответната страна или държава членка;</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б) размера на съответната сума;</w:t>
            </w:r>
            <w:r w:rsidRPr="007744CA">
              <w:rPr>
                <w:rFonts w:eastAsia="Calibri"/>
                <w:sz w:val="22"/>
                <w:szCs w:val="22"/>
                <w:lang w:val="bg-BG" w:eastAsia="bg-BG"/>
              </w:rPr>
              <w:br/>
              <w:t>в) как е установено нарушението на задълженията:</w:t>
            </w:r>
            <w:r w:rsidRPr="007744CA">
              <w:rPr>
                <w:rFonts w:eastAsia="Calibri"/>
                <w:sz w:val="22"/>
                <w:szCs w:val="22"/>
                <w:lang w:val="bg-BG" w:eastAsia="bg-BG"/>
              </w:rPr>
              <w:br/>
              <w:t xml:space="preserve">1) чрез съдебно </w:t>
            </w:r>
            <w:r w:rsidRPr="007744CA">
              <w:rPr>
                <w:rFonts w:eastAsia="Calibri"/>
                <w:b/>
                <w:sz w:val="22"/>
                <w:szCs w:val="22"/>
                <w:lang w:val="bg-BG" w:eastAsia="bg-BG"/>
              </w:rPr>
              <w:t>решение</w:t>
            </w:r>
            <w:r w:rsidRPr="007744CA">
              <w:rPr>
                <w:rFonts w:eastAsia="Calibri"/>
                <w:sz w:val="22"/>
                <w:szCs w:val="22"/>
                <w:lang w:val="bg-BG" w:eastAsia="bg-BG"/>
              </w:rPr>
              <w:t xml:space="preserve"> или административен </w:t>
            </w:r>
            <w:r w:rsidRPr="007744CA">
              <w:rPr>
                <w:rFonts w:eastAsia="Calibri"/>
                <w:b/>
                <w:sz w:val="22"/>
                <w:szCs w:val="22"/>
                <w:lang w:val="bg-BG" w:eastAsia="bg-BG"/>
              </w:rPr>
              <w:t>акт</w:t>
            </w:r>
            <w:r w:rsidRPr="007744CA">
              <w:rPr>
                <w:rFonts w:eastAsia="Calibri"/>
                <w:sz w:val="22"/>
                <w:szCs w:val="22"/>
                <w:lang w:val="bg-BG" w:eastAsia="bg-BG"/>
              </w:rPr>
              <w:t>:</w:t>
            </w:r>
          </w:p>
          <w:p w:rsidR="007744CA" w:rsidRPr="007744CA" w:rsidRDefault="007744CA" w:rsidP="00CB07D9">
            <w:pPr>
              <w:numPr>
                <w:ilvl w:val="0"/>
                <w:numId w:val="16"/>
              </w:numPr>
              <w:spacing w:before="120" w:after="120"/>
              <w:jc w:val="both"/>
              <w:rPr>
                <w:rFonts w:eastAsia="Calibri"/>
                <w:szCs w:val="22"/>
                <w:lang w:val="bg-BG" w:eastAsia="bg-BG"/>
              </w:rPr>
            </w:pPr>
            <w:r w:rsidRPr="007744CA">
              <w:rPr>
                <w:rFonts w:eastAsia="Calibri"/>
                <w:sz w:val="22"/>
                <w:szCs w:val="22"/>
                <w:lang w:val="bg-BG" w:eastAsia="bg-BG"/>
              </w:rPr>
              <w:tab/>
              <w:t>Решението или актът с окончателен и обвързващ характер ли е?</w:t>
            </w:r>
          </w:p>
          <w:p w:rsidR="007744CA" w:rsidRPr="007744CA" w:rsidRDefault="007744CA" w:rsidP="00CB07D9">
            <w:pPr>
              <w:numPr>
                <w:ilvl w:val="0"/>
                <w:numId w:val="18"/>
              </w:numPr>
              <w:spacing w:before="120" w:after="120"/>
              <w:jc w:val="both"/>
              <w:rPr>
                <w:rFonts w:eastAsia="Calibri"/>
                <w:szCs w:val="22"/>
                <w:lang w:val="bg-BG" w:eastAsia="bg-BG"/>
              </w:rPr>
            </w:pPr>
            <w:r w:rsidRPr="007744CA">
              <w:rPr>
                <w:rFonts w:eastAsia="Calibri"/>
                <w:sz w:val="22"/>
                <w:szCs w:val="22"/>
                <w:lang w:val="bg-BG" w:eastAsia="bg-BG"/>
              </w:rPr>
              <w:t>Моля, посочете датата на присъдата или решението/акта.</w:t>
            </w:r>
          </w:p>
          <w:p w:rsidR="007744CA" w:rsidRPr="007744CA" w:rsidRDefault="007744CA" w:rsidP="00CB07D9">
            <w:pPr>
              <w:numPr>
                <w:ilvl w:val="0"/>
                <w:numId w:val="18"/>
              </w:numPr>
              <w:spacing w:before="120" w:after="120"/>
              <w:jc w:val="both"/>
              <w:rPr>
                <w:rFonts w:eastAsia="Calibri"/>
                <w:szCs w:val="22"/>
                <w:lang w:val="bg-BG" w:eastAsia="bg-BG"/>
              </w:rPr>
            </w:pPr>
            <w:r w:rsidRPr="007744CA">
              <w:rPr>
                <w:rFonts w:eastAsia="Calibri"/>
                <w:sz w:val="22"/>
                <w:szCs w:val="22"/>
                <w:lang w:val="bg-BG" w:eastAsia="bg-BG"/>
              </w:rPr>
              <w:t xml:space="preserve">В случай на присъда — срокът на изключване, </w:t>
            </w:r>
            <w:r w:rsidRPr="007744CA">
              <w:rPr>
                <w:rFonts w:eastAsia="Calibri"/>
                <w:b/>
                <w:sz w:val="22"/>
                <w:szCs w:val="22"/>
                <w:lang w:val="bg-BG" w:eastAsia="bg-BG"/>
              </w:rPr>
              <w:t xml:space="preserve">ако е определен </w:t>
            </w:r>
            <w:r w:rsidRPr="007744CA">
              <w:rPr>
                <w:rFonts w:eastAsia="Calibri"/>
                <w:b/>
                <w:sz w:val="22"/>
                <w:szCs w:val="22"/>
                <w:u w:val="words"/>
                <w:lang w:val="bg-BG" w:eastAsia="bg-BG"/>
              </w:rPr>
              <w:t xml:space="preserve">пряко </w:t>
            </w:r>
            <w:r w:rsidRPr="007744CA">
              <w:rPr>
                <w:rFonts w:eastAsia="Calibri"/>
                <w:b/>
                <w:sz w:val="22"/>
                <w:szCs w:val="22"/>
                <w:lang w:val="bg-BG" w:eastAsia="bg-BG"/>
              </w:rPr>
              <w:t>в присъдата:</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2) по </w:t>
            </w:r>
            <w:r w:rsidRPr="007744CA">
              <w:rPr>
                <w:rFonts w:eastAsia="Calibri"/>
                <w:b/>
                <w:sz w:val="22"/>
                <w:szCs w:val="22"/>
                <w:lang w:val="bg-BG" w:eastAsia="bg-BG"/>
              </w:rPr>
              <w:t>друг начин</w:t>
            </w:r>
            <w:r w:rsidRPr="007744CA">
              <w:rPr>
                <w:rFonts w:eastAsia="Calibri"/>
                <w:sz w:val="22"/>
                <w:szCs w:val="22"/>
                <w:lang w:val="bg-BG" w:eastAsia="bg-BG"/>
              </w:rPr>
              <w:t>? Моля, уточнете:</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b/>
                <w:sz w:val="22"/>
                <w:szCs w:val="22"/>
                <w:lang w:val="bg-BG" w:eastAsia="bg-BG"/>
              </w:rPr>
              <w:t>Данъци</w:t>
            </w:r>
          </w:p>
        </w:tc>
        <w:tc>
          <w:tcPr>
            <w:tcW w:w="2585"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b/>
                <w:sz w:val="22"/>
                <w:szCs w:val="22"/>
                <w:lang w:val="bg-BG" w:eastAsia="bg-BG"/>
              </w:rPr>
              <w:t>Социалноосигурителни вноски</w:t>
            </w:r>
          </w:p>
        </w:tc>
      </w:tr>
      <w:tr w:rsidR="007744CA" w:rsidRPr="007744CA" w:rsidTr="007744CA">
        <w:trPr>
          <w:trHeight w:val="1977"/>
        </w:trPr>
        <w:tc>
          <w:tcPr>
            <w:tcW w:w="4480" w:type="dxa"/>
            <w:vMerge/>
            <w:shd w:val="clear" w:color="auto" w:fill="auto"/>
          </w:tcPr>
          <w:p w:rsidR="007744CA" w:rsidRPr="007744CA" w:rsidRDefault="007744CA" w:rsidP="007744CA">
            <w:pPr>
              <w:spacing w:before="120" w:after="120"/>
              <w:rPr>
                <w:rFonts w:eastAsia="Calibri"/>
                <w:b/>
                <w:szCs w:val="22"/>
                <w:lang w:val="bg-BG" w:eastAsia="bg-BG"/>
              </w:rPr>
            </w:pPr>
          </w:p>
        </w:tc>
        <w:tc>
          <w:tcPr>
            <w:tcW w:w="222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a) [……]</w:t>
            </w:r>
            <w:r w:rsidRPr="007744CA">
              <w:rPr>
                <w:rFonts w:eastAsia="Calibri"/>
                <w:szCs w:val="22"/>
                <w:lang w:val="bg-BG" w:eastAsia="bg-BG"/>
              </w:rPr>
              <w:br/>
            </w:r>
            <w:r w:rsidRPr="007744CA">
              <w:rPr>
                <w:rFonts w:eastAsia="Calibri"/>
                <w:sz w:val="22"/>
                <w:szCs w:val="22"/>
                <w:lang w:val="bg-BG" w:eastAsia="bg-BG"/>
              </w:rPr>
              <w:t>б) [……]</w:t>
            </w:r>
            <w:r w:rsidRPr="007744CA">
              <w:rPr>
                <w:rFonts w:eastAsia="Calibri"/>
                <w:szCs w:val="22"/>
                <w:lang w:val="bg-BG" w:eastAsia="bg-BG"/>
              </w:rPr>
              <w:br/>
            </w:r>
            <w:r w:rsidRPr="007744CA">
              <w:rPr>
                <w:rFonts w:eastAsia="Calibri"/>
                <w:sz w:val="22"/>
                <w:szCs w:val="22"/>
                <w:lang w:val="bg-BG" w:eastAsia="bg-BG"/>
              </w:rPr>
              <w:t>в1) [] Да [] Не</w:t>
            </w:r>
          </w:p>
          <w:p w:rsidR="007744CA" w:rsidRPr="007744CA" w:rsidRDefault="007744CA" w:rsidP="00CB07D9">
            <w:pPr>
              <w:numPr>
                <w:ilvl w:val="0"/>
                <w:numId w:val="15"/>
              </w:numPr>
              <w:spacing w:before="120" w:after="120"/>
              <w:jc w:val="both"/>
              <w:rPr>
                <w:rFonts w:eastAsia="Calibri"/>
                <w:szCs w:val="22"/>
                <w:lang w:val="bg-BG" w:eastAsia="bg-BG"/>
              </w:rPr>
            </w:pPr>
            <w:r w:rsidRPr="007744CA">
              <w:rPr>
                <w:rFonts w:eastAsia="Calibri"/>
                <w:sz w:val="22"/>
                <w:szCs w:val="22"/>
                <w:lang w:val="bg-BG" w:eastAsia="bg-BG"/>
              </w:rPr>
              <w:t>[] Да [] Не</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в2) [ …]</w:t>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 [] Да [] Не</w:t>
            </w:r>
            <w:r w:rsidRPr="007744CA">
              <w:rPr>
                <w:rFonts w:eastAsia="Calibri"/>
                <w:szCs w:val="22"/>
                <w:lang w:val="bg-BG" w:eastAsia="bg-BG"/>
              </w:rPr>
              <w:br/>
            </w:r>
            <w:r w:rsidRPr="007744CA">
              <w:rPr>
                <w:rFonts w:eastAsia="Calibri"/>
                <w:b/>
                <w:szCs w:val="22"/>
                <w:lang w:val="bg-BG" w:eastAsia="bg-BG"/>
              </w:rPr>
              <w:t>Ако „да“</w:t>
            </w:r>
            <w:r w:rsidRPr="007744CA">
              <w:rPr>
                <w:rFonts w:eastAsia="Calibri"/>
                <w:szCs w:val="22"/>
                <w:lang w:val="bg-BG" w:eastAsia="bg-BG"/>
              </w:rPr>
              <w:t>, моля, опишете подробно:</w:t>
            </w:r>
            <w:r w:rsidRPr="007744CA">
              <w:rPr>
                <w:rFonts w:eastAsia="Calibri"/>
                <w:sz w:val="22"/>
                <w:szCs w:val="22"/>
                <w:lang w:val="bg-BG" w:eastAsia="bg-BG"/>
              </w:rPr>
              <w:t xml:space="preserve"> [……]</w:t>
            </w:r>
          </w:p>
        </w:tc>
        <w:tc>
          <w:tcPr>
            <w:tcW w:w="258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a) [……]б) [……]</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в1) [] Да [] Не</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 Да [] Не</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rPr>
                <w:rFonts w:eastAsia="Calibri"/>
                <w:szCs w:val="22"/>
                <w:lang w:val="bg-BG" w:eastAsia="bg-BG"/>
              </w:rPr>
            </w:pPr>
            <w:r w:rsidRPr="007744CA">
              <w:rPr>
                <w:rFonts w:eastAsia="Calibri"/>
                <w:sz w:val="22"/>
                <w:szCs w:val="22"/>
                <w:lang w:val="bg-BG" w:eastAsia="bg-BG"/>
              </w:rPr>
              <w:t>в2) [ …]</w:t>
            </w:r>
            <w:r w:rsidRPr="007744CA">
              <w:rPr>
                <w:rFonts w:eastAsia="Calibri"/>
                <w:szCs w:val="22"/>
                <w:lang w:val="bg-BG" w:eastAsia="bg-BG"/>
              </w:rPr>
              <w:br/>
            </w:r>
          </w:p>
          <w:p w:rsidR="007744CA" w:rsidRPr="007744CA" w:rsidRDefault="007744CA" w:rsidP="007744CA">
            <w:pPr>
              <w:rPr>
                <w:rFonts w:eastAsia="Calibri"/>
                <w:szCs w:val="22"/>
                <w:lang w:val="bg-BG" w:eastAsia="bg-BG"/>
              </w:rPr>
            </w:pPr>
            <w:r w:rsidRPr="007744CA">
              <w:rPr>
                <w:rFonts w:eastAsia="Calibri"/>
                <w:sz w:val="22"/>
                <w:szCs w:val="22"/>
                <w:lang w:val="bg-BG" w:eastAsia="bg-BG"/>
              </w:rPr>
              <w:t>г) [] Да [] Не</w:t>
            </w:r>
          </w:p>
          <w:p w:rsidR="007744CA" w:rsidRPr="007744CA" w:rsidRDefault="007744CA" w:rsidP="007744CA">
            <w:pPr>
              <w:spacing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 моля, опишете подробно:</w:t>
            </w:r>
            <w:r w:rsidRPr="007744CA">
              <w:rPr>
                <w:rFonts w:eastAsia="Calibri"/>
                <w:sz w:val="22"/>
                <w:szCs w:val="22"/>
                <w:lang w:val="bg-BG" w:eastAsia="bg-BG"/>
              </w:rPr>
              <w:t xml:space="preserve"> [……]</w:t>
            </w:r>
          </w:p>
        </w:tc>
      </w:tr>
      <w:tr w:rsidR="007744CA" w:rsidRPr="007744CA" w:rsidTr="007744CA">
        <w:tc>
          <w:tcPr>
            <w:tcW w:w="4480" w:type="dxa"/>
            <w:shd w:val="clear" w:color="auto" w:fill="auto"/>
          </w:tcPr>
          <w:p w:rsidR="007744CA" w:rsidRPr="007744CA" w:rsidRDefault="007744CA" w:rsidP="007744CA">
            <w:pPr>
              <w:spacing w:before="120" w:after="120"/>
              <w:jc w:val="both"/>
              <w:rPr>
                <w:rFonts w:eastAsia="Calibri"/>
                <w:i/>
                <w:szCs w:val="22"/>
                <w:lang w:val="bg-BG" w:eastAsia="bg-BG"/>
              </w:rPr>
            </w:pPr>
            <w:r w:rsidRPr="007744CA">
              <w:rPr>
                <w:rFonts w:eastAsia="Calibri"/>
                <w:i/>
                <w:sz w:val="22"/>
                <w:szCs w:val="22"/>
                <w:lang w:val="bg-B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i/>
                <w:sz w:val="22"/>
                <w:szCs w:val="22"/>
                <w:vertAlign w:val="superscript"/>
                <w:lang w:val="bg-BG" w:eastAsia="bg-BG"/>
              </w:rPr>
              <w:t xml:space="preserve"> </w:t>
            </w:r>
            <w:r w:rsidRPr="007744CA">
              <w:rPr>
                <w:rFonts w:eastAsia="Calibri"/>
                <w:i/>
                <w:sz w:val="22"/>
                <w:szCs w:val="22"/>
                <w:vertAlign w:val="superscript"/>
                <w:lang w:val="bg-BG" w:eastAsia="bg-BG"/>
              </w:rPr>
              <w:footnoteReference w:id="24"/>
            </w:r>
            <w:r w:rsidRPr="007744CA">
              <w:rPr>
                <w:rFonts w:eastAsia="Calibri"/>
                <w:szCs w:val="22"/>
                <w:lang w:val="bg-BG" w:eastAsia="bg-BG"/>
              </w:rPr>
              <w:br/>
            </w:r>
            <w:r w:rsidRPr="007744CA">
              <w:rPr>
                <w:rFonts w:eastAsia="Calibri"/>
                <w:i/>
                <w:sz w:val="22"/>
                <w:szCs w:val="22"/>
                <w:lang w:val="bg-BG" w:eastAsia="bg-BG"/>
              </w:rPr>
              <w:t>[……][……][……][……]</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В: Основания, свързани с несъстоятелност, конфликти на интереси или професионално нарушение</w:t>
      </w:r>
      <w:r w:rsidRPr="007744CA">
        <w:rPr>
          <w:rFonts w:eastAsia="Calibri"/>
          <w:b/>
          <w:smallCaps/>
          <w:sz w:val="22"/>
          <w:szCs w:val="22"/>
          <w:vertAlign w:val="superscript"/>
          <w:lang w:val="bg-BG" w:eastAsia="bg-BG"/>
        </w:rPr>
        <w:footnoteReference w:id="25"/>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 xml:space="preserve">Информация относно евентуална несъстоятелност, конфликт на интереси </w:t>
            </w:r>
            <w:r w:rsidRPr="007744CA">
              <w:rPr>
                <w:rFonts w:eastAsia="Calibri"/>
                <w:b/>
                <w:i/>
                <w:sz w:val="22"/>
                <w:szCs w:val="22"/>
                <w:lang w:val="bg-BG" w:eastAsia="bg-BG"/>
              </w:rPr>
              <w:lastRenderedPageBreak/>
              <w:t>или професионално нарушение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lastRenderedPageBreak/>
              <w:t>Отговор:</w:t>
            </w:r>
          </w:p>
        </w:tc>
      </w:tr>
      <w:tr w:rsidR="007744CA" w:rsidRPr="007744CA" w:rsidTr="007744CA">
        <w:trPr>
          <w:trHeight w:val="406"/>
        </w:trPr>
        <w:tc>
          <w:tcPr>
            <w:tcW w:w="4644" w:type="dxa"/>
            <w:vMerge w:val="restart"/>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 xml:space="preserve">Икономическият оператор нарушил ли е, </w:t>
            </w:r>
            <w:r w:rsidRPr="007744CA">
              <w:rPr>
                <w:rFonts w:eastAsia="Calibri"/>
                <w:b/>
                <w:sz w:val="22"/>
                <w:szCs w:val="22"/>
                <w:lang w:val="bg-BG" w:eastAsia="bg-BG"/>
              </w:rPr>
              <w:t>доколкото му е известно</w:t>
            </w:r>
            <w:r w:rsidRPr="007744CA">
              <w:rPr>
                <w:rFonts w:eastAsia="Calibri"/>
                <w:sz w:val="22"/>
                <w:szCs w:val="22"/>
                <w:lang w:val="bg-BG" w:eastAsia="bg-BG"/>
              </w:rPr>
              <w:t xml:space="preserve">, </w:t>
            </w:r>
            <w:r w:rsidRPr="007744CA">
              <w:rPr>
                <w:rFonts w:eastAsia="Calibri"/>
                <w:b/>
                <w:sz w:val="22"/>
                <w:szCs w:val="22"/>
                <w:lang w:val="bg-BG" w:eastAsia="bg-BG"/>
              </w:rPr>
              <w:t>задълженията</w:t>
            </w:r>
            <w:r w:rsidRPr="007744CA">
              <w:rPr>
                <w:rFonts w:eastAsia="Calibri"/>
                <w:sz w:val="22"/>
                <w:szCs w:val="22"/>
                <w:lang w:val="bg-BG" w:eastAsia="bg-BG"/>
              </w:rPr>
              <w:t xml:space="preserve"> си в областта на </w:t>
            </w:r>
            <w:r w:rsidRPr="007744CA">
              <w:rPr>
                <w:rFonts w:eastAsia="Calibri"/>
                <w:b/>
                <w:sz w:val="22"/>
                <w:szCs w:val="22"/>
                <w:lang w:val="bg-BG" w:eastAsia="bg-BG"/>
              </w:rPr>
              <w:t>екологичното, социалното или трудовото право</w:t>
            </w:r>
            <w:r w:rsidRPr="007744CA">
              <w:rPr>
                <w:rFonts w:eastAsia="Calibri"/>
                <w:b/>
                <w:sz w:val="22"/>
                <w:szCs w:val="22"/>
                <w:vertAlign w:val="superscript"/>
                <w:lang w:val="bg-BG" w:eastAsia="bg-BG"/>
              </w:rPr>
              <w:footnoteReference w:id="26"/>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rPr>
          <w:trHeight w:val="405"/>
        </w:trPr>
        <w:tc>
          <w:tcPr>
            <w:tcW w:w="4644" w:type="dxa"/>
            <w:vMerge/>
            <w:shd w:val="clear" w:color="auto" w:fill="auto"/>
          </w:tcPr>
          <w:p w:rsidR="007744CA" w:rsidRPr="007744CA" w:rsidRDefault="007744CA" w:rsidP="007744CA">
            <w:pPr>
              <w:spacing w:before="120" w:after="120"/>
              <w:jc w:val="both"/>
              <w:rPr>
                <w:rFonts w:eastAsia="Calibri"/>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7744CA">
              <w:rPr>
                <w:rFonts w:eastAsia="Calibri"/>
                <w:szCs w:val="22"/>
                <w:lang w:val="bg-BG" w:eastAsia="bg-BG"/>
              </w:rPr>
              <w:br/>
              <w:t>[] Да [] Не</w:t>
            </w:r>
          </w:p>
          <w:p w:rsidR="007744CA" w:rsidRPr="007744CA" w:rsidRDefault="007744CA" w:rsidP="007744CA">
            <w:pPr>
              <w:spacing w:before="120"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 моля опишете предприетите мерки:</w:t>
            </w:r>
            <w:r w:rsidRPr="007744CA">
              <w:rPr>
                <w:rFonts w:eastAsia="Calibr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Икономическият оператор в една от следните ситуации ли е:</w:t>
            </w:r>
            <w:r w:rsidRPr="007744CA">
              <w:rPr>
                <w:rFonts w:eastAsia="Calibri"/>
                <w:sz w:val="22"/>
                <w:szCs w:val="22"/>
                <w:lang w:val="bg-BG" w:eastAsia="bg-BG"/>
              </w:rPr>
              <w:br/>
              <w:t xml:space="preserve">а) </w:t>
            </w:r>
            <w:r w:rsidRPr="007744CA">
              <w:rPr>
                <w:rFonts w:eastAsia="Calibri"/>
                <w:b/>
                <w:sz w:val="22"/>
                <w:szCs w:val="22"/>
                <w:lang w:val="bg-BG" w:eastAsia="bg-BG"/>
              </w:rPr>
              <w:t>обявен в несъстоятелност</w:t>
            </w:r>
            <w:r w:rsidRPr="007744CA">
              <w:rPr>
                <w:rFonts w:eastAsia="Calibri"/>
                <w:sz w:val="22"/>
                <w:szCs w:val="22"/>
                <w:lang w:val="bg-BG" w:eastAsia="bg-BG"/>
              </w:rPr>
              <w:t xml:space="preserve">, или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б) </w:t>
            </w:r>
            <w:r w:rsidRPr="007744CA">
              <w:rPr>
                <w:rFonts w:eastAsia="Calibri"/>
                <w:b/>
                <w:sz w:val="22"/>
                <w:szCs w:val="22"/>
                <w:lang w:val="bg-BG" w:eastAsia="bg-BG"/>
              </w:rPr>
              <w:t>предмет на производство по несъстоятелност</w:t>
            </w:r>
            <w:r w:rsidRPr="007744CA">
              <w:rPr>
                <w:rFonts w:eastAsia="Calibri"/>
                <w:sz w:val="22"/>
                <w:szCs w:val="22"/>
                <w:lang w:val="bg-BG" w:eastAsia="bg-BG"/>
              </w:rPr>
              <w:t xml:space="preserve"> или ликвидация, или</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в) </w:t>
            </w:r>
            <w:r w:rsidRPr="007744CA">
              <w:rPr>
                <w:rFonts w:eastAsia="Calibri"/>
                <w:b/>
                <w:sz w:val="22"/>
                <w:szCs w:val="22"/>
                <w:lang w:val="bg-BG" w:eastAsia="bg-BG"/>
              </w:rPr>
              <w:t>споразумение с кредиторите</w:t>
            </w:r>
            <w:r w:rsidRPr="007744CA">
              <w:rPr>
                <w:rFonts w:eastAsia="Calibri"/>
                <w:sz w:val="22"/>
                <w:szCs w:val="22"/>
                <w:lang w:val="bg-BG" w:eastAsia="bg-BG"/>
              </w:rPr>
              <w:t>, или</w:t>
            </w:r>
            <w:r w:rsidRPr="007744CA">
              <w:rPr>
                <w:rFonts w:eastAsia="Calibri"/>
                <w:sz w:val="22"/>
                <w:szCs w:val="22"/>
                <w:lang w:val="bg-BG" w:eastAsia="bg-BG"/>
              </w:rPr>
              <w:br/>
              <w:t>г) всякаква аналогична ситуация, възникваща от сходна процедура съгласно националните законови и подзаконови актове</w:t>
            </w:r>
            <w:r w:rsidRPr="007744CA">
              <w:rPr>
                <w:rFonts w:eastAsia="Calibri"/>
                <w:sz w:val="22"/>
                <w:szCs w:val="22"/>
                <w:vertAlign w:val="superscript"/>
                <w:lang w:val="bg-BG" w:eastAsia="bg-BG"/>
              </w:rPr>
              <w:footnoteReference w:id="27"/>
            </w:r>
            <w:r w:rsidRPr="007744CA">
              <w:rPr>
                <w:rFonts w:eastAsia="Calibri"/>
                <w:sz w:val="22"/>
                <w:szCs w:val="22"/>
                <w:lang w:val="bg-BG" w:eastAsia="bg-BG"/>
              </w:rPr>
              <w:t>, или</w:t>
            </w:r>
            <w:r w:rsidRPr="007744CA">
              <w:rPr>
                <w:rFonts w:eastAsia="Calibri"/>
                <w:sz w:val="22"/>
                <w:szCs w:val="22"/>
                <w:lang w:val="bg-BG" w:eastAsia="bg-BG"/>
              </w:rPr>
              <w:br/>
              <w:t>д) неговите активи се администрират от ликвидатор или от съда, или</w:t>
            </w:r>
          </w:p>
          <w:p w:rsidR="007744CA" w:rsidRPr="007744CA" w:rsidRDefault="007744CA" w:rsidP="007744CA">
            <w:pPr>
              <w:spacing w:before="120" w:after="120"/>
              <w:rPr>
                <w:rFonts w:eastAsia="Calibri"/>
                <w:b/>
                <w:szCs w:val="22"/>
                <w:lang w:val="bg-BG" w:eastAsia="bg-BG"/>
              </w:rPr>
            </w:pPr>
            <w:r w:rsidRPr="007744CA">
              <w:rPr>
                <w:rFonts w:eastAsia="Calibri"/>
                <w:sz w:val="22"/>
                <w:szCs w:val="22"/>
                <w:lang w:val="bg-BG" w:eastAsia="bg-BG"/>
              </w:rPr>
              <w:t>е) стопанската му дейност е прекратена?</w:t>
            </w:r>
            <w:r w:rsidRPr="007744CA">
              <w:rPr>
                <w:rFonts w:eastAsia="Calibri"/>
                <w:sz w:val="22"/>
                <w:szCs w:val="22"/>
                <w:lang w:val="bg-BG" w:eastAsia="bg-BG"/>
              </w:rPr>
              <w:br/>
            </w:r>
            <w:r w:rsidRPr="007744CA">
              <w:rPr>
                <w:rFonts w:eastAsia="Calibri"/>
                <w:b/>
                <w:sz w:val="22"/>
                <w:szCs w:val="22"/>
                <w:lang w:val="bg-BG" w:eastAsia="bg-BG"/>
              </w:rPr>
              <w:t>Ако „да“:</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Моля представете подробности:</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7744CA">
              <w:rPr>
                <w:rFonts w:eastAsia="Calibri"/>
                <w:sz w:val="22"/>
                <w:szCs w:val="22"/>
                <w:vertAlign w:val="superscript"/>
                <w:lang w:val="bg-BG" w:eastAsia="bg-BG"/>
              </w:rPr>
              <w:footnoteReference w:id="28"/>
            </w: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jc w:val="both"/>
              <w:rPr>
                <w:rFonts w:eastAsia="Calibri"/>
                <w:i/>
                <w:szCs w:val="22"/>
                <w:lang w:val="bg-BG" w:eastAsia="bg-BG"/>
              </w:rPr>
            </w:pPr>
          </w:p>
          <w:p w:rsidR="007744CA" w:rsidRPr="007744CA" w:rsidRDefault="007744CA" w:rsidP="007744CA">
            <w:pPr>
              <w:spacing w:before="120" w:after="120"/>
              <w:jc w:val="both"/>
              <w:rPr>
                <w:rFonts w:eastAsia="Calibri"/>
                <w:i/>
                <w:szCs w:val="22"/>
                <w:lang w:val="bg-BG" w:eastAsia="bg-BG"/>
              </w:rPr>
            </w:pPr>
          </w:p>
          <w:p w:rsidR="007744CA" w:rsidRPr="007744CA" w:rsidRDefault="007744CA" w:rsidP="007744CA">
            <w:pPr>
              <w:spacing w:before="120" w:after="120"/>
              <w:jc w:val="both"/>
              <w:rPr>
                <w:rFonts w:eastAsia="Calibri"/>
                <w:i/>
                <w:szCs w:val="22"/>
                <w:lang w:val="bg-BG" w:eastAsia="bg-BG"/>
              </w:rPr>
            </w:pPr>
          </w:p>
          <w:p w:rsidR="007744CA" w:rsidRPr="007744CA" w:rsidRDefault="007744CA" w:rsidP="007744CA">
            <w:pPr>
              <w:spacing w:before="120" w:after="120"/>
              <w:jc w:val="both"/>
              <w:rPr>
                <w:rFonts w:eastAsia="Calibri"/>
                <w: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rPr>
          <w:trHeight w:val="303"/>
        </w:trPr>
        <w:tc>
          <w:tcPr>
            <w:tcW w:w="4644" w:type="dxa"/>
            <w:vMerge w:val="restart"/>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Икономическият оператор извършил ли е </w:t>
            </w:r>
            <w:r w:rsidRPr="007744CA">
              <w:rPr>
                <w:rFonts w:eastAsia="Calibri"/>
                <w:b/>
                <w:sz w:val="22"/>
                <w:szCs w:val="22"/>
                <w:lang w:val="bg-BG" w:eastAsia="bg-BG"/>
              </w:rPr>
              <w:t>тежко професионално нарушение</w:t>
            </w:r>
            <w:r w:rsidRPr="007744CA">
              <w:rPr>
                <w:rFonts w:eastAsia="Calibri"/>
                <w:b/>
                <w:sz w:val="22"/>
                <w:szCs w:val="22"/>
                <w:vertAlign w:val="superscript"/>
                <w:lang w:val="bg-BG" w:eastAsia="bg-BG"/>
              </w:rPr>
              <w:footnoteReference w:id="29"/>
            </w:r>
            <w:r w:rsidRPr="007744CA">
              <w:rPr>
                <w:rFonts w:eastAsia="Calibri"/>
                <w:sz w:val="22"/>
                <w:szCs w:val="22"/>
                <w:lang w:val="bg-BG" w:eastAsia="bg-BG"/>
              </w:rPr>
              <w:t xml:space="preserve">? </w:t>
            </w:r>
            <w:r w:rsidRPr="007744CA">
              <w:rPr>
                <w:rFonts w:eastAsia="Calibri"/>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xml:space="preserve"> [……]</w:t>
            </w:r>
          </w:p>
        </w:tc>
      </w:tr>
      <w:tr w:rsidR="007744CA" w:rsidRPr="007744CA" w:rsidTr="007744CA">
        <w:trPr>
          <w:trHeight w:val="303"/>
        </w:trPr>
        <w:tc>
          <w:tcPr>
            <w:tcW w:w="4644" w:type="dxa"/>
            <w:vMerge/>
            <w:shd w:val="clear" w:color="auto" w:fill="auto"/>
          </w:tcPr>
          <w:p w:rsidR="007744CA" w:rsidRPr="007744CA" w:rsidRDefault="007744CA" w:rsidP="007744CA">
            <w:pPr>
              <w:spacing w:before="120" w:after="120"/>
              <w:rPr>
                <w:rFonts w:eastAsia="Calibri"/>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икономическият оператор предприел ли е мерки за реабилитиране по своя инициатива? [] Да [] Не</w:t>
            </w:r>
          </w:p>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 [……]</w:t>
            </w:r>
          </w:p>
        </w:tc>
      </w:tr>
      <w:tr w:rsidR="007744CA" w:rsidRPr="007744CA" w:rsidTr="007744CA">
        <w:trPr>
          <w:trHeight w:val="515"/>
        </w:trPr>
        <w:tc>
          <w:tcPr>
            <w:tcW w:w="4644" w:type="dxa"/>
            <w:vMerge w:val="restart"/>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Икономическият оператор сключил ли е </w:t>
            </w:r>
            <w:r w:rsidRPr="007744CA">
              <w:rPr>
                <w:rFonts w:eastAsia="Calibri"/>
                <w:b/>
                <w:sz w:val="22"/>
                <w:szCs w:val="22"/>
                <w:lang w:val="bg-BG" w:eastAsia="bg-BG"/>
              </w:rPr>
              <w:t>споразумения</w:t>
            </w:r>
            <w:r w:rsidRPr="007744CA">
              <w:rPr>
                <w:rFonts w:eastAsia="Calibri"/>
                <w:sz w:val="22"/>
                <w:szCs w:val="22"/>
                <w:lang w:val="bg-BG" w:eastAsia="bg-BG"/>
              </w:rPr>
              <w:t xml:space="preserve"> с други икономически оператори, насочени към </w:t>
            </w:r>
            <w:r w:rsidRPr="007744CA">
              <w:rPr>
                <w:rFonts w:eastAsia="Calibri"/>
                <w:b/>
                <w:sz w:val="22"/>
                <w:szCs w:val="22"/>
                <w:lang w:val="bg-BG" w:eastAsia="bg-BG"/>
              </w:rPr>
              <w:t>нарушаване на конкуренцията</w:t>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514"/>
        </w:trPr>
        <w:tc>
          <w:tcPr>
            <w:tcW w:w="4644" w:type="dxa"/>
            <w:vMerge/>
            <w:shd w:val="clear" w:color="auto" w:fill="auto"/>
          </w:tcPr>
          <w:p w:rsidR="007744CA" w:rsidRPr="007744CA" w:rsidRDefault="007744CA" w:rsidP="007744CA">
            <w:pPr>
              <w:spacing w:before="120" w:after="120"/>
              <w:rPr>
                <w:rFonts w:eastAsia="Calibri"/>
                <w:sz w:val="22"/>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икономическият оператор предприел ли е мерки за реабилитиране по своя инициатива? [] Да [] Не</w:t>
            </w:r>
          </w:p>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 [……]</w:t>
            </w:r>
          </w:p>
        </w:tc>
      </w:tr>
      <w:tr w:rsidR="007744CA" w:rsidRPr="007744CA" w:rsidTr="007744CA">
        <w:trPr>
          <w:trHeight w:val="1316"/>
        </w:trPr>
        <w:tc>
          <w:tcPr>
            <w:tcW w:w="4644" w:type="dxa"/>
            <w:shd w:val="clear" w:color="auto" w:fill="auto"/>
          </w:tcPr>
          <w:p w:rsidR="007744CA" w:rsidRPr="007744CA" w:rsidRDefault="007744CA" w:rsidP="007744CA">
            <w:pPr>
              <w:spacing w:before="120" w:after="120"/>
              <w:rPr>
                <w:rFonts w:eastAsia="Calibri"/>
                <w:sz w:val="22"/>
                <w:szCs w:val="22"/>
                <w:lang w:val="bg-BG" w:eastAsia="bg-BG"/>
              </w:rPr>
            </w:pPr>
            <w:r w:rsidRPr="007744CA">
              <w:rPr>
                <w:rFonts w:eastAsia="Calibri"/>
                <w:sz w:val="22"/>
                <w:szCs w:val="22"/>
                <w:lang w:val="bg-BG" w:eastAsia="bg-BG"/>
              </w:rPr>
              <w:t xml:space="preserve">Икономическият оператор има ли информация за </w:t>
            </w:r>
            <w:r w:rsidRPr="007744CA">
              <w:rPr>
                <w:rFonts w:eastAsia="Calibri"/>
                <w:b/>
                <w:sz w:val="22"/>
                <w:szCs w:val="22"/>
                <w:lang w:val="bg-BG" w:eastAsia="bg-BG"/>
              </w:rPr>
              <w:t>конфликт на интереси</w:t>
            </w:r>
            <w:r w:rsidRPr="007744CA">
              <w:rPr>
                <w:rFonts w:eastAsia="Calibri"/>
                <w:b/>
                <w:sz w:val="22"/>
                <w:szCs w:val="22"/>
                <w:vertAlign w:val="superscript"/>
                <w:lang w:val="bg-BG" w:eastAsia="bg-BG"/>
              </w:rPr>
              <w:footnoteReference w:id="30"/>
            </w:r>
            <w:r w:rsidRPr="007744CA">
              <w:rPr>
                <w:rFonts w:eastAsia="Calibri"/>
                <w:sz w:val="22"/>
                <w:szCs w:val="22"/>
                <w:lang w:val="bg-BG" w:eastAsia="bg-BG"/>
              </w:rPr>
              <w:t>, свързан с участието му в процедурата за възлагане на обществена поръчка?</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1544"/>
        </w:trPr>
        <w:tc>
          <w:tcPr>
            <w:tcW w:w="4644" w:type="dxa"/>
            <w:shd w:val="clear" w:color="auto" w:fill="auto"/>
          </w:tcPr>
          <w:p w:rsidR="007744CA" w:rsidRPr="007744CA" w:rsidRDefault="007744CA" w:rsidP="007744CA">
            <w:pPr>
              <w:spacing w:before="120" w:after="120"/>
              <w:rPr>
                <w:rFonts w:eastAsia="Calibri"/>
                <w:sz w:val="22"/>
                <w:szCs w:val="22"/>
                <w:lang w:val="bg-BG" w:eastAsia="bg-BG"/>
              </w:rPr>
            </w:pPr>
            <w:r w:rsidRPr="007744CA">
              <w:rPr>
                <w:rFonts w:eastAsia="Calibri"/>
                <w:b/>
                <w:sz w:val="22"/>
                <w:szCs w:val="22"/>
                <w:lang w:val="bg-BG" w:eastAsia="bg-BG"/>
              </w:rPr>
              <w:t>Икономическият оператор или свързано</w:t>
            </w:r>
            <w:r w:rsidRPr="007744CA">
              <w:rPr>
                <w:rFonts w:eastAsia="Calibri"/>
                <w:sz w:val="22"/>
                <w:szCs w:val="22"/>
                <w:lang w:val="bg-BG" w:eastAsia="bg-BG"/>
              </w:rPr>
              <w:t xml:space="preserve"> с него предприятие, предоставял ли е </w:t>
            </w:r>
            <w:r w:rsidRPr="007744CA">
              <w:rPr>
                <w:rFonts w:eastAsia="Calibri"/>
                <w:b/>
                <w:sz w:val="22"/>
                <w:szCs w:val="22"/>
                <w:lang w:val="bg-BG" w:eastAsia="bg-BG"/>
              </w:rPr>
              <w:t>консултантски</w:t>
            </w:r>
            <w:r w:rsidRPr="007744CA">
              <w:rPr>
                <w:rFonts w:eastAsia="Calibri"/>
                <w:sz w:val="22"/>
                <w:szCs w:val="22"/>
                <w:lang w:val="bg-BG" w:eastAsia="bg-BG"/>
              </w:rPr>
              <w:t xml:space="preserve"> услуги на възлагащия орган или на възложителя или </w:t>
            </w:r>
            <w:r w:rsidRPr="007744CA">
              <w:rPr>
                <w:rFonts w:eastAsia="Calibri"/>
                <w:b/>
                <w:sz w:val="22"/>
                <w:szCs w:val="22"/>
                <w:lang w:val="bg-BG" w:eastAsia="bg-BG"/>
              </w:rPr>
              <w:t>участвал ли е по друг начин в подготовката</w:t>
            </w:r>
            <w:r w:rsidRPr="007744CA">
              <w:rPr>
                <w:rFonts w:eastAsia="Calibri"/>
                <w:sz w:val="22"/>
                <w:szCs w:val="22"/>
                <w:lang w:val="bg-BG" w:eastAsia="bg-BG"/>
              </w:rPr>
              <w:t xml:space="preserve"> на процедурата за възлагане на обществена поръчка?</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932"/>
        </w:trPr>
        <w:tc>
          <w:tcPr>
            <w:tcW w:w="4644" w:type="dxa"/>
            <w:vMerge w:val="restart"/>
            <w:shd w:val="clear" w:color="auto" w:fill="auto"/>
          </w:tcPr>
          <w:p w:rsidR="007744CA" w:rsidRPr="007744CA" w:rsidRDefault="007744CA" w:rsidP="007744CA">
            <w:pPr>
              <w:spacing w:before="120" w:after="120"/>
              <w:rPr>
                <w:rFonts w:eastAsia="Calibri"/>
                <w:sz w:val="22"/>
                <w:szCs w:val="22"/>
                <w:lang w:val="bg-BG" w:eastAsia="bg-BG"/>
              </w:rPr>
            </w:pPr>
            <w:r w:rsidRPr="007744CA">
              <w:rPr>
                <w:rFonts w:eastAsia="Calibri"/>
                <w:sz w:val="22"/>
                <w:szCs w:val="22"/>
                <w:lang w:val="bg-B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7744CA">
              <w:rPr>
                <w:rFonts w:eastAsia="Calibri"/>
                <w:b/>
                <w:sz w:val="22"/>
                <w:szCs w:val="22"/>
                <w:lang w:val="bg-BG" w:eastAsia="bg-BG"/>
              </w:rPr>
              <w:t>предсрочно прекратен</w:t>
            </w:r>
            <w:r w:rsidRPr="007744CA">
              <w:rPr>
                <w:rFonts w:eastAsia="Calibri"/>
                <w:sz w:val="22"/>
                <w:szCs w:val="22"/>
                <w:lang w:val="bg-BG" w:eastAsia="bg-BG"/>
              </w:rPr>
              <w:t xml:space="preserve"> или да са му били налагани обезщетения или други подобни санкции във връзка с такава поръчка в миналото?</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931"/>
        </w:trPr>
        <w:tc>
          <w:tcPr>
            <w:tcW w:w="4644" w:type="dxa"/>
            <w:vMerge/>
            <w:shd w:val="clear" w:color="auto" w:fill="auto"/>
          </w:tcPr>
          <w:p w:rsidR="007744CA" w:rsidRPr="007744CA" w:rsidRDefault="007744CA" w:rsidP="007744CA">
            <w:pPr>
              <w:spacing w:before="120" w:after="120"/>
              <w:rPr>
                <w:rFonts w:eastAsia="Calibri"/>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xml:space="preserve">,  икономическият оператор предприел ли е мерки за реабилитиране по своя инициатива? [] Да [] Не </w:t>
            </w:r>
          </w:p>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Може ли икономическият оператор да потвърди, че:</w:t>
            </w:r>
            <w:r w:rsidRPr="007744CA">
              <w:rPr>
                <w:rFonts w:eastAsia="Calibri"/>
                <w:sz w:val="22"/>
                <w:szCs w:val="22"/>
                <w:lang w:val="bg-BG" w:eastAsia="bg-BG"/>
              </w:rPr>
              <w:br/>
              <w:t xml:space="preserve">а) не е виновен за подаване на </w:t>
            </w:r>
            <w:r w:rsidRPr="007744CA">
              <w:rPr>
                <w:rFonts w:eastAsia="Calibri"/>
                <w:b/>
                <w:sz w:val="22"/>
                <w:szCs w:val="22"/>
                <w:lang w:val="bg-BG" w:eastAsia="bg-BG"/>
              </w:rPr>
              <w:t>неверни данни</w:t>
            </w:r>
            <w:r w:rsidRPr="007744CA">
              <w:rPr>
                <w:rFonts w:eastAsia="Calibri"/>
                <w:sz w:val="22"/>
                <w:szCs w:val="22"/>
                <w:lang w:val="bg-B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б) </w:t>
            </w:r>
            <w:r w:rsidRPr="007744CA">
              <w:rPr>
                <w:rFonts w:eastAsia="Calibri"/>
                <w:b/>
                <w:sz w:val="22"/>
                <w:szCs w:val="22"/>
                <w:lang w:val="bg-BG" w:eastAsia="bg-BG"/>
              </w:rPr>
              <w:t xml:space="preserve">не е укрил такава </w:t>
            </w:r>
            <w:r w:rsidRPr="007744CA">
              <w:rPr>
                <w:rFonts w:eastAsia="Calibri"/>
                <w:sz w:val="22"/>
                <w:szCs w:val="22"/>
                <w:lang w:val="bg-BG" w:eastAsia="bg-BG"/>
              </w:rPr>
              <w:t>информация;</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в) може без забавяне да предостави придружаващите документи, изисквани от възлагащия орган или възложителя; и</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Специфични национални основания за изключване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Прилагат ли се </w:t>
            </w:r>
            <w:r w:rsidRPr="007744CA">
              <w:rPr>
                <w:rFonts w:eastAsia="Calibri"/>
                <w:b/>
                <w:sz w:val="22"/>
                <w:szCs w:val="22"/>
                <w:lang w:val="bg-BG" w:eastAsia="bg-BG"/>
              </w:rPr>
              <w:t>специфичните национални основания за изключване</w:t>
            </w:r>
            <w:r w:rsidRPr="007744CA">
              <w:rPr>
                <w:rFonts w:eastAsia="Calibri"/>
                <w:sz w:val="22"/>
                <w:szCs w:val="22"/>
                <w:lang w:val="bg-BG" w:eastAsia="bg-BG"/>
              </w:rPr>
              <w:t>, които са посочени в съответното обявление или в документацията за обществената поръчка?</w:t>
            </w:r>
            <w:r w:rsidRPr="007744CA">
              <w:rPr>
                <w:rFonts w:eastAsia="Calibri"/>
                <w:szCs w:val="22"/>
                <w:lang w:val="bg-BG" w:eastAsia="bg-BG"/>
              </w:rPr>
              <w:br/>
            </w:r>
            <w:r w:rsidRPr="007744CA">
              <w:rPr>
                <w:rFonts w:eastAsia="Calibri"/>
                <w:i/>
                <w:sz w:val="22"/>
                <w:szCs w:val="22"/>
                <w:lang w:val="bg-B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t xml:space="preserve"> </w:t>
            </w: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 xml:space="preserve">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w:t>
            </w:r>
            <w:r w:rsidRPr="007744CA">
              <w:rPr>
                <w:rFonts w:eastAsia="Calibri"/>
                <w:i/>
                <w:sz w:val="22"/>
                <w:szCs w:val="22"/>
                <w:vertAlign w:val="superscript"/>
                <w:lang w:val="bg-BG" w:eastAsia="bg-BG"/>
              </w:rPr>
              <w:footnoteReference w:id="31"/>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В случай че се прилага някое специфично национално основание за изключване</w:t>
            </w:r>
            <w:r w:rsidRPr="007744CA">
              <w:rPr>
                <w:rFonts w:eastAsia="Calibri"/>
                <w:sz w:val="22"/>
                <w:szCs w:val="22"/>
                <w:lang w:val="bg-BG" w:eastAsia="bg-BG"/>
              </w:rPr>
              <w:t xml:space="preserve">, икономическият оператор предприел ли е мерки за реабилитиране по своя инициатива? </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xml:space="preserve">, моля опишете предприетите мерки: </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p>
        </w:tc>
      </w:tr>
    </w:tbl>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IV: Критерии за подбор</w:t>
      </w:r>
    </w:p>
    <w:p w:rsidR="007744CA" w:rsidRPr="007744CA" w:rsidRDefault="007744CA" w:rsidP="007744CA">
      <w:pPr>
        <w:spacing w:before="120" w:after="120"/>
        <w:jc w:val="both"/>
        <w:rPr>
          <w:rFonts w:eastAsia="Calibri"/>
          <w:sz w:val="22"/>
          <w:szCs w:val="22"/>
          <w:lang w:val="bg-BG" w:eastAsia="bg-BG"/>
        </w:rPr>
      </w:pPr>
      <w:r w:rsidRPr="007744CA">
        <w:rPr>
          <w:rFonts w:eastAsia="Calibri"/>
          <w:b/>
          <w:i/>
          <w:sz w:val="22"/>
          <w:szCs w:val="22"/>
          <w:lang w:val="bg-BG" w:eastAsia="bg-BG"/>
        </w:rPr>
        <w:t>Относно критериите за подбор (раздел</w:t>
      </w:r>
      <w:r w:rsidRPr="007744CA">
        <w:rPr>
          <w:rFonts w:eastAsia="Calibri"/>
          <w:b/>
          <w:i/>
          <w:sz w:val="22"/>
          <w:szCs w:val="22"/>
          <w:lang w:val="bg-BG" w:eastAsia="bg-BG"/>
        </w:rPr>
        <w:sym w:font="Symbol" w:char="F061"/>
      </w:r>
      <w:r w:rsidRPr="007744CA">
        <w:rPr>
          <w:rFonts w:eastAsia="Calibri"/>
          <w:b/>
          <w:i/>
          <w:sz w:val="22"/>
          <w:szCs w:val="22"/>
          <w:lang w:val="bg-BG" w:eastAsia="bg-BG"/>
        </w:rPr>
        <w:t xml:space="preserve"> илираздели А—Г от настоящата част) икономическият оператор заявява, че</w:t>
      </w: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sym w:font="Symbol" w:char="F061"/>
      </w:r>
      <w:r w:rsidRPr="007744CA">
        <w:rPr>
          <w:rFonts w:eastAsia="Calibri"/>
          <w:b/>
          <w:smallCaps/>
          <w:sz w:val="22"/>
          <w:szCs w:val="22"/>
          <w:lang w:val="bg-BG" w:eastAsia="bg-BG"/>
        </w:rPr>
        <w:t>: Общо указание за всички критерии за подбор</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попълни тази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7744CA">
        <w:rPr>
          <w:rFonts w:eastAsia="Calibri"/>
          <w:b/>
          <w:i/>
          <w:sz w:val="22"/>
          <w:szCs w:val="22"/>
          <w:lang w:val="bg-BG" w:eastAsia="bg-BG"/>
        </w:rPr>
        <w:sym w:font="Symbol" w:char="F061"/>
      </w:r>
      <w:r w:rsidRPr="007744CA">
        <w:rPr>
          <w:rFonts w:eastAsia="Calibri"/>
          <w:b/>
          <w:i/>
          <w:sz w:val="22"/>
          <w:szCs w:val="22"/>
          <w:lang w:val="bg-B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7744CA" w:rsidRPr="007744CA" w:rsidTr="007744CA">
        <w:tc>
          <w:tcPr>
            <w:tcW w:w="4606"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Спазване на всички изисквани критерии за подбор</w:t>
            </w:r>
          </w:p>
        </w:tc>
        <w:tc>
          <w:tcPr>
            <w:tcW w:w="4607"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06"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Той отговаря на изискваните критерии за подбор:</w:t>
            </w:r>
          </w:p>
        </w:tc>
        <w:tc>
          <w:tcPr>
            <w:tcW w:w="4607"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А: Годност</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Cs w:val="22"/>
          <w:lang w:val="bg-BG" w:eastAsia="bg-BG"/>
        </w:rPr>
        <w:t xml:space="preserve">Икономическият оператор следва да предостави информация </w:t>
      </w:r>
      <w:r w:rsidRPr="007744CA">
        <w:rPr>
          <w:rFonts w:eastAsia="Calibri"/>
          <w:b/>
          <w:i/>
          <w:szCs w:val="22"/>
          <w:u w:val="single"/>
          <w:lang w:val="bg-BG" w:eastAsia="bg-BG"/>
        </w:rPr>
        <w:t>само</w:t>
      </w:r>
      <w:r w:rsidRPr="007744CA">
        <w:rPr>
          <w:rFonts w:eastAsia="Calibri"/>
          <w:b/>
          <w:i/>
          <w:szCs w:val="22"/>
          <w:lang w:val="bg-B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Годност</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 </w:t>
            </w:r>
            <w:r w:rsidRPr="007744CA">
              <w:rPr>
                <w:rFonts w:eastAsia="Calibri"/>
                <w:b/>
                <w:sz w:val="22"/>
                <w:szCs w:val="22"/>
                <w:lang w:val="bg-BG" w:eastAsia="bg-BG"/>
              </w:rPr>
              <w:t>Той е вписан в съответния професионален или търговски регистър</w:t>
            </w:r>
            <w:r w:rsidRPr="007744CA">
              <w:rPr>
                <w:rFonts w:eastAsia="Calibri"/>
                <w:sz w:val="22"/>
                <w:szCs w:val="22"/>
                <w:lang w:val="bg-BG" w:eastAsia="bg-BG"/>
              </w:rPr>
              <w:t xml:space="preserve"> в държавата членка, в която е установен</w:t>
            </w:r>
            <w:r w:rsidRPr="007744CA">
              <w:rPr>
                <w:rFonts w:eastAsia="Calibri"/>
                <w:sz w:val="22"/>
                <w:szCs w:val="22"/>
                <w:vertAlign w:val="superscript"/>
                <w:lang w:val="bg-BG" w:eastAsia="bg-BG"/>
              </w:rPr>
              <w:footnoteReference w:id="32"/>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sz w:val="22"/>
                <w:szCs w:val="22"/>
                <w:lang w:val="bg-BG" w:eastAsia="bg-BG"/>
              </w:rPr>
              <w:br/>
              <w:t xml:space="preserve">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b/>
                <w:sz w:val="22"/>
                <w:szCs w:val="22"/>
                <w:lang w:val="bg-BG" w:eastAsia="bg-BG"/>
              </w:rPr>
              <w:t>2) При поръчки за услуги:</w:t>
            </w:r>
            <w:r w:rsidRPr="007744CA">
              <w:rPr>
                <w:rFonts w:eastAsia="Calibri"/>
                <w:sz w:val="22"/>
                <w:szCs w:val="22"/>
                <w:lang w:val="bg-BG" w:eastAsia="bg-BG"/>
              </w:rPr>
              <w:br/>
              <w:t xml:space="preserve">Необходимо ли е специално </w:t>
            </w:r>
            <w:r w:rsidRPr="007744CA">
              <w:rPr>
                <w:rFonts w:eastAsia="Calibri"/>
                <w:b/>
                <w:sz w:val="22"/>
                <w:szCs w:val="22"/>
                <w:lang w:val="bg-BG" w:eastAsia="bg-BG"/>
              </w:rPr>
              <w:t>разрешение</w:t>
            </w:r>
            <w:r w:rsidRPr="007744CA">
              <w:rPr>
                <w:rFonts w:eastAsia="Calibri"/>
                <w:sz w:val="22"/>
                <w:szCs w:val="22"/>
                <w:lang w:val="bg-BG" w:eastAsia="bg-BG"/>
              </w:rPr>
              <w:t xml:space="preserve"> или </w:t>
            </w:r>
            <w:r w:rsidRPr="007744CA">
              <w:rPr>
                <w:rFonts w:eastAsia="Calibri"/>
                <w:b/>
                <w:sz w:val="22"/>
                <w:szCs w:val="22"/>
                <w:lang w:val="bg-BG" w:eastAsia="bg-BG"/>
              </w:rPr>
              <w:t>членство</w:t>
            </w:r>
            <w:r w:rsidRPr="007744CA">
              <w:rPr>
                <w:rFonts w:eastAsia="Calibri"/>
                <w:sz w:val="22"/>
                <w:szCs w:val="22"/>
                <w:lang w:val="bg-B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7744CA">
              <w:rPr>
                <w:rFonts w:eastAsia="Calibri"/>
                <w:szCs w:val="22"/>
                <w:lang w:val="bg-BG" w:eastAsia="bg-BG"/>
              </w:rPr>
              <w:br/>
            </w:r>
            <w:r w:rsidRPr="007744CA">
              <w:rPr>
                <w:rFonts w:eastAsia="Calibri"/>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br/>
              <w:t>[] Да [] Не</w:t>
            </w:r>
            <w:r w:rsidRPr="007744CA">
              <w:rPr>
                <w:rFonts w:eastAsia="Calibri"/>
                <w:sz w:val="22"/>
                <w:szCs w:val="22"/>
                <w:lang w:val="bg-BG" w:eastAsia="bg-BG"/>
              </w:rPr>
              <w:br/>
            </w:r>
            <w:r w:rsidRPr="007744CA">
              <w:rPr>
                <w:rFonts w:eastAsia="Calibri"/>
                <w:sz w:val="22"/>
                <w:szCs w:val="22"/>
                <w:lang w:val="bg-BG" w:eastAsia="bg-BG"/>
              </w:rPr>
              <w:br/>
              <w:t>Ако да, моля посочете какво и дали икономическият оператор го притежава: […] [] Да [] Не</w:t>
            </w:r>
            <w:r w:rsidRPr="007744CA">
              <w:rPr>
                <w:rFonts w:eastAsia="Calibri"/>
                <w:sz w:val="22"/>
                <w:szCs w:val="22"/>
                <w:lang w:val="bg-BG" w:eastAsia="bg-BG"/>
              </w:rPr>
              <w:br/>
              <w:t xml:space="preserve">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i/>
                <w:sz w:val="22"/>
                <w:szCs w:val="22"/>
                <w:lang w:val="bg-BG" w:eastAsia="bg-BG"/>
              </w:rPr>
              <w:t xml:space="preserve">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Б: икономическо и финансово състояние</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Икономическо и финансово състояние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1а) Неговият („общ“) </w:t>
            </w:r>
            <w:r w:rsidRPr="007744CA">
              <w:rPr>
                <w:rFonts w:eastAsia="Calibri"/>
                <w:b/>
                <w:sz w:val="22"/>
                <w:szCs w:val="22"/>
                <w:lang w:val="bg-BG" w:eastAsia="bg-BG"/>
              </w:rPr>
              <w:t>годишен оборот</w:t>
            </w:r>
            <w:r w:rsidRPr="007744CA">
              <w:rPr>
                <w:rFonts w:eastAsia="Calibri"/>
                <w:sz w:val="22"/>
                <w:szCs w:val="22"/>
                <w:lang w:val="bg-BG" w:eastAsia="bg-BG"/>
              </w:rPr>
              <w:t xml:space="preserve"> за броя финансови години, изисквани в съответното обявление или в документацията за поръчката, е както следва:</w:t>
            </w:r>
            <w:r w:rsidRPr="007744CA">
              <w:rPr>
                <w:rFonts w:eastAsia="Calibri"/>
                <w:szCs w:val="22"/>
                <w:lang w:val="bg-BG" w:eastAsia="bg-BG"/>
              </w:rPr>
              <w:br/>
            </w:r>
            <w:r w:rsidRPr="007744CA">
              <w:rPr>
                <w:rFonts w:eastAsia="Calibri"/>
                <w:b/>
                <w:sz w:val="22"/>
                <w:szCs w:val="22"/>
                <w:u w:val="single"/>
                <w:lang w:val="bg-BG" w:eastAsia="bg-BG"/>
              </w:rPr>
              <w:t>и/или</w:t>
            </w:r>
            <w:r w:rsidRPr="007744CA">
              <w:rPr>
                <w:rFonts w:eastAsia="Calibri"/>
                <w:sz w:val="22"/>
                <w:szCs w:val="22"/>
                <w:lang w:val="bg-BG" w:eastAsia="bg-BG"/>
              </w:rPr>
              <w:t xml:space="preserve"> </w:t>
            </w:r>
            <w:r w:rsidRPr="007744CA">
              <w:rPr>
                <w:rFonts w:eastAsia="Calibri"/>
                <w:szCs w:val="22"/>
                <w:lang w:val="bg-BG" w:eastAsia="bg-BG"/>
              </w:rPr>
              <w:br/>
            </w:r>
            <w:r w:rsidRPr="007744CA">
              <w:rPr>
                <w:rFonts w:eastAsia="Calibri"/>
                <w:sz w:val="22"/>
                <w:szCs w:val="22"/>
                <w:lang w:val="bg-BG" w:eastAsia="bg-BG"/>
              </w:rPr>
              <w:t xml:space="preserve">1б) Неговият </w:t>
            </w:r>
            <w:r w:rsidRPr="007744CA">
              <w:rPr>
                <w:rFonts w:eastAsia="Calibri"/>
                <w:b/>
                <w:sz w:val="22"/>
                <w:szCs w:val="22"/>
                <w:lang w:val="bg-BG" w:eastAsia="bg-BG"/>
              </w:rPr>
              <w:t>среден</w:t>
            </w:r>
            <w:r w:rsidRPr="007744CA">
              <w:rPr>
                <w:rFonts w:eastAsia="Calibri"/>
                <w:sz w:val="22"/>
                <w:szCs w:val="22"/>
                <w:lang w:val="bg-BG" w:eastAsia="bg-BG"/>
              </w:rPr>
              <w:t xml:space="preserve"> годишен </w:t>
            </w:r>
            <w:r w:rsidRPr="007744CA">
              <w:rPr>
                <w:rFonts w:eastAsia="Calibri"/>
                <w:b/>
                <w:sz w:val="22"/>
                <w:szCs w:val="22"/>
                <w:lang w:val="bg-BG" w:eastAsia="bg-BG"/>
              </w:rPr>
              <w:t>оборот за броя години, изисквани в съответното обявление или в документацията за поръчката, е както следва</w:t>
            </w:r>
            <w:r w:rsidRPr="007744CA">
              <w:rPr>
                <w:rFonts w:eastAsia="Calibri"/>
                <w:b/>
                <w:sz w:val="22"/>
                <w:szCs w:val="22"/>
                <w:vertAlign w:val="superscript"/>
                <w:lang w:val="bg-BG" w:eastAsia="bg-BG"/>
              </w:rPr>
              <w:footnoteReference w:id="33"/>
            </w:r>
            <w:r w:rsidRPr="007744CA">
              <w:rPr>
                <w:rFonts w:eastAsia="Calibri"/>
                <w:b/>
                <w:sz w:val="22"/>
                <w:szCs w:val="22"/>
                <w:lang w:val="bg-BG" w:eastAsia="bg-BG"/>
              </w:rPr>
              <w:t>(</w:t>
            </w:r>
            <w:r w:rsidRPr="007744CA">
              <w:rPr>
                <w:rFonts w:eastAsia="Calibri"/>
                <w:sz w:val="22"/>
                <w:szCs w:val="22"/>
                <w:lang w:val="bg-BG" w:eastAsia="bg-BG"/>
              </w:rPr>
              <w:t>)</w:t>
            </w:r>
            <w:r w:rsidRPr="007744CA">
              <w:rPr>
                <w:rFonts w:eastAsia="Calibri"/>
                <w:b/>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 w:val="22"/>
                <w:szCs w:val="22"/>
                <w:lang w:val="bg-BG" w:eastAsia="bg-BG"/>
              </w:rPr>
              <w:t>година: [……] оборот:[……][…]валута</w:t>
            </w:r>
            <w:r w:rsidRPr="007744CA">
              <w:rPr>
                <w:rFonts w:eastAsia="Calibri"/>
                <w:szCs w:val="22"/>
                <w:lang w:val="bg-BG" w:eastAsia="bg-BG"/>
              </w:rPr>
              <w:br/>
            </w:r>
            <w:r w:rsidRPr="007744CA">
              <w:rPr>
                <w:rFonts w:eastAsia="Calibri"/>
                <w:sz w:val="22"/>
                <w:szCs w:val="22"/>
                <w:lang w:val="bg-BG" w:eastAsia="bg-BG"/>
              </w:rPr>
              <w:t>година: [……] оборот:[……][…]валута година: [……] оборот:[……][…]валута</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(брой години, среден оборот)</w:t>
            </w:r>
            <w:r w:rsidRPr="007744CA">
              <w:rPr>
                <w:rFonts w:eastAsia="Calibri"/>
                <w:b/>
                <w:sz w:val="22"/>
                <w:szCs w:val="22"/>
                <w:lang w:val="bg-BG" w:eastAsia="bg-BG"/>
              </w:rPr>
              <w:t>:</w:t>
            </w:r>
            <w:r w:rsidRPr="007744CA">
              <w:rPr>
                <w:rFonts w:eastAsia="Calibri"/>
                <w:sz w:val="22"/>
                <w:szCs w:val="22"/>
                <w:lang w:val="bg-BG" w:eastAsia="bg-BG"/>
              </w:rPr>
              <w:t xml:space="preserve"> [……],[……][…]валута</w:t>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i/>
                <w:szCs w:val="22"/>
                <w:u w:val="single"/>
                <w:lang w:val="bg-BG" w:eastAsia="bg-BG"/>
              </w:rPr>
            </w:pPr>
            <w:r w:rsidRPr="007744CA">
              <w:rPr>
                <w:rFonts w:eastAsia="Calibri"/>
                <w:sz w:val="22"/>
                <w:szCs w:val="22"/>
                <w:lang w:val="bg-BG" w:eastAsia="bg-BG"/>
              </w:rPr>
              <w:t xml:space="preserve">2а) Неговият („конкретен“) годишен </w:t>
            </w:r>
            <w:r w:rsidRPr="007744CA">
              <w:rPr>
                <w:rFonts w:eastAsia="Calibri"/>
                <w:b/>
                <w:sz w:val="22"/>
                <w:szCs w:val="22"/>
                <w:lang w:val="bg-BG" w:eastAsia="bg-BG"/>
              </w:rPr>
              <w:t>оборот в стопанската област, обхваната от поръчката</w:t>
            </w:r>
            <w:r w:rsidRPr="007744CA">
              <w:rPr>
                <w:rFonts w:eastAsia="Calibri"/>
                <w:sz w:val="22"/>
                <w:szCs w:val="22"/>
                <w:lang w:val="bg-BG" w:eastAsia="bg-BG"/>
              </w:rPr>
              <w:t xml:space="preserve"> и посочена в съответното обявление,</w:t>
            </w:r>
            <w:r w:rsidRPr="007744CA">
              <w:rPr>
                <w:rFonts w:eastAsia="Calibri"/>
                <w:b/>
                <w:i/>
                <w:sz w:val="22"/>
                <w:szCs w:val="22"/>
                <w:lang w:val="bg-BG" w:eastAsia="bg-BG"/>
              </w:rPr>
              <w:t xml:space="preserve"> </w:t>
            </w:r>
            <w:r w:rsidRPr="007744CA">
              <w:rPr>
                <w:rFonts w:eastAsia="Calibri"/>
                <w:sz w:val="22"/>
                <w:szCs w:val="22"/>
                <w:lang w:val="bg-BG" w:eastAsia="bg-BG"/>
              </w:rPr>
              <w:t xml:space="preserve"> или в документацията за поръчката, за изисквания брой финансови години, е както следва:</w:t>
            </w:r>
            <w:r w:rsidRPr="007744CA">
              <w:rPr>
                <w:rFonts w:eastAsia="Calibri"/>
                <w:sz w:val="22"/>
                <w:szCs w:val="22"/>
                <w:lang w:val="bg-BG" w:eastAsia="bg-BG"/>
              </w:rPr>
              <w:br/>
            </w:r>
            <w:r w:rsidRPr="007744CA">
              <w:rPr>
                <w:rFonts w:eastAsia="Calibri"/>
                <w:b/>
                <w:i/>
                <w:sz w:val="22"/>
                <w:szCs w:val="22"/>
                <w:u w:val="single"/>
                <w:lang w:val="bg-BG" w:eastAsia="bg-BG"/>
              </w:rPr>
              <w:t>и/или</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2б) Неговият </w:t>
            </w:r>
            <w:r w:rsidRPr="007744CA">
              <w:rPr>
                <w:rFonts w:eastAsia="Calibri"/>
                <w:b/>
                <w:sz w:val="22"/>
                <w:szCs w:val="22"/>
                <w:lang w:val="bg-BG" w:eastAsia="bg-BG"/>
              </w:rPr>
              <w:t>среден</w:t>
            </w:r>
            <w:r w:rsidRPr="007744CA">
              <w:rPr>
                <w:rFonts w:eastAsia="Calibri"/>
                <w:sz w:val="22"/>
                <w:szCs w:val="22"/>
                <w:lang w:val="bg-BG" w:eastAsia="bg-BG"/>
              </w:rPr>
              <w:t xml:space="preserve"> годишен </w:t>
            </w:r>
            <w:r w:rsidRPr="007744CA">
              <w:rPr>
                <w:rFonts w:eastAsia="Calibri"/>
                <w:b/>
                <w:sz w:val="22"/>
                <w:szCs w:val="22"/>
                <w:lang w:val="bg-BG" w:eastAsia="bg-BG"/>
              </w:rPr>
              <w:t>оборот в областта и за броя години, изисквани в съответното обявление или документацията за поръчката, е както следва</w:t>
            </w:r>
            <w:r w:rsidRPr="007744CA">
              <w:rPr>
                <w:rFonts w:eastAsia="Calibri"/>
                <w:b/>
                <w:sz w:val="22"/>
                <w:szCs w:val="22"/>
                <w:vertAlign w:val="superscript"/>
                <w:lang w:val="bg-BG" w:eastAsia="bg-BG"/>
              </w:rPr>
              <w:footnoteReference w:id="34"/>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 оборот:[……][…]валута</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 оборот:[……][…]валута</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 оборот:[……][…]валута</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(брой години, среден оборот):</w:t>
            </w:r>
            <w:r w:rsidRPr="007744CA">
              <w:rPr>
                <w:rFonts w:eastAsia="Calibri"/>
                <w:sz w:val="22"/>
                <w:szCs w:val="22"/>
                <w:lang w:val="bg-BG" w:eastAsia="bg-BG"/>
              </w:rPr>
              <w:t xml:space="preserve"> [……],[……][…]валута</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документацията):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4) Що се отнася до </w:t>
            </w:r>
            <w:r w:rsidRPr="007744CA">
              <w:rPr>
                <w:rFonts w:eastAsia="Calibri"/>
                <w:b/>
                <w:sz w:val="22"/>
                <w:szCs w:val="22"/>
                <w:lang w:val="bg-BG" w:eastAsia="bg-BG"/>
              </w:rPr>
              <w:t>финансовите съотношения</w:t>
            </w:r>
            <w:r w:rsidRPr="007744CA">
              <w:rPr>
                <w:rFonts w:eastAsia="Calibri"/>
                <w:b/>
                <w:sz w:val="22"/>
                <w:szCs w:val="22"/>
                <w:vertAlign w:val="superscript"/>
                <w:lang w:val="bg-BG" w:eastAsia="bg-BG"/>
              </w:rPr>
              <w:footnoteReference w:id="35"/>
            </w:r>
            <w:r w:rsidRPr="007744CA">
              <w:rPr>
                <w:rFonts w:eastAsia="Calibri"/>
                <w:sz w:val="22"/>
                <w:szCs w:val="22"/>
                <w:lang w:val="bg-BG" w:eastAsia="bg-BG"/>
              </w:rPr>
              <w:t xml:space="preserve">, посочени в съответното </w:t>
            </w:r>
            <w:r w:rsidRPr="007744CA">
              <w:rPr>
                <w:rFonts w:eastAsia="Calibri"/>
                <w:sz w:val="22"/>
                <w:szCs w:val="22"/>
                <w:lang w:val="bg-BG" w:eastAsia="bg-BG"/>
              </w:rPr>
              <w:lastRenderedPageBreak/>
              <w:t>обявление, или в документацията за обществената поръчка, икономическият оператор заявява, че реалната им стойност е, както следва:</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(посочване на изискваното съотношение — съотношение между х и у</w:t>
            </w:r>
            <w:r w:rsidRPr="007744CA">
              <w:rPr>
                <w:rFonts w:eastAsia="Calibri"/>
                <w:sz w:val="22"/>
                <w:szCs w:val="22"/>
                <w:vertAlign w:val="superscript"/>
                <w:lang w:val="bg-BG" w:eastAsia="bg-BG"/>
              </w:rPr>
              <w:footnoteReference w:id="36"/>
            </w:r>
            <w:r w:rsidRPr="007744CA">
              <w:rPr>
                <w:rFonts w:eastAsia="Calibri"/>
                <w:sz w:val="22"/>
                <w:szCs w:val="22"/>
                <w:lang w:val="bg-BG" w:eastAsia="bg-BG"/>
              </w:rPr>
              <w:t xml:space="preserve"> — и стойността):</w:t>
            </w:r>
            <w:r w:rsidRPr="007744CA">
              <w:rPr>
                <w:rFonts w:eastAsia="Calibri"/>
                <w:sz w:val="22"/>
                <w:szCs w:val="22"/>
                <w:lang w:val="bg-BG" w:eastAsia="bg-BG"/>
              </w:rPr>
              <w:br/>
            </w:r>
            <w:r w:rsidRPr="007744CA">
              <w:rPr>
                <w:rFonts w:eastAsia="Calibri"/>
                <w:sz w:val="22"/>
                <w:szCs w:val="22"/>
                <w:lang w:val="bg-BG" w:eastAsia="bg-BG"/>
              </w:rPr>
              <w:lastRenderedPageBreak/>
              <w:t>[…], [……]</w:t>
            </w:r>
            <w:r w:rsidRPr="007744CA">
              <w:rPr>
                <w:rFonts w:eastAsia="Calibri"/>
                <w:sz w:val="22"/>
                <w:szCs w:val="22"/>
                <w:vertAlign w:val="superscript"/>
                <w:lang w:val="bg-BG" w:eastAsia="bg-BG"/>
              </w:rPr>
              <w:footnoteReference w:id="37"/>
            </w:r>
            <w:r w:rsidRPr="007744CA">
              <w:rPr>
                <w:rFonts w:eastAsia="Calibri"/>
                <w:sz w:val="22"/>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 (</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5) Застрахователната сума по неговата </w:t>
            </w:r>
            <w:r w:rsidRPr="007744CA">
              <w:rPr>
                <w:rFonts w:eastAsia="Calibri"/>
                <w:b/>
                <w:sz w:val="22"/>
                <w:szCs w:val="22"/>
                <w:lang w:val="bg-BG" w:eastAsia="bg-BG"/>
              </w:rPr>
              <w:t>застрахователна полица за риска „професионална отговорност“</w:t>
            </w:r>
            <w:r w:rsidRPr="007744CA">
              <w:rPr>
                <w:rFonts w:eastAsia="Calibri"/>
                <w:sz w:val="22"/>
                <w:szCs w:val="22"/>
                <w:lang w:val="bg-BG" w:eastAsia="bg-BG"/>
              </w:rPr>
              <w:t xml:space="preserve"> възлиза на:</w:t>
            </w:r>
            <w:r w:rsidRPr="007744CA">
              <w:rPr>
                <w:rFonts w:eastAsia="Calibri"/>
                <w:sz w:val="22"/>
                <w:szCs w:val="22"/>
                <w:lang w:val="bg-BG" w:eastAsia="bg-BG"/>
              </w:rPr>
              <w:br/>
            </w:r>
            <w:r w:rsidRPr="007744CA">
              <w:rPr>
                <w:rFonts w:eastAsia="Calibri"/>
                <w:i/>
                <w:sz w:val="22"/>
                <w:szCs w:val="22"/>
                <w:lang w:val="bg-BG" w:eastAsia="bg-BG"/>
              </w:rPr>
              <w:t>Ако съответната информация е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[……],[……][…]валута</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6) Що се отнася до </w:t>
            </w:r>
            <w:r w:rsidRPr="007744CA">
              <w:rPr>
                <w:rFonts w:eastAsia="Calibri"/>
                <w:b/>
                <w:sz w:val="22"/>
                <w:szCs w:val="22"/>
                <w:lang w:val="bg-BG" w:eastAsia="bg-BG"/>
              </w:rPr>
              <w:t>другите икономически или финансови изисквания</w:t>
            </w:r>
            <w:r w:rsidRPr="007744CA">
              <w:rPr>
                <w:rFonts w:eastAsia="Calibri"/>
                <w:sz w:val="22"/>
                <w:szCs w:val="22"/>
                <w:lang w:val="bg-BG" w:eastAsia="bg-BG"/>
              </w:rPr>
              <w:t xml:space="preserve">, </w:t>
            </w:r>
            <w:r w:rsidRPr="007744CA">
              <w:rPr>
                <w:rFonts w:eastAsia="Calibri"/>
                <w:b/>
                <w:sz w:val="22"/>
                <w:szCs w:val="22"/>
                <w:lang w:val="bg-BG" w:eastAsia="bg-BG"/>
              </w:rPr>
              <w:t>ако има такива</w:t>
            </w:r>
            <w:r w:rsidRPr="007744CA">
              <w:rPr>
                <w:rFonts w:eastAsia="Calibri"/>
                <w:sz w:val="22"/>
                <w:szCs w:val="22"/>
                <w:lang w:val="bg-B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7744CA">
              <w:rPr>
                <w:rFonts w:eastAsia="Calibri"/>
                <w:sz w:val="22"/>
                <w:szCs w:val="22"/>
                <w:lang w:val="bg-BG" w:eastAsia="bg-BG"/>
              </w:rPr>
              <w:br/>
            </w:r>
            <w:r w:rsidRPr="007744CA">
              <w:rPr>
                <w:rFonts w:eastAsia="Calibri"/>
                <w:i/>
                <w:sz w:val="22"/>
                <w:szCs w:val="22"/>
                <w:lang w:val="bg-BG" w:eastAsia="bg-BG"/>
              </w:rPr>
              <w:t xml:space="preserve">Ако съответната документация, която </w:t>
            </w:r>
            <w:r w:rsidRPr="007744CA">
              <w:rPr>
                <w:rFonts w:eastAsia="Calibri"/>
                <w:b/>
                <w:i/>
                <w:sz w:val="22"/>
                <w:szCs w:val="22"/>
                <w:lang w:val="bg-BG" w:eastAsia="bg-BG"/>
              </w:rPr>
              <w:t xml:space="preserve">може </w:t>
            </w:r>
            <w:r w:rsidRPr="007744CA">
              <w:rPr>
                <w:rFonts w:eastAsia="Calibri"/>
                <w:i/>
                <w:sz w:val="22"/>
                <w:szCs w:val="22"/>
                <w:lang w:val="bg-B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 xml:space="preserve"> </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документацията)</w:t>
            </w:r>
            <w:r w:rsidRPr="007744CA">
              <w:rPr>
                <w:rFonts w:eastAsia="Calibri"/>
                <w:sz w:val="22"/>
                <w:szCs w:val="22"/>
                <w:lang w:val="bg-BG" w:eastAsia="bg-BG"/>
              </w:rPr>
              <w:t>:</w:t>
            </w:r>
            <w:r w:rsidRPr="007744CA">
              <w:rPr>
                <w:rFonts w:eastAsia="Calibri"/>
                <w:i/>
                <w:sz w:val="22"/>
                <w:szCs w:val="22"/>
                <w:lang w:val="bg-BG" w:eastAsia="bg-BG"/>
              </w:rPr>
              <w:t xml:space="preserve">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В: Технически и професионални способности</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когато критериите за подбор са били изисквани от възлагащия орган или възложителя в обявлението,</w:t>
      </w:r>
      <w:r w:rsidRPr="007744CA">
        <w:rPr>
          <w:rFonts w:eastAsia="Calibri"/>
          <w:sz w:val="22"/>
          <w:szCs w:val="22"/>
          <w:lang w:val="bg-BG" w:eastAsia="bg-BG"/>
        </w:rPr>
        <w:t xml:space="preserve"> </w:t>
      </w:r>
      <w:r w:rsidRPr="007744CA">
        <w:rPr>
          <w:rFonts w:eastAsia="Calibri"/>
          <w:b/>
          <w:i/>
          <w:sz w:val="22"/>
          <w:szCs w:val="22"/>
          <w:lang w:val="bg-B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Технически и професионални способности</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1а) </w:t>
            </w:r>
            <w:r w:rsidRPr="007744CA">
              <w:rPr>
                <w:rFonts w:eastAsia="Calibri"/>
                <w:sz w:val="22"/>
                <w:szCs w:val="22"/>
                <w:highlight w:val="lightGray"/>
                <w:lang w:val="bg-BG" w:eastAsia="bg-BG"/>
              </w:rPr>
              <w:t xml:space="preserve">Само за </w:t>
            </w:r>
            <w:r w:rsidRPr="007744CA">
              <w:rPr>
                <w:rFonts w:eastAsia="Calibri"/>
                <w:b/>
                <w:i/>
                <w:sz w:val="22"/>
                <w:szCs w:val="22"/>
                <w:highlight w:val="lightGray"/>
                <w:lang w:val="bg-BG" w:eastAsia="bg-BG"/>
              </w:rPr>
              <w:t>обществените поръчки за</w:t>
            </w:r>
            <w:r w:rsidRPr="007744CA">
              <w:rPr>
                <w:rFonts w:eastAsia="Calibri"/>
                <w:sz w:val="22"/>
                <w:szCs w:val="22"/>
                <w:highlight w:val="lightGray"/>
                <w:lang w:val="bg-BG" w:eastAsia="bg-BG"/>
              </w:rPr>
              <w:t xml:space="preserve"> </w:t>
            </w:r>
            <w:r w:rsidRPr="007744CA">
              <w:rPr>
                <w:rFonts w:eastAsia="Calibri"/>
                <w:b/>
                <w:i/>
                <w:sz w:val="22"/>
                <w:szCs w:val="22"/>
                <w:highlight w:val="lightGray"/>
                <w:lang w:val="bg-BG" w:eastAsia="bg-BG"/>
              </w:rPr>
              <w:t>строителство</w:t>
            </w:r>
            <w:r w:rsidRPr="007744CA">
              <w:rPr>
                <w:rFonts w:eastAsia="Calibri"/>
                <w:sz w:val="22"/>
                <w:szCs w:val="22"/>
                <w:lang w:val="bg-BG" w:eastAsia="bg-BG"/>
              </w:rPr>
              <w:t>:</w:t>
            </w:r>
            <w:r w:rsidRPr="007744CA">
              <w:rPr>
                <w:rFonts w:eastAsia="Calibri"/>
                <w:sz w:val="22"/>
                <w:szCs w:val="22"/>
                <w:lang w:val="bg-BG" w:eastAsia="bg-BG"/>
              </w:rPr>
              <w:br/>
              <w:t>През референтния период</w:t>
            </w:r>
            <w:r w:rsidRPr="007744CA">
              <w:rPr>
                <w:rFonts w:eastAsia="Calibri"/>
                <w:sz w:val="22"/>
                <w:szCs w:val="22"/>
                <w:vertAlign w:val="superscript"/>
                <w:lang w:val="bg-BG" w:eastAsia="bg-BG"/>
              </w:rPr>
              <w:footnoteReference w:id="38"/>
            </w:r>
            <w:r w:rsidRPr="007744CA">
              <w:rPr>
                <w:rFonts w:eastAsia="Calibri"/>
                <w:sz w:val="22"/>
                <w:szCs w:val="22"/>
                <w:lang w:val="bg-BG" w:eastAsia="bg-BG"/>
              </w:rPr>
              <w:t xml:space="preserve"> икономическият оператор е </w:t>
            </w:r>
            <w:r w:rsidRPr="007744CA">
              <w:rPr>
                <w:rFonts w:eastAsia="Calibri"/>
                <w:b/>
                <w:sz w:val="22"/>
                <w:szCs w:val="22"/>
                <w:lang w:val="bg-BG" w:eastAsia="bg-BG"/>
              </w:rPr>
              <w:t>извършил следните строителни дейности от конкретния вид</w:t>
            </w:r>
            <w:r w:rsidRPr="007744CA">
              <w:rPr>
                <w:rFonts w:eastAsia="Calibri"/>
                <w:sz w:val="22"/>
                <w:szCs w:val="22"/>
                <w:lang w:val="bg-BG" w:eastAsia="bg-BG"/>
              </w:rPr>
              <w:t xml:space="preserve">: </w:t>
            </w:r>
            <w:r w:rsidRPr="007744CA">
              <w:rPr>
                <w:rFonts w:eastAsia="Calibri"/>
                <w:szCs w:val="22"/>
                <w:lang w:val="bg-BG" w:eastAsia="bg-BG"/>
              </w:rPr>
              <w:br/>
            </w:r>
            <w:r w:rsidRPr="007744CA">
              <w:rPr>
                <w:rFonts w:eastAsia="Calibri"/>
                <w:i/>
                <w:sz w:val="22"/>
                <w:szCs w:val="22"/>
                <w:lang w:val="bg-B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Брой години (този период е определен в обявлението или документацията за обществената поръчка):  </w:t>
            </w:r>
            <w:r w:rsidRPr="007744CA">
              <w:rPr>
                <w:rFonts w:eastAsia="Calibri"/>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Строителни работи:  </w:t>
            </w:r>
            <w:r w:rsidRPr="007744CA">
              <w:rPr>
                <w:rFonts w:eastAsia="Calibri"/>
                <w:szCs w:val="22"/>
                <w:lang w:val="bg-BG" w:eastAsia="bg-BG"/>
              </w:rPr>
              <w:t>[……]</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shd w:val="clear" w:color="000000" w:fill="auto"/>
                <w:lang w:val="bg-BG" w:eastAsia="bg-BG"/>
              </w:rPr>
            </w:pPr>
            <w:r w:rsidRPr="007744CA">
              <w:rPr>
                <w:rFonts w:eastAsia="Calibri"/>
                <w:szCs w:val="22"/>
                <w:lang w:val="bg-BG" w:eastAsia="bg-BG"/>
              </w:rPr>
              <w:t xml:space="preserve">1б) </w:t>
            </w:r>
            <w:r w:rsidRPr="007744CA">
              <w:rPr>
                <w:rFonts w:eastAsia="Calibri"/>
                <w:szCs w:val="22"/>
                <w:highlight w:val="lightGray"/>
                <w:lang w:val="bg-BG" w:eastAsia="bg-BG"/>
              </w:rPr>
              <w:t xml:space="preserve">Само за </w:t>
            </w:r>
            <w:r w:rsidRPr="007744CA">
              <w:rPr>
                <w:rFonts w:eastAsia="Calibri"/>
                <w:b/>
                <w:i/>
                <w:szCs w:val="22"/>
                <w:highlight w:val="lightGray"/>
                <w:lang w:val="bg-BG" w:eastAsia="bg-BG"/>
              </w:rPr>
              <w:t xml:space="preserve">обществени поръчки за доставки и обществени поръчки за </w:t>
            </w:r>
            <w:r w:rsidRPr="007744CA">
              <w:rPr>
                <w:rFonts w:eastAsia="Calibri"/>
                <w:b/>
                <w:i/>
                <w:szCs w:val="22"/>
                <w:highlight w:val="lightGray"/>
                <w:lang w:val="bg-BG" w:eastAsia="bg-BG"/>
              </w:rPr>
              <w:lastRenderedPageBreak/>
              <w:t>услуги</w:t>
            </w:r>
            <w:r w:rsidRPr="007744CA">
              <w:rPr>
                <w:rFonts w:eastAsia="Calibri"/>
                <w:szCs w:val="22"/>
                <w:lang w:val="bg-BG" w:eastAsia="bg-BG"/>
              </w:rPr>
              <w:t>:</w:t>
            </w:r>
            <w:r w:rsidRPr="007744CA">
              <w:rPr>
                <w:rFonts w:eastAsia="Calibri"/>
                <w:szCs w:val="22"/>
                <w:lang w:val="bg-BG" w:eastAsia="bg-BG"/>
              </w:rPr>
              <w:br/>
            </w:r>
            <w:r w:rsidRPr="007744CA">
              <w:rPr>
                <w:rFonts w:eastAsia="Calibri"/>
                <w:sz w:val="22"/>
                <w:szCs w:val="22"/>
                <w:lang w:val="bg-BG" w:eastAsia="bg-BG"/>
              </w:rPr>
              <w:t>През референтния период</w:t>
            </w:r>
            <w:r w:rsidRPr="007744CA">
              <w:rPr>
                <w:rFonts w:eastAsia="Calibri"/>
                <w:sz w:val="22"/>
                <w:szCs w:val="22"/>
                <w:vertAlign w:val="superscript"/>
                <w:lang w:val="bg-BG" w:eastAsia="bg-BG"/>
              </w:rPr>
              <w:footnoteReference w:id="39"/>
            </w:r>
            <w:r w:rsidRPr="007744CA">
              <w:rPr>
                <w:rFonts w:eastAsia="Calibri"/>
                <w:sz w:val="22"/>
                <w:szCs w:val="22"/>
                <w:lang w:val="bg-BG" w:eastAsia="bg-BG"/>
              </w:rPr>
              <w:t xml:space="preserve"> икономическият оператор е извършил </w:t>
            </w:r>
            <w:r w:rsidRPr="007744CA">
              <w:rPr>
                <w:rFonts w:eastAsia="Calibri"/>
                <w:b/>
                <w:sz w:val="22"/>
                <w:szCs w:val="22"/>
                <w:lang w:val="bg-BG" w:eastAsia="bg-BG"/>
              </w:rPr>
              <w:t>следните основни доставки или е предоставил следните основни услуги от посочения вид</w:t>
            </w:r>
            <w:r w:rsidRPr="007744CA">
              <w:rPr>
                <w:rFonts w:eastAsia="Calibri"/>
                <w:sz w:val="22"/>
                <w:szCs w:val="22"/>
                <w:lang w:val="bg-BG" w:eastAsia="bg-BG"/>
              </w:rPr>
              <w:t>:</w:t>
            </w:r>
            <w:r w:rsidRPr="007744CA">
              <w:rPr>
                <w:rFonts w:eastAsia="Calibri"/>
                <w:b/>
                <w:sz w:val="22"/>
                <w:szCs w:val="22"/>
                <w:lang w:val="bg-BG" w:eastAsia="bg-BG"/>
              </w:rPr>
              <w:t xml:space="preserve"> </w:t>
            </w:r>
            <w:r w:rsidRPr="007744CA">
              <w:rPr>
                <w:rFonts w:eastAsia="Calibri"/>
                <w:sz w:val="22"/>
                <w:szCs w:val="22"/>
                <w:lang w:val="bg-BG" w:eastAsia="bg-BG"/>
              </w:rPr>
              <w:t>При изготвяне на списъка, моля, посочете сумите, датите и получателите, независимо дали са публични или частни субекти</w:t>
            </w:r>
            <w:r w:rsidRPr="007744CA">
              <w:rPr>
                <w:rFonts w:eastAsia="Calibri"/>
                <w:sz w:val="22"/>
                <w:szCs w:val="22"/>
                <w:vertAlign w:val="superscript"/>
                <w:lang w:val="bg-BG" w:eastAsia="bg-BG"/>
              </w:rPr>
              <w:footnoteReference w:id="40"/>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lastRenderedPageBreak/>
              <w:br/>
            </w:r>
            <w:r w:rsidRPr="007744CA">
              <w:rPr>
                <w:rFonts w:eastAsia="Calibri"/>
                <w:sz w:val="22"/>
                <w:szCs w:val="22"/>
                <w:lang w:val="bg-BG" w:eastAsia="bg-BG"/>
              </w:rPr>
              <w:t xml:space="preserve">Брой години (този период е определен в обявлението или документацията за </w:t>
            </w:r>
            <w:r w:rsidRPr="007744CA">
              <w:rPr>
                <w:rFonts w:eastAsia="Calibri"/>
                <w:sz w:val="22"/>
                <w:szCs w:val="22"/>
                <w:lang w:val="bg-BG" w:eastAsia="bg-BG"/>
              </w:rPr>
              <w:lastRenderedPageBreak/>
              <w:t>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7744CA" w:rsidRPr="007744CA" w:rsidTr="007744CA">
              <w:tc>
                <w:tcPr>
                  <w:tcW w:w="1336"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Описание</w:t>
                  </w:r>
                </w:p>
              </w:tc>
              <w:tc>
                <w:tcPr>
                  <w:tcW w:w="936"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Суми</w:t>
                  </w:r>
                </w:p>
              </w:tc>
              <w:tc>
                <w:tcPr>
                  <w:tcW w:w="72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Дати</w:t>
                  </w:r>
                </w:p>
              </w:tc>
              <w:tc>
                <w:tcPr>
                  <w:tcW w:w="1149"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Получатели</w:t>
                  </w:r>
                </w:p>
              </w:tc>
            </w:tr>
            <w:tr w:rsidR="007744CA" w:rsidRPr="007744CA" w:rsidTr="007744CA">
              <w:tc>
                <w:tcPr>
                  <w:tcW w:w="1336" w:type="dxa"/>
                  <w:shd w:val="clear" w:color="auto" w:fill="auto"/>
                </w:tcPr>
                <w:p w:rsidR="007744CA" w:rsidRPr="007744CA" w:rsidRDefault="007744CA" w:rsidP="007744CA">
                  <w:pPr>
                    <w:spacing w:before="120" w:after="120"/>
                    <w:jc w:val="both"/>
                    <w:rPr>
                      <w:rFonts w:eastAsia="Calibri"/>
                      <w:szCs w:val="22"/>
                      <w:lang w:val="bg-BG" w:eastAsia="bg-BG"/>
                    </w:rPr>
                  </w:pPr>
                </w:p>
              </w:tc>
              <w:tc>
                <w:tcPr>
                  <w:tcW w:w="936" w:type="dxa"/>
                  <w:shd w:val="clear" w:color="auto" w:fill="auto"/>
                </w:tcPr>
                <w:p w:rsidR="007744CA" w:rsidRPr="007744CA" w:rsidRDefault="007744CA" w:rsidP="007744CA">
                  <w:pPr>
                    <w:spacing w:before="120" w:after="120"/>
                    <w:jc w:val="both"/>
                    <w:rPr>
                      <w:rFonts w:eastAsia="Calibri"/>
                      <w:szCs w:val="22"/>
                      <w:lang w:val="bg-BG" w:eastAsia="bg-BG"/>
                    </w:rPr>
                  </w:pPr>
                </w:p>
              </w:tc>
              <w:tc>
                <w:tcPr>
                  <w:tcW w:w="724" w:type="dxa"/>
                  <w:shd w:val="clear" w:color="auto" w:fill="auto"/>
                </w:tcPr>
                <w:p w:rsidR="007744CA" w:rsidRPr="007744CA" w:rsidRDefault="007744CA" w:rsidP="007744CA">
                  <w:pPr>
                    <w:spacing w:before="120" w:after="120"/>
                    <w:jc w:val="both"/>
                    <w:rPr>
                      <w:rFonts w:eastAsia="Calibri"/>
                      <w:szCs w:val="22"/>
                      <w:lang w:val="bg-BG" w:eastAsia="bg-BG"/>
                    </w:rPr>
                  </w:pPr>
                </w:p>
              </w:tc>
              <w:tc>
                <w:tcPr>
                  <w:tcW w:w="1149" w:type="dxa"/>
                  <w:shd w:val="clear" w:color="auto" w:fill="auto"/>
                </w:tcPr>
                <w:p w:rsidR="007744CA" w:rsidRPr="007744CA" w:rsidRDefault="007744CA" w:rsidP="007744CA">
                  <w:pPr>
                    <w:spacing w:before="120" w:after="120"/>
                    <w:jc w:val="both"/>
                    <w:rPr>
                      <w:rFonts w:eastAsia="Calibri"/>
                      <w:szCs w:val="22"/>
                      <w:lang w:val="bg-BG" w:eastAsia="bg-BG"/>
                    </w:rPr>
                  </w:pPr>
                </w:p>
              </w:tc>
            </w:tr>
          </w:tbl>
          <w:p w:rsidR="007744CA" w:rsidRPr="007744CA" w:rsidRDefault="007744CA" w:rsidP="007744CA">
            <w:pPr>
              <w:spacing w:before="120" w:after="120"/>
              <w:jc w:val="both"/>
              <w:rPr>
                <w:rFonts w:eastAsia="Calibri"/>
                <w:szCs w:val="22"/>
                <w:lang w:val="bg-BG" w:eastAsia="bg-BG"/>
              </w:rPr>
            </w:pP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shd w:val="clear" w:color="000000" w:fill="auto"/>
                <w:lang w:val="bg-BG" w:eastAsia="bg-BG"/>
              </w:rPr>
            </w:pPr>
            <w:r w:rsidRPr="007744CA">
              <w:rPr>
                <w:rFonts w:eastAsia="Calibri"/>
                <w:sz w:val="22"/>
                <w:szCs w:val="22"/>
                <w:lang w:val="bg-BG" w:eastAsia="bg-BG"/>
              </w:rPr>
              <w:lastRenderedPageBreak/>
              <w:t xml:space="preserve">2) Той може да използва следните </w:t>
            </w:r>
            <w:r w:rsidRPr="007744CA">
              <w:rPr>
                <w:rFonts w:eastAsia="Calibri"/>
                <w:b/>
                <w:sz w:val="22"/>
                <w:szCs w:val="22"/>
                <w:lang w:val="bg-BG" w:eastAsia="bg-BG"/>
              </w:rPr>
              <w:t>технически лица или органи</w:t>
            </w:r>
            <w:r w:rsidRPr="007744CA">
              <w:rPr>
                <w:rFonts w:eastAsia="Calibri"/>
                <w:b/>
                <w:sz w:val="22"/>
                <w:szCs w:val="22"/>
                <w:vertAlign w:val="superscript"/>
                <w:lang w:val="bg-BG" w:eastAsia="bg-BG"/>
              </w:rPr>
              <w:footnoteReference w:id="41"/>
            </w:r>
            <w:r w:rsidRPr="007744CA">
              <w:rPr>
                <w:rFonts w:eastAsia="Calibri"/>
                <w:sz w:val="22"/>
                <w:szCs w:val="22"/>
                <w:lang w:val="bg-BG" w:eastAsia="bg-BG"/>
              </w:rPr>
              <w:t>, особено тези, отговарящи за контрола на качеството:</w:t>
            </w:r>
            <w:r w:rsidRPr="007744CA">
              <w:rPr>
                <w:rFonts w:eastAsia="Calibri"/>
                <w:sz w:val="22"/>
                <w:szCs w:val="22"/>
                <w:lang w:val="bg-B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3) Той използва следните </w:t>
            </w:r>
            <w:r w:rsidRPr="007744CA">
              <w:rPr>
                <w:rFonts w:eastAsia="Calibri"/>
                <w:b/>
                <w:sz w:val="22"/>
                <w:szCs w:val="22"/>
                <w:lang w:val="bg-BG" w:eastAsia="bg-BG"/>
              </w:rPr>
              <w:t>технически съоръжения и мерки за гарантиране на качество</w:t>
            </w:r>
            <w:r w:rsidRPr="007744CA">
              <w:rPr>
                <w:rFonts w:eastAsia="Calibri"/>
                <w:sz w:val="22"/>
                <w:szCs w:val="22"/>
                <w:lang w:val="bg-BG" w:eastAsia="bg-BG"/>
              </w:rPr>
              <w:t xml:space="preserve">, а </w:t>
            </w:r>
            <w:r w:rsidRPr="007744CA">
              <w:rPr>
                <w:rFonts w:eastAsia="Calibri"/>
                <w:b/>
                <w:sz w:val="22"/>
                <w:szCs w:val="22"/>
                <w:lang w:val="bg-BG" w:eastAsia="bg-BG"/>
              </w:rPr>
              <w:t>съоръженията за проучване и изследване</w:t>
            </w:r>
            <w:r w:rsidRPr="007744CA">
              <w:rPr>
                <w:rFonts w:eastAsia="Calibri"/>
                <w:sz w:val="22"/>
                <w:szCs w:val="22"/>
                <w:lang w:val="bg-BG" w:eastAsia="bg-BG"/>
              </w:rPr>
              <w:t xml:space="preserve"> са както следва: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4) При изпълнение на поръчката той ще бъде в състояние да прилага следните </w:t>
            </w:r>
            <w:r w:rsidRPr="007744CA">
              <w:rPr>
                <w:rFonts w:eastAsia="Calibri"/>
                <w:b/>
                <w:sz w:val="22"/>
                <w:szCs w:val="22"/>
                <w:lang w:val="bg-BG" w:eastAsia="bg-BG"/>
              </w:rPr>
              <w:t>системи за управление и за проследяване на веригата на доставка</w:t>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i/>
                <w:sz w:val="22"/>
                <w:szCs w:val="22"/>
                <w:lang w:val="bg-BG" w:eastAsia="bg-BG"/>
              </w:rPr>
              <w:t>5) За комплексни стоки или услуги или, по изключение, за стоки или услуги, които са със специално предназначение:</w:t>
            </w:r>
            <w:r w:rsidRPr="007744CA">
              <w:rPr>
                <w:rFonts w:eastAsia="Calibri"/>
                <w:szCs w:val="22"/>
                <w:lang w:val="bg-BG" w:eastAsia="bg-BG"/>
              </w:rPr>
              <w:br/>
            </w:r>
            <w:r w:rsidRPr="007744CA">
              <w:rPr>
                <w:rFonts w:eastAsia="Calibri"/>
                <w:sz w:val="22"/>
                <w:szCs w:val="22"/>
                <w:lang w:val="bg-BG" w:eastAsia="bg-BG"/>
              </w:rPr>
              <w:t xml:space="preserve">Икономическият оператор </w:t>
            </w:r>
            <w:r w:rsidRPr="007744CA">
              <w:rPr>
                <w:rFonts w:eastAsia="Calibri"/>
                <w:b/>
                <w:sz w:val="22"/>
                <w:szCs w:val="22"/>
                <w:lang w:val="bg-BG" w:eastAsia="bg-BG"/>
              </w:rPr>
              <w:t>ще</w:t>
            </w:r>
            <w:r w:rsidRPr="007744CA">
              <w:rPr>
                <w:rFonts w:eastAsia="Calibri"/>
                <w:sz w:val="22"/>
                <w:szCs w:val="22"/>
                <w:lang w:val="bg-BG" w:eastAsia="bg-BG"/>
              </w:rPr>
              <w:t xml:space="preserve"> позволи ли извършването на </w:t>
            </w:r>
            <w:r w:rsidRPr="007744CA">
              <w:rPr>
                <w:rFonts w:eastAsia="Calibri"/>
                <w:b/>
                <w:sz w:val="22"/>
                <w:szCs w:val="22"/>
                <w:lang w:val="bg-BG" w:eastAsia="bg-BG"/>
              </w:rPr>
              <w:t>проверки</w:t>
            </w:r>
            <w:r w:rsidRPr="007744CA">
              <w:rPr>
                <w:rFonts w:eastAsia="Calibri"/>
                <w:b/>
                <w:sz w:val="22"/>
                <w:szCs w:val="22"/>
                <w:vertAlign w:val="superscript"/>
                <w:lang w:val="bg-BG" w:eastAsia="bg-BG"/>
              </w:rPr>
              <w:footnoteReference w:id="42"/>
            </w:r>
            <w:r w:rsidRPr="007744CA">
              <w:rPr>
                <w:rFonts w:eastAsia="Calibri"/>
                <w:sz w:val="22"/>
                <w:szCs w:val="22"/>
                <w:lang w:val="bg-BG" w:eastAsia="bg-BG"/>
              </w:rPr>
              <w:t xml:space="preserve"> на неговия </w:t>
            </w:r>
            <w:r w:rsidRPr="007744CA">
              <w:rPr>
                <w:rFonts w:eastAsia="Calibri"/>
                <w:b/>
                <w:sz w:val="22"/>
                <w:szCs w:val="22"/>
                <w:lang w:val="bg-BG" w:eastAsia="bg-BG"/>
              </w:rPr>
              <w:t>производствен или технически капацитет</w:t>
            </w:r>
            <w:r w:rsidRPr="007744CA">
              <w:rPr>
                <w:rFonts w:eastAsia="Calibri"/>
                <w:sz w:val="22"/>
                <w:szCs w:val="22"/>
                <w:lang w:val="bg-BG" w:eastAsia="bg-BG"/>
              </w:rPr>
              <w:t xml:space="preserve"> и, когато е необходимо, на </w:t>
            </w:r>
            <w:r w:rsidRPr="007744CA">
              <w:rPr>
                <w:rFonts w:eastAsia="Calibri"/>
                <w:b/>
                <w:sz w:val="22"/>
                <w:szCs w:val="22"/>
                <w:lang w:val="bg-BG" w:eastAsia="bg-BG"/>
              </w:rPr>
              <w:t>средствата за проучване и изследване</w:t>
            </w:r>
            <w:r w:rsidRPr="007744CA">
              <w:rPr>
                <w:rFonts w:eastAsia="Calibri"/>
                <w:sz w:val="22"/>
                <w:szCs w:val="22"/>
                <w:lang w:val="bg-BG" w:eastAsia="bg-BG"/>
              </w:rPr>
              <w:t xml:space="preserve">, с които разполага, както и на </w:t>
            </w:r>
            <w:r w:rsidRPr="007744CA">
              <w:rPr>
                <w:rFonts w:eastAsia="Calibri"/>
                <w:b/>
                <w:sz w:val="22"/>
                <w:szCs w:val="22"/>
                <w:lang w:val="bg-BG" w:eastAsia="bg-BG"/>
              </w:rPr>
              <w:t>мерките за контрол на качеството</w:t>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Да [] Не</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6) Следната </w:t>
            </w:r>
            <w:r w:rsidRPr="007744CA">
              <w:rPr>
                <w:rFonts w:eastAsia="Calibri"/>
                <w:b/>
                <w:sz w:val="22"/>
                <w:szCs w:val="22"/>
                <w:lang w:val="bg-BG" w:eastAsia="bg-BG"/>
              </w:rPr>
              <w:t>образователна и професионална квалификация</w:t>
            </w:r>
            <w:r w:rsidRPr="007744CA">
              <w:rPr>
                <w:rFonts w:eastAsia="Calibri"/>
                <w:sz w:val="22"/>
                <w:szCs w:val="22"/>
                <w:lang w:val="bg-BG" w:eastAsia="bg-BG"/>
              </w:rPr>
              <w:t xml:space="preserve"> се притежава от:</w:t>
            </w:r>
            <w:r w:rsidRPr="007744CA">
              <w:rPr>
                <w:rFonts w:eastAsia="Calibri"/>
                <w:sz w:val="22"/>
                <w:szCs w:val="22"/>
                <w:lang w:val="bg-BG" w:eastAsia="bg-BG"/>
              </w:rPr>
              <w:br/>
              <w:t xml:space="preserve">а) доставчика на услуга или самия изпълнител, </w:t>
            </w:r>
            <w:r w:rsidRPr="007744CA">
              <w:rPr>
                <w:rFonts w:eastAsia="Calibri"/>
                <w:b/>
                <w:i/>
                <w:sz w:val="22"/>
                <w:szCs w:val="22"/>
                <w:lang w:val="bg-BG" w:eastAsia="bg-BG"/>
              </w:rPr>
              <w:t>и/или</w:t>
            </w:r>
            <w:r w:rsidRPr="007744CA">
              <w:rPr>
                <w:rFonts w:eastAsia="Calibri"/>
                <w:sz w:val="22"/>
                <w:szCs w:val="22"/>
                <w:lang w:val="bg-BG" w:eastAsia="bg-BG"/>
              </w:rPr>
              <w:t xml:space="preserve"> (в зависимост от изискванията, посочени в обявлението, или в документацията за обществената поръчка)</w:t>
            </w:r>
          </w:p>
          <w:p w:rsidR="007744CA" w:rsidRPr="007744CA" w:rsidRDefault="007744CA" w:rsidP="007744CA">
            <w:pPr>
              <w:spacing w:before="120" w:after="120"/>
              <w:rPr>
                <w:rFonts w:eastAsia="Calibri"/>
                <w:b/>
                <w:szCs w:val="22"/>
                <w:shd w:val="clear" w:color="000000" w:fill="auto"/>
                <w:lang w:val="bg-BG" w:eastAsia="bg-BG"/>
              </w:rPr>
            </w:pPr>
            <w:r w:rsidRPr="007744CA">
              <w:rPr>
                <w:rFonts w:eastAsia="Calibri"/>
                <w:sz w:val="22"/>
                <w:szCs w:val="22"/>
                <w:lang w:val="bg-BG" w:eastAsia="bg-BG"/>
              </w:rPr>
              <w:t>б) неговия ръководен състав:</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a)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7) При изпълнение на поръчката икономическият оператор ще може да приложи следните </w:t>
            </w:r>
            <w:r w:rsidRPr="007744CA">
              <w:rPr>
                <w:rFonts w:eastAsia="Calibri"/>
                <w:b/>
                <w:sz w:val="22"/>
                <w:szCs w:val="22"/>
                <w:lang w:val="bg-BG" w:eastAsia="bg-BG"/>
              </w:rPr>
              <w:t>мерки за управление на околната среда</w:t>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8)</w:t>
            </w:r>
            <w:r w:rsidRPr="007744CA">
              <w:rPr>
                <w:rFonts w:eastAsia="Calibri"/>
                <w:b/>
                <w:sz w:val="22"/>
                <w:szCs w:val="22"/>
                <w:lang w:val="bg-BG" w:eastAsia="bg-BG"/>
              </w:rPr>
              <w:t xml:space="preserve"> Средната годишна численост на състава</w:t>
            </w:r>
            <w:r w:rsidRPr="007744CA">
              <w:rPr>
                <w:rFonts w:eastAsia="Calibri"/>
                <w:sz w:val="22"/>
                <w:szCs w:val="22"/>
                <w:lang w:val="bg-B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средна годишна численост на състава:</w:t>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брой на ръководните кадри:</w:t>
            </w:r>
            <w:r w:rsidRPr="007744CA">
              <w:rPr>
                <w:rFonts w:eastAsia="Calibri"/>
                <w:szCs w:val="22"/>
                <w:lang w:val="bg-BG" w:eastAsia="bg-BG"/>
              </w:rPr>
              <w:br/>
            </w: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9) Следните </w:t>
            </w:r>
            <w:r w:rsidRPr="007744CA">
              <w:rPr>
                <w:rFonts w:eastAsia="Calibri"/>
                <w:b/>
                <w:sz w:val="22"/>
                <w:szCs w:val="22"/>
                <w:lang w:val="bg-BG" w:eastAsia="bg-BG"/>
              </w:rPr>
              <w:t>инструменти, съоръжения или техническо оборудване</w:t>
            </w:r>
            <w:r w:rsidRPr="007744CA">
              <w:rPr>
                <w:rFonts w:eastAsia="Calibri"/>
                <w:sz w:val="22"/>
                <w:szCs w:val="22"/>
                <w:lang w:val="bg-BG" w:eastAsia="bg-BG"/>
              </w:rPr>
              <w:t xml:space="preserve"> ще бъдат на негово разположение за изпълнение на договора: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10) Икономическият оператор </w:t>
            </w:r>
            <w:r w:rsidRPr="007744CA">
              <w:rPr>
                <w:rFonts w:eastAsia="Calibri"/>
                <w:b/>
                <w:sz w:val="22"/>
                <w:szCs w:val="22"/>
                <w:lang w:val="bg-BG" w:eastAsia="bg-BG"/>
              </w:rPr>
              <w:t>възнамерява евентуално да възложи на подизпълнител</w:t>
            </w:r>
            <w:r w:rsidRPr="007744CA">
              <w:rPr>
                <w:rFonts w:eastAsia="Calibri"/>
                <w:b/>
                <w:sz w:val="22"/>
                <w:szCs w:val="22"/>
                <w:vertAlign w:val="superscript"/>
                <w:lang w:val="bg-BG" w:eastAsia="bg-BG"/>
              </w:rPr>
              <w:footnoteReference w:id="43"/>
            </w:r>
            <w:r w:rsidRPr="007744CA">
              <w:rPr>
                <w:rFonts w:eastAsia="Calibri"/>
                <w:b/>
                <w:sz w:val="22"/>
                <w:szCs w:val="22"/>
                <w:lang w:val="bg-BG" w:eastAsia="bg-BG"/>
              </w:rPr>
              <w:t xml:space="preserve"> </w:t>
            </w:r>
            <w:r w:rsidRPr="007744CA">
              <w:rPr>
                <w:rFonts w:eastAsia="Calibri"/>
                <w:sz w:val="22"/>
                <w:szCs w:val="22"/>
                <w:lang w:val="bg-BG" w:eastAsia="bg-BG"/>
              </w:rPr>
              <w:t>изпълнението на</w:t>
            </w:r>
            <w:r w:rsidRPr="007744CA">
              <w:rPr>
                <w:rFonts w:eastAsia="Calibri"/>
                <w:b/>
                <w:sz w:val="22"/>
                <w:szCs w:val="22"/>
                <w:lang w:val="bg-BG" w:eastAsia="bg-BG"/>
              </w:rPr>
              <w:t xml:space="preserve"> следната част (процентно изражение)</w:t>
            </w:r>
            <w:r w:rsidRPr="007744CA">
              <w:rPr>
                <w:rFonts w:eastAsia="Calibri"/>
                <w:sz w:val="22"/>
                <w:szCs w:val="22"/>
                <w:lang w:val="bg-BG" w:eastAsia="bg-BG"/>
              </w:rPr>
              <w:t xml:space="preserve"> от поръчката: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11) </w:t>
            </w:r>
            <w:r w:rsidRPr="007744CA">
              <w:rPr>
                <w:rFonts w:eastAsia="Calibri"/>
                <w:sz w:val="22"/>
                <w:szCs w:val="22"/>
                <w:highlight w:val="lightGray"/>
                <w:lang w:val="bg-BG" w:eastAsia="bg-BG"/>
              </w:rPr>
              <w:t xml:space="preserve">За </w:t>
            </w:r>
            <w:r w:rsidRPr="007744CA">
              <w:rPr>
                <w:rFonts w:eastAsia="Calibri"/>
                <w:b/>
                <w:i/>
                <w:sz w:val="22"/>
                <w:szCs w:val="22"/>
                <w:highlight w:val="lightGray"/>
                <w:lang w:val="bg-BG" w:eastAsia="bg-BG"/>
              </w:rPr>
              <w:t>обществени поръчки за доставки</w:t>
            </w:r>
            <w:r w:rsidRPr="007744CA">
              <w:rPr>
                <w:rFonts w:eastAsia="Calibri"/>
                <w:sz w:val="22"/>
                <w:szCs w:val="22"/>
                <w:lang w:val="bg-BG" w:eastAsia="bg-BG"/>
              </w:rPr>
              <w:t>:</w:t>
            </w:r>
            <w:r w:rsidRPr="007744CA">
              <w:rPr>
                <w:rFonts w:eastAsia="Calibri"/>
                <w:sz w:val="22"/>
                <w:szCs w:val="22"/>
                <w:lang w:val="bg-B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7744CA">
              <w:rPr>
                <w:rFonts w:eastAsia="Calibri"/>
                <w:sz w:val="22"/>
                <w:szCs w:val="22"/>
                <w:lang w:val="bg-BG" w:eastAsia="bg-BG"/>
              </w:rPr>
              <w:br/>
              <w:t>Ако е приложимо, икономическият оператор декларира, че ще осигури изискваните сертификати за автентичност.</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t xml:space="preserve"> </w:t>
            </w: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 xml:space="preserve"> </w:t>
            </w:r>
            <w:r w:rsidRPr="007744CA">
              <w:rPr>
                <w:rFonts w:eastAsia="Calibri"/>
                <w:sz w:val="22"/>
                <w:szCs w:val="22"/>
                <w:lang w:val="bg-BG" w:eastAsia="bg-BG"/>
              </w:rPr>
              <w:t>[] Да[] Не</w:t>
            </w:r>
            <w:r w:rsidRPr="007744CA">
              <w:rPr>
                <w:rFonts w:eastAsia="Calibri"/>
                <w:szCs w:val="22"/>
                <w:lang w:val="bg-BG" w:eastAsia="bg-BG"/>
              </w:rPr>
              <w:t xml:space="preserve"> </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t>(</w:t>
            </w:r>
            <w:r w:rsidRPr="007744CA">
              <w:rPr>
                <w:rFonts w:eastAsia="Calibri"/>
                <w:i/>
                <w:szCs w:val="22"/>
                <w:lang w:val="bg-BG" w:eastAsia="bg-BG"/>
              </w:rPr>
              <w:t>уеб адрес, орган или служба, издаващи документа, точно позоваване на документа</w:t>
            </w:r>
            <w:r w:rsidRPr="007744CA">
              <w:rPr>
                <w:rFonts w:eastAsia="Calibri"/>
                <w:szCs w:val="22"/>
                <w:lang w:val="bg-BG" w:eastAsia="bg-BG"/>
              </w:rPr>
              <w:t>):</w:t>
            </w:r>
            <w:r w:rsidRPr="007744CA">
              <w:rPr>
                <w:rFonts w:eastAsia="Calibri"/>
                <w: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shd w:val="clear" w:color="000000" w:fill="auto"/>
                <w:lang w:val="bg-BG" w:eastAsia="bg-BG"/>
              </w:rPr>
            </w:pPr>
            <w:r w:rsidRPr="007744CA">
              <w:rPr>
                <w:rFonts w:eastAsia="Calibri"/>
                <w:sz w:val="22"/>
                <w:szCs w:val="22"/>
                <w:lang w:val="bg-BG" w:eastAsia="bg-BG"/>
              </w:rPr>
              <w:t xml:space="preserve">12) </w:t>
            </w:r>
            <w:r w:rsidRPr="007744CA">
              <w:rPr>
                <w:rFonts w:eastAsia="Calibri"/>
                <w:sz w:val="22"/>
                <w:szCs w:val="22"/>
                <w:highlight w:val="lightGray"/>
                <w:lang w:val="bg-BG" w:eastAsia="bg-BG"/>
              </w:rPr>
              <w:t xml:space="preserve">За </w:t>
            </w:r>
            <w:r w:rsidRPr="007744CA">
              <w:rPr>
                <w:rFonts w:eastAsia="Calibri"/>
                <w:b/>
                <w:i/>
                <w:sz w:val="22"/>
                <w:szCs w:val="22"/>
                <w:highlight w:val="lightGray"/>
                <w:lang w:val="bg-BG" w:eastAsia="bg-BG"/>
              </w:rPr>
              <w:t>обществени поръчки за доставки</w:t>
            </w:r>
            <w:r w:rsidRPr="007744CA">
              <w:rPr>
                <w:rFonts w:eastAsia="Calibri"/>
                <w:sz w:val="22"/>
                <w:szCs w:val="22"/>
                <w:lang w:val="bg-BG" w:eastAsia="bg-BG"/>
              </w:rPr>
              <w:t>:</w:t>
            </w:r>
            <w:r w:rsidRPr="007744CA">
              <w:rPr>
                <w:rFonts w:eastAsia="Calibri"/>
                <w:sz w:val="22"/>
                <w:szCs w:val="22"/>
                <w:lang w:val="bg-BG" w:eastAsia="bg-BG"/>
              </w:rPr>
              <w:br/>
              <w:t xml:space="preserve">Икономическият оператор може ли да представи изискваните </w:t>
            </w:r>
            <w:r w:rsidRPr="007744CA">
              <w:rPr>
                <w:rFonts w:eastAsia="Calibri"/>
                <w:b/>
                <w:sz w:val="22"/>
                <w:szCs w:val="22"/>
                <w:lang w:val="bg-BG" w:eastAsia="bg-BG"/>
              </w:rPr>
              <w:t>сертификати</w:t>
            </w:r>
            <w:r w:rsidRPr="007744CA">
              <w:rPr>
                <w:rFonts w:eastAsia="Calibri"/>
                <w:sz w:val="22"/>
                <w:szCs w:val="22"/>
                <w:lang w:val="bg-BG" w:eastAsia="bg-BG"/>
              </w:rPr>
              <w:t xml:space="preserve">, изготвени от официално признати </w:t>
            </w:r>
            <w:r w:rsidRPr="007744CA">
              <w:rPr>
                <w:rFonts w:eastAsia="Calibri"/>
                <w:b/>
                <w:sz w:val="22"/>
                <w:szCs w:val="22"/>
                <w:lang w:val="bg-BG" w:eastAsia="bg-BG"/>
              </w:rPr>
              <w:t>институции или агенции по контрол на качеството</w:t>
            </w:r>
            <w:r w:rsidRPr="007744CA">
              <w:rPr>
                <w:rFonts w:eastAsia="Calibri"/>
                <w:sz w:val="22"/>
                <w:szCs w:val="22"/>
                <w:lang w:val="bg-B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7744CA">
              <w:rPr>
                <w:rFonts w:eastAsia="Calibri"/>
                <w:sz w:val="22"/>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xml:space="preserve">, моля, обяснете защо и посочете какви други доказателства могат да бъдат </w:t>
            </w:r>
            <w:r w:rsidRPr="007744CA">
              <w:rPr>
                <w:rFonts w:eastAsia="Calibri"/>
                <w:sz w:val="22"/>
                <w:szCs w:val="22"/>
                <w:lang w:val="bg-BG" w:eastAsia="bg-BG"/>
              </w:rPr>
              <w:lastRenderedPageBreak/>
              <w:t>представени:</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Cs w:val="22"/>
                <w:lang w:val="bg-BG" w:eastAsia="bg-BG"/>
              </w:rPr>
              <w:lastRenderedPageBreak/>
              <w:br/>
            </w:r>
            <w:r w:rsidRPr="007744CA">
              <w:rPr>
                <w:rFonts w:eastAsia="Calibri"/>
                <w:sz w:val="22"/>
                <w:szCs w:val="22"/>
                <w:lang w:val="bg-BG" w:eastAsia="bg-BG"/>
              </w:rPr>
              <w:t xml:space="preserve">[] Да [] </w:t>
            </w:r>
            <w:r w:rsidRPr="007744CA">
              <w:rPr>
                <w:rFonts w:eastAsia="Calibri"/>
                <w:szCs w:val="22"/>
                <w:lang w:val="bg-BG" w:eastAsia="bg-BG"/>
              </w:rPr>
              <w:t>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Г: Стандарти за осигуряване на качеството и стандарти за екологично управление</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Стандарти за осигуряване на качеството и стандарти за екологично управление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ще може ли да представи </w:t>
            </w:r>
            <w:r w:rsidRPr="007744CA">
              <w:rPr>
                <w:rFonts w:eastAsia="Calibri"/>
                <w:b/>
                <w:sz w:val="22"/>
                <w:szCs w:val="22"/>
                <w:lang w:val="bg-BG" w:eastAsia="bg-BG"/>
              </w:rPr>
              <w:t>сертификати</w:t>
            </w:r>
            <w:r w:rsidRPr="007744CA">
              <w:rPr>
                <w:rFonts w:eastAsia="Calibri"/>
                <w:sz w:val="22"/>
                <w:szCs w:val="22"/>
                <w:lang w:val="bg-BG" w:eastAsia="bg-BG"/>
              </w:rPr>
              <w:t xml:space="preserve">, изготвени от независими органи и доказващи, че икономическият оператор отговаря на </w:t>
            </w:r>
            <w:r w:rsidRPr="007744CA">
              <w:rPr>
                <w:rFonts w:eastAsia="Calibri"/>
                <w:b/>
                <w:sz w:val="22"/>
                <w:szCs w:val="22"/>
                <w:lang w:val="bg-BG" w:eastAsia="bg-BG"/>
              </w:rPr>
              <w:t>стандартите за осигуряване на качеството</w:t>
            </w:r>
            <w:r w:rsidRPr="007744CA">
              <w:rPr>
                <w:rFonts w:eastAsia="Calibri"/>
                <w:sz w:val="22"/>
                <w:szCs w:val="22"/>
                <w:lang w:val="bg-BG" w:eastAsia="bg-BG"/>
              </w:rPr>
              <w:t>, включително тези за достъпност за хора с увреждания.</w:t>
            </w:r>
            <w:r w:rsidRPr="007744CA">
              <w:rPr>
                <w:rFonts w:eastAsia="Calibri"/>
                <w:sz w:val="22"/>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Икономическият оператор ще може ли да представи </w:t>
            </w:r>
            <w:r w:rsidRPr="007744CA">
              <w:rPr>
                <w:rFonts w:eastAsia="Calibri"/>
                <w:b/>
                <w:sz w:val="22"/>
                <w:szCs w:val="22"/>
                <w:lang w:val="bg-BG" w:eastAsia="bg-BG"/>
              </w:rPr>
              <w:t>сертификати</w:t>
            </w:r>
            <w:r w:rsidRPr="007744CA">
              <w:rPr>
                <w:rFonts w:eastAsia="Calibri"/>
                <w:sz w:val="22"/>
                <w:szCs w:val="22"/>
                <w:lang w:val="bg-BG" w:eastAsia="bg-BG"/>
              </w:rPr>
              <w:t xml:space="preserve">, изготвени от независими органи, доказващи, че икономическият оператор отговаря на задължителните </w:t>
            </w:r>
            <w:r w:rsidRPr="007744CA">
              <w:rPr>
                <w:rFonts w:eastAsia="Calibri"/>
                <w:b/>
                <w:sz w:val="22"/>
                <w:szCs w:val="22"/>
                <w:lang w:val="bg-BG" w:eastAsia="bg-BG"/>
              </w:rPr>
              <w:t>стандарти или системи за екологично управление</w:t>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xml:space="preserve">, моля, обяснете защо и посочете какви други доказателства относно </w:t>
            </w:r>
            <w:r w:rsidRPr="007744CA">
              <w:rPr>
                <w:rFonts w:eastAsia="Calibri"/>
                <w:b/>
                <w:sz w:val="22"/>
                <w:szCs w:val="22"/>
                <w:lang w:val="bg-BG" w:eastAsia="bg-BG"/>
              </w:rPr>
              <w:t>стандартите или системите за екологично управление</w:t>
            </w:r>
            <w:r w:rsidRPr="007744CA">
              <w:rPr>
                <w:rFonts w:eastAsia="Calibri"/>
                <w:sz w:val="22"/>
                <w:szCs w:val="22"/>
                <w:lang w:val="bg-BG" w:eastAsia="bg-BG"/>
              </w:rPr>
              <w:t xml:space="preserve"> могат да бъдат представени:</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bl>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V: Намаляване на броя на квалифицираните кандидати</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 xml:space="preserve">само </w:t>
      </w:r>
      <w:r w:rsidRPr="007744CA">
        <w:rPr>
          <w:rFonts w:eastAsia="Calibri"/>
          <w:b/>
          <w:i/>
          <w:sz w:val="22"/>
          <w:szCs w:val="22"/>
          <w:lang w:val="bg-B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7744CA">
        <w:rPr>
          <w:rFonts w:eastAsia="Calibri"/>
          <w:b/>
          <w:sz w:val="22"/>
          <w:szCs w:val="22"/>
          <w:u w:val="single"/>
          <w:lang w:val="bg-BG" w:eastAsia="bg-BG"/>
        </w:rPr>
        <w:t>ако има такива</w:t>
      </w:r>
      <w:r w:rsidRPr="007744CA">
        <w:rPr>
          <w:rFonts w:eastAsia="Calibri"/>
          <w:b/>
          <w:i/>
          <w:sz w:val="22"/>
          <w:szCs w:val="22"/>
          <w:lang w:val="bg-B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7744CA">
        <w:rPr>
          <w:rFonts w:eastAsia="Calibri"/>
          <w:sz w:val="22"/>
          <w:szCs w:val="22"/>
          <w:lang w:val="bg-BG" w:eastAsia="bg-BG"/>
        </w:rPr>
        <w:br/>
      </w:r>
      <w:r w:rsidRPr="007744CA">
        <w:rPr>
          <w:rFonts w:eastAsia="Calibri"/>
          <w:b/>
          <w:i/>
          <w:sz w:val="22"/>
          <w:szCs w:val="22"/>
          <w:lang w:val="bg-BG" w:eastAsia="bg-BG"/>
        </w:rPr>
        <w:t>Само при ограничени процедури, състезателни процедури с договаряне, процедури за състезателен диалог и партньорства за иновации:</w:t>
      </w:r>
    </w:p>
    <w:p w:rsidR="007744CA" w:rsidRPr="007744CA" w:rsidRDefault="007744CA" w:rsidP="007744CA">
      <w:pPr>
        <w:spacing w:before="120" w:after="120"/>
        <w:jc w:val="both"/>
        <w:rPr>
          <w:rFonts w:eastAsia="Calibri"/>
          <w:b/>
          <w:sz w:val="22"/>
          <w:szCs w:val="22"/>
          <w:lang w:val="bg-BG" w:eastAsia="bg-BG"/>
        </w:rPr>
      </w:pPr>
      <w:r w:rsidRPr="007744CA">
        <w:rPr>
          <w:rFonts w:eastAsia="Calibri"/>
          <w:b/>
          <w:sz w:val="22"/>
          <w:szCs w:val="22"/>
          <w:lang w:val="bg-B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Намаляване на броя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szCs w:val="22"/>
                <w:lang w:val="bg-BG" w:eastAsia="bg-BG"/>
              </w:rPr>
            </w:pPr>
            <w:r w:rsidRPr="007744CA">
              <w:rPr>
                <w:rFonts w:eastAsia="Calibri"/>
                <w:sz w:val="22"/>
                <w:szCs w:val="22"/>
                <w:lang w:val="bg-BG" w:eastAsia="bg-BG"/>
              </w:rPr>
              <w:t xml:space="preserve">Той </w:t>
            </w:r>
            <w:r w:rsidRPr="007744CA">
              <w:rPr>
                <w:rFonts w:eastAsia="Calibri"/>
                <w:b/>
                <w:sz w:val="22"/>
                <w:szCs w:val="22"/>
                <w:lang w:val="bg-BG" w:eastAsia="bg-BG"/>
              </w:rPr>
              <w:t>изпълнява</w:t>
            </w:r>
            <w:r w:rsidRPr="007744CA">
              <w:rPr>
                <w:rFonts w:eastAsia="Calibri"/>
                <w:sz w:val="22"/>
                <w:szCs w:val="22"/>
                <w:lang w:val="bg-B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7744CA">
              <w:rPr>
                <w:rFonts w:eastAsia="Calibri"/>
                <w:sz w:val="22"/>
                <w:szCs w:val="22"/>
                <w:lang w:val="bg-B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7744CA">
              <w:rPr>
                <w:rFonts w:eastAsia="Calibri"/>
                <w:sz w:val="22"/>
                <w:szCs w:val="22"/>
                <w:lang w:val="bg-BG" w:eastAsia="bg-BG"/>
              </w:rPr>
              <w:br/>
            </w:r>
            <w:r w:rsidRPr="007744CA">
              <w:rPr>
                <w:rFonts w:eastAsia="Calibri"/>
                <w:i/>
                <w:sz w:val="22"/>
                <w:szCs w:val="22"/>
                <w:lang w:val="bg-BG" w:eastAsia="bg-BG"/>
              </w:rPr>
              <w:t>Ако някои от тези сертификати или форми на документални доказателства са на разположение в електронен формат</w:t>
            </w:r>
            <w:r w:rsidRPr="007744CA">
              <w:rPr>
                <w:rFonts w:eastAsia="Calibri"/>
                <w:i/>
                <w:sz w:val="22"/>
                <w:szCs w:val="22"/>
                <w:vertAlign w:val="superscript"/>
                <w:lang w:val="bg-BG" w:eastAsia="bg-BG"/>
              </w:rPr>
              <w:footnoteReference w:id="44"/>
            </w:r>
            <w:r w:rsidRPr="007744CA">
              <w:rPr>
                <w:rFonts w:eastAsia="Calibri"/>
                <w:i/>
                <w:sz w:val="22"/>
                <w:szCs w:val="22"/>
                <w:lang w:val="bg-BG" w:eastAsia="bg-BG"/>
              </w:rPr>
              <w:t xml:space="preserve">, моля, посочете за </w:t>
            </w:r>
            <w:r w:rsidRPr="007744CA">
              <w:rPr>
                <w:rFonts w:eastAsia="Calibri"/>
                <w:b/>
                <w:i/>
                <w:sz w:val="22"/>
                <w:szCs w:val="22"/>
                <w:lang w:val="bg-BG" w:eastAsia="bg-BG"/>
              </w:rPr>
              <w:t>всички</w:t>
            </w:r>
            <w:r w:rsidRPr="007744CA">
              <w:rPr>
                <w:rFonts w:eastAsia="Calibri"/>
                <w:i/>
                <w:sz w:val="22"/>
                <w:szCs w:val="22"/>
                <w:lang w:val="bg-BG" w:eastAsia="bg-BG"/>
              </w:rPr>
              <w:t xml:space="preserve"> от тях:</w:t>
            </w:r>
            <w:r w:rsidRPr="007744CA">
              <w:rPr>
                <w:rFonts w:eastAsia="Calibri"/>
                <w:sz w:val="22"/>
                <w:szCs w:val="22"/>
                <w:lang w:val="bg-BG" w:eastAsia="bg-BG"/>
              </w:rPr>
              <w:t xml:space="preserve"> </w:t>
            </w:r>
          </w:p>
        </w:tc>
        <w:tc>
          <w:tcPr>
            <w:tcW w:w="4645"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t xml:space="preserve"> </w:t>
            </w:r>
            <w:r w:rsidRPr="007744CA">
              <w:rPr>
                <w:rFonts w:eastAsia="Calibri"/>
                <w:sz w:val="22"/>
                <w:szCs w:val="22"/>
                <w:lang w:val="bg-BG" w:eastAsia="bg-BG"/>
              </w:rPr>
              <w:t>[] Да [] Не</w:t>
            </w:r>
            <w:r w:rsidRPr="007744CA">
              <w:rPr>
                <w:rFonts w:eastAsia="Calibri"/>
                <w:sz w:val="22"/>
                <w:szCs w:val="22"/>
                <w:vertAlign w:val="superscript"/>
                <w:lang w:val="bg-BG" w:eastAsia="bg-BG"/>
              </w:rPr>
              <w:footnoteReference w:id="45"/>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w:t>
            </w:r>
            <w:r w:rsidRPr="007744CA">
              <w:rPr>
                <w:rFonts w:eastAsia="Calibri"/>
                <w:i/>
                <w:szCs w:val="22"/>
                <w:lang w:val="bg-BG" w:eastAsia="bg-BG"/>
              </w:rPr>
              <w:t>уеб адрес, орган или служба, издаващи документа, точно позоваване на документацията</w:t>
            </w:r>
            <w:r w:rsidRPr="007744CA">
              <w:rPr>
                <w:rFonts w:eastAsia="Calibri"/>
                <w:szCs w:val="22"/>
                <w:lang w:val="bg-BG" w:eastAsia="bg-BG"/>
              </w:rPr>
              <w:t>):</w:t>
            </w:r>
            <w:r w:rsidRPr="007744CA">
              <w:rPr>
                <w:rFonts w:eastAsia="Calibri"/>
                <w:i/>
                <w:sz w:val="22"/>
                <w:szCs w:val="22"/>
                <w:lang w:val="bg-BG" w:eastAsia="bg-BG"/>
              </w:rPr>
              <w:t xml:space="preserve"> [……][……][……][……]</w:t>
            </w:r>
            <w:r w:rsidRPr="007744CA">
              <w:rPr>
                <w:rFonts w:eastAsia="Calibri"/>
                <w:i/>
                <w:sz w:val="22"/>
                <w:szCs w:val="22"/>
                <w:vertAlign w:val="superscript"/>
                <w:lang w:val="bg-BG" w:eastAsia="bg-BG"/>
              </w:rPr>
              <w:footnoteReference w:id="46"/>
            </w:r>
          </w:p>
        </w:tc>
      </w:tr>
    </w:tbl>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VI: Заключителни положения</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 w:val="22"/>
          <w:szCs w:val="22"/>
          <w:lang w:val="bg-B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 w:val="22"/>
          <w:szCs w:val="22"/>
          <w:lang w:val="bg-B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 w:val="22"/>
          <w:szCs w:val="22"/>
          <w:lang w:val="bg-B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7744CA">
        <w:rPr>
          <w:rFonts w:eastAsia="Calibri"/>
          <w:i/>
          <w:sz w:val="22"/>
          <w:szCs w:val="22"/>
          <w:vertAlign w:val="superscript"/>
          <w:lang w:val="bg-BG" w:eastAsia="bg-BG"/>
        </w:rPr>
        <w:footnoteReference w:id="47"/>
      </w:r>
      <w:r w:rsidRPr="007744CA">
        <w:rPr>
          <w:rFonts w:eastAsia="Calibri"/>
          <w:i/>
          <w:sz w:val="22"/>
          <w:szCs w:val="22"/>
          <w:lang w:val="bg-BG" w:eastAsia="bg-BG"/>
        </w:rPr>
        <w:t>; или</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Cs w:val="22"/>
          <w:lang w:val="bg-BG" w:eastAsia="bg-BG"/>
        </w:rPr>
        <w:lastRenderedPageBreak/>
        <w:t>б) считано от 18 октомври 2018 г. най-късно</w:t>
      </w:r>
      <w:r w:rsidRPr="007744CA">
        <w:rPr>
          <w:rFonts w:eastAsia="Calibri"/>
          <w:i/>
          <w:szCs w:val="22"/>
          <w:vertAlign w:val="superscript"/>
          <w:lang w:val="bg-BG" w:eastAsia="bg-BG"/>
        </w:rPr>
        <w:footnoteReference w:id="48"/>
      </w:r>
      <w:r w:rsidRPr="007744CA">
        <w:rPr>
          <w:rFonts w:eastAsia="Calibri"/>
          <w:i/>
          <w:szCs w:val="22"/>
          <w:lang w:val="bg-BG" w:eastAsia="bg-BG"/>
        </w:rPr>
        <w:t>, възлагащият орган или възложителят вече притежава съответната документация</w:t>
      </w:r>
      <w:r w:rsidRPr="007744CA">
        <w:rPr>
          <w:rFonts w:eastAsia="Calibri"/>
          <w:szCs w:val="22"/>
          <w:lang w:val="bg-BG" w:eastAsia="bg-BG"/>
        </w:rPr>
        <w:t>.</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Cs w:val="22"/>
          <w:lang w:val="bg-B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7744CA">
        <w:rPr>
          <w:rFonts w:eastAsia="Calibri"/>
          <w:szCs w:val="22"/>
          <w:lang w:val="bg-BG" w:eastAsia="bg-BG"/>
        </w:rPr>
        <w:t xml:space="preserve"> [посочете процедурата за възлагане на обществена поръчка:</w:t>
      </w:r>
      <w:r w:rsidRPr="007744CA">
        <w:rPr>
          <w:rFonts w:eastAsia="Calibri"/>
          <w:sz w:val="22"/>
          <w:szCs w:val="22"/>
          <w:lang w:val="bg-BG" w:eastAsia="bg-BG"/>
        </w:rPr>
        <w:t xml:space="preserve"> </w:t>
      </w:r>
      <w:r w:rsidRPr="007744CA">
        <w:rPr>
          <w:rFonts w:eastAsia="Calibri"/>
          <w:szCs w:val="22"/>
          <w:lang w:val="bg-BG" w:eastAsia="bg-BG"/>
        </w:rPr>
        <w:t xml:space="preserve">(кратко описание, препратка към публикацията в </w:t>
      </w:r>
      <w:r w:rsidRPr="007744CA">
        <w:rPr>
          <w:rFonts w:eastAsia="Calibri"/>
          <w:i/>
          <w:szCs w:val="22"/>
          <w:lang w:val="bg-BG" w:eastAsia="bg-BG"/>
        </w:rPr>
        <w:t>Официален вестник на Европейския съюз</w:t>
      </w:r>
      <w:r w:rsidRPr="007744CA">
        <w:rPr>
          <w:rFonts w:eastAsia="Calibri"/>
          <w:szCs w:val="22"/>
          <w:lang w:val="bg-BG" w:eastAsia="bg-BG"/>
        </w:rPr>
        <w:t>, референтен номер)].</w:t>
      </w:r>
      <w:r w:rsidRPr="007744CA">
        <w:rPr>
          <w:rFonts w:eastAsia="Calibri"/>
          <w:i/>
          <w:sz w:val="22"/>
          <w:szCs w:val="22"/>
          <w:lang w:val="bg-BG" w:eastAsia="bg-BG"/>
        </w:rPr>
        <w:t xml:space="preserve"> </w:t>
      </w:r>
    </w:p>
    <w:p w:rsidR="007744CA" w:rsidRPr="007744CA" w:rsidRDefault="007744CA" w:rsidP="007744CA">
      <w:pPr>
        <w:spacing w:before="120" w:after="120"/>
        <w:jc w:val="both"/>
        <w:rPr>
          <w:rFonts w:eastAsia="Calibri"/>
          <w:i/>
          <w:sz w:val="22"/>
          <w:szCs w:val="22"/>
          <w:lang w:val="bg-BG" w:eastAsia="bg-BG"/>
        </w:rPr>
      </w:pPr>
    </w:p>
    <w:p w:rsidR="007744CA" w:rsidRPr="007744CA" w:rsidRDefault="007744CA" w:rsidP="007744CA">
      <w:pPr>
        <w:spacing w:before="120" w:after="120"/>
        <w:jc w:val="both"/>
        <w:rPr>
          <w:rFonts w:eastAsia="Calibri"/>
          <w:sz w:val="22"/>
          <w:szCs w:val="22"/>
          <w:lang w:val="bg-BG" w:eastAsia="bg-BG"/>
        </w:rPr>
      </w:pPr>
      <w:r w:rsidRPr="007744CA">
        <w:rPr>
          <w:rFonts w:eastAsia="Calibri"/>
          <w:sz w:val="22"/>
          <w:szCs w:val="22"/>
          <w:lang w:val="bg-BG" w:eastAsia="bg-BG"/>
        </w:rPr>
        <w:t>Дата, място и, когато се изисква или е необходимо, подпис(и):  [……]</w:t>
      </w: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9014B7" w:rsidRDefault="007744CA" w:rsidP="007744CA">
      <w:pPr>
        <w:shd w:val="clear" w:color="auto" w:fill="FFFFFF"/>
        <w:spacing w:line="276" w:lineRule="auto"/>
        <w:ind w:right="-11"/>
        <w:jc w:val="both"/>
        <w:rPr>
          <w:b/>
          <w:i/>
          <w:color w:val="000000"/>
          <w:sz w:val="20"/>
          <w:szCs w:val="20"/>
        </w:rPr>
      </w:pPr>
    </w:p>
    <w:p w:rsidR="007744CA" w:rsidRDefault="007744CA"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Pr="000833BD" w:rsidRDefault="00831AAE" w:rsidP="007744CA">
      <w:pPr>
        <w:shd w:val="clear" w:color="auto" w:fill="FFFFFF"/>
        <w:spacing w:line="276" w:lineRule="auto"/>
        <w:ind w:right="-11"/>
        <w:jc w:val="both"/>
        <w:rPr>
          <w:b/>
          <w:i/>
          <w:color w:val="000000"/>
          <w:sz w:val="20"/>
          <w:szCs w:val="20"/>
          <w:lang w:val="bg-BG"/>
        </w:rPr>
      </w:pPr>
    </w:p>
    <w:p w:rsidR="007744CA" w:rsidRDefault="007744C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Pr="007744CA" w:rsidRDefault="001E580A" w:rsidP="007744CA">
      <w:pPr>
        <w:shd w:val="clear" w:color="auto" w:fill="FFFFFF"/>
        <w:spacing w:line="276" w:lineRule="auto"/>
        <w:ind w:right="-11"/>
        <w:jc w:val="both"/>
        <w:rPr>
          <w:b/>
          <w:i/>
          <w:color w:val="000000"/>
          <w:sz w:val="20"/>
          <w:szCs w:val="20"/>
          <w:lang w:val="bg-BG"/>
        </w:rPr>
      </w:pPr>
    </w:p>
    <w:p w:rsidR="007744CA" w:rsidRPr="007744CA" w:rsidRDefault="001E580A" w:rsidP="007744CA">
      <w:pPr>
        <w:shd w:val="clear" w:color="auto" w:fill="FFFFFF"/>
        <w:spacing w:line="276" w:lineRule="auto"/>
        <w:jc w:val="right"/>
        <w:outlineLvl w:val="0"/>
        <w:rPr>
          <w:b/>
          <w:lang w:val="bg-BG"/>
        </w:rPr>
      </w:pPr>
      <w:r>
        <w:rPr>
          <w:b/>
          <w:lang w:val="bg-BG"/>
        </w:rPr>
        <w:t xml:space="preserve">     ОБРАЗЕЦ № 3</w:t>
      </w:r>
      <w:r w:rsidR="007744CA" w:rsidRPr="007744CA">
        <w:rPr>
          <w:b/>
          <w:lang w:val="bg-BG"/>
        </w:rPr>
        <w:t>.</w:t>
      </w:r>
    </w:p>
    <w:p w:rsidR="007744CA" w:rsidRPr="007744CA" w:rsidRDefault="007744CA" w:rsidP="007744CA">
      <w:pPr>
        <w:shd w:val="clear" w:color="auto" w:fill="FFFFFF"/>
        <w:spacing w:line="276" w:lineRule="auto"/>
        <w:jc w:val="both"/>
        <w:rPr>
          <w:b/>
          <w:bCs/>
          <w:lang w:val="bg-BG"/>
        </w:rPr>
      </w:pPr>
    </w:p>
    <w:p w:rsidR="007744CA" w:rsidRPr="007744CA" w:rsidRDefault="007744CA" w:rsidP="007744CA">
      <w:pPr>
        <w:shd w:val="clear" w:color="auto" w:fill="FFFFFF"/>
        <w:spacing w:line="276" w:lineRule="auto"/>
        <w:jc w:val="both"/>
        <w:rPr>
          <w:b/>
          <w:bCs/>
          <w:lang w:val="bg-BG"/>
        </w:rPr>
      </w:pPr>
    </w:p>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both"/>
        <w:rPr>
          <w:lang w:val="bg-BG"/>
        </w:rPr>
      </w:pPr>
      <w:r w:rsidRPr="007744CA">
        <w:rPr>
          <w:lang w:val="bg-BG"/>
        </w:rPr>
        <w:t>от .............................................................................................................................................................</w:t>
      </w:r>
    </w:p>
    <w:p w:rsidR="007744CA" w:rsidRPr="007744CA" w:rsidRDefault="007744CA" w:rsidP="007744CA">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r w:rsidRPr="007744CA">
        <w:rPr>
          <w:lang w:val="bg-BG"/>
        </w:rPr>
        <w:t>и подписано............................................................................................................................................</w:t>
      </w: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r w:rsidRPr="007744CA">
        <w:rPr>
          <w:lang w:val="bg-BG"/>
        </w:rPr>
        <w:t>..................................................................................................................................................................</w:t>
      </w:r>
    </w:p>
    <w:p w:rsidR="007744CA" w:rsidRPr="007744CA" w:rsidRDefault="007744CA" w:rsidP="007744CA">
      <w:pPr>
        <w:shd w:val="clear" w:color="auto" w:fill="FFFFFF"/>
        <w:spacing w:line="276" w:lineRule="auto"/>
        <w:jc w:val="center"/>
        <w:rPr>
          <w:i/>
          <w:color w:val="333333"/>
          <w:lang w:val="bg-BG"/>
        </w:rPr>
      </w:pPr>
      <w:r w:rsidRPr="007744CA">
        <w:rPr>
          <w:i/>
          <w:color w:val="333333"/>
          <w:lang w:val="bg-BG"/>
        </w:rPr>
        <w:t>(трите имена и ЕГН)</w:t>
      </w:r>
    </w:p>
    <w:p w:rsidR="007744CA" w:rsidRPr="007744CA" w:rsidRDefault="007744CA" w:rsidP="007744CA">
      <w:pPr>
        <w:shd w:val="clear" w:color="auto" w:fill="FFFFFF"/>
        <w:spacing w:line="276" w:lineRule="auto"/>
        <w:jc w:val="both"/>
        <w:rPr>
          <w:color w:val="808080"/>
          <w:lang w:val="bg-BG"/>
        </w:rPr>
      </w:pPr>
    </w:p>
    <w:p w:rsidR="007744CA" w:rsidRPr="007744CA" w:rsidRDefault="007744CA" w:rsidP="007744CA">
      <w:pPr>
        <w:shd w:val="clear" w:color="auto" w:fill="FFFFFF"/>
        <w:spacing w:line="276" w:lineRule="auto"/>
        <w:jc w:val="both"/>
        <w:rPr>
          <w:lang w:val="bg-BG"/>
        </w:rPr>
      </w:pPr>
      <w:r w:rsidRPr="007744CA">
        <w:rPr>
          <w:lang w:val="bg-BG"/>
        </w:rPr>
        <w:t>в качеството му на ..................................................................................................................................</w:t>
      </w:r>
    </w:p>
    <w:p w:rsidR="007744CA" w:rsidRPr="007744CA" w:rsidRDefault="007744CA" w:rsidP="007744CA">
      <w:pPr>
        <w:shd w:val="clear" w:color="auto" w:fill="FFFFFF"/>
        <w:spacing w:line="276" w:lineRule="auto"/>
        <w:jc w:val="center"/>
        <w:rPr>
          <w:i/>
          <w:color w:val="333333"/>
          <w:lang w:val="bg-BG"/>
        </w:rPr>
      </w:pPr>
      <w:r w:rsidRPr="007744CA">
        <w:rPr>
          <w:i/>
          <w:color w:val="333333"/>
          <w:lang w:val="bg-BG"/>
        </w:rPr>
        <w:t>(на длъжност)</w:t>
      </w:r>
    </w:p>
    <w:p w:rsidR="007744CA" w:rsidRPr="007744CA" w:rsidRDefault="007744CA" w:rsidP="007744CA">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7744CA" w:rsidRPr="007744CA" w:rsidRDefault="007744CA" w:rsidP="007744CA">
      <w:pPr>
        <w:shd w:val="clear" w:color="auto" w:fill="FFFFFF"/>
        <w:spacing w:line="276" w:lineRule="auto"/>
        <w:jc w:val="center"/>
        <w:rPr>
          <w:i/>
          <w:color w:val="333333"/>
          <w:lang w:val="bg-BG"/>
        </w:rPr>
      </w:pPr>
    </w:p>
    <w:p w:rsidR="007744CA" w:rsidRPr="007744CA" w:rsidRDefault="007744CA" w:rsidP="007744CA">
      <w:pPr>
        <w:shd w:val="clear" w:color="auto" w:fill="FFFFFF"/>
        <w:spacing w:line="276" w:lineRule="auto"/>
        <w:rPr>
          <w:color w:val="808080"/>
          <w:lang w:val="bg-BG"/>
        </w:rPr>
      </w:pPr>
    </w:p>
    <w:p w:rsidR="007744CA" w:rsidRPr="007744CA" w:rsidRDefault="007744CA" w:rsidP="00CE6AA6">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832ED4" w:rsidRPr="007744CA" w:rsidRDefault="00832ED4" w:rsidP="00832ED4">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Pr="00832ED4">
        <w:rPr>
          <w:b/>
          <w:lang w:val="bg-BG"/>
        </w:rPr>
        <w:t>“ЗАКУПУВАНЕ НА ИНФОРМАЦИОННИ КИОСК ТЕРМИНАЛИ”</w:t>
      </w:r>
    </w:p>
    <w:p w:rsidR="00832ED4" w:rsidRDefault="00832ED4" w:rsidP="00832ED4">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832ED4" w:rsidRPr="007744CA" w:rsidRDefault="00832ED4" w:rsidP="00832ED4">
      <w:pPr>
        <w:shd w:val="clear" w:color="auto" w:fill="FFFFFF"/>
        <w:autoSpaceDE w:val="0"/>
        <w:autoSpaceDN w:val="0"/>
        <w:adjustRightInd w:val="0"/>
        <w:spacing w:line="276" w:lineRule="auto"/>
        <w:ind w:firstLine="708"/>
        <w:jc w:val="both"/>
        <w:rPr>
          <w:lang w:val="bg-BG"/>
        </w:rPr>
      </w:pPr>
      <w:r>
        <w:rPr>
          <w:lang w:val="bg-BG"/>
        </w:rPr>
        <w:t xml:space="preserve">3. Декларираме, че сме запознати със всички условия за изпълнение на поръчката </w:t>
      </w:r>
    </w:p>
    <w:p w:rsidR="00832ED4" w:rsidRPr="007744CA" w:rsidRDefault="00832ED4" w:rsidP="00832ED4">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AC59D4" w:rsidRDefault="00832ED4" w:rsidP="00AC59D4">
      <w:pPr>
        <w:shd w:val="clear" w:color="auto" w:fill="FFFFFF"/>
        <w:spacing w:line="276" w:lineRule="auto"/>
        <w:ind w:firstLine="709"/>
        <w:jc w:val="both"/>
        <w:rPr>
          <w:lang w:val="bg-BG"/>
        </w:rPr>
      </w:pPr>
      <w:r>
        <w:rPr>
          <w:lang w:val="bg-BG"/>
        </w:rPr>
        <w:tab/>
      </w:r>
      <w:r w:rsidRPr="007744CA">
        <w:rPr>
          <w:lang w:val="bg-BG"/>
        </w:rPr>
        <w:t xml:space="preserve">Срок за </w:t>
      </w:r>
      <w:r>
        <w:rPr>
          <w:lang w:val="bg-BG"/>
        </w:rPr>
        <w:t>изпълнение</w:t>
      </w:r>
      <w:r w:rsidRPr="007744CA">
        <w:rPr>
          <w:lang w:val="bg-BG"/>
        </w:rPr>
        <w:t xml:space="preserve"> </w:t>
      </w:r>
      <w:r>
        <w:rPr>
          <w:lang w:val="bg-BG"/>
        </w:rPr>
        <w:t>……………………………….</w:t>
      </w:r>
    </w:p>
    <w:p w:rsidR="00832ED4" w:rsidRDefault="00832ED4" w:rsidP="00832ED4">
      <w:pPr>
        <w:shd w:val="clear" w:color="auto" w:fill="FFFFFF"/>
        <w:spacing w:line="276" w:lineRule="auto"/>
        <w:ind w:firstLine="709"/>
        <w:jc w:val="both"/>
        <w:rPr>
          <w:b/>
          <w:i/>
          <w:sz w:val="20"/>
          <w:szCs w:val="20"/>
          <w:lang w:val="bg-BG"/>
        </w:rPr>
      </w:pPr>
      <w:r>
        <w:rPr>
          <w:b/>
          <w:i/>
          <w:sz w:val="20"/>
          <w:szCs w:val="20"/>
          <w:lang w:val="bg-BG"/>
        </w:rPr>
        <w:t>Участниците следва да оферират срок на изпълнение по-малък или равен на 30 /тридесет/ дни от сключване на договора</w:t>
      </w:r>
      <w:r w:rsidRPr="003639BF">
        <w:rPr>
          <w:b/>
          <w:i/>
          <w:sz w:val="20"/>
          <w:szCs w:val="20"/>
          <w:lang w:val="bg-BG"/>
        </w:rPr>
        <w:t>.</w:t>
      </w:r>
    </w:p>
    <w:p w:rsidR="00AC59D4" w:rsidRDefault="00AC59D4" w:rsidP="00AC59D4">
      <w:pPr>
        <w:shd w:val="clear" w:color="auto" w:fill="FFFFFF"/>
        <w:spacing w:line="276" w:lineRule="auto"/>
        <w:ind w:firstLine="709"/>
        <w:jc w:val="both"/>
        <w:rPr>
          <w:lang w:val="bg-BG"/>
        </w:rPr>
      </w:pPr>
      <w:r>
        <w:rPr>
          <w:lang w:val="bg-BG"/>
        </w:rPr>
        <w:tab/>
        <w:t>Гаранционен с</w:t>
      </w:r>
      <w:r w:rsidRPr="007744CA">
        <w:rPr>
          <w:lang w:val="bg-BG"/>
        </w:rPr>
        <w:t xml:space="preserve">рок </w:t>
      </w:r>
      <w:r>
        <w:rPr>
          <w:lang w:val="bg-BG"/>
        </w:rPr>
        <w:t>……………………………….</w:t>
      </w:r>
    </w:p>
    <w:p w:rsidR="00AC59D4" w:rsidRDefault="00AC59D4" w:rsidP="00832ED4">
      <w:pPr>
        <w:shd w:val="clear" w:color="auto" w:fill="FFFFFF"/>
        <w:spacing w:line="276" w:lineRule="auto"/>
        <w:ind w:firstLine="709"/>
        <w:jc w:val="both"/>
        <w:rPr>
          <w:b/>
          <w:i/>
          <w:sz w:val="20"/>
          <w:szCs w:val="20"/>
          <w:lang w:val="bg-BG"/>
        </w:rPr>
      </w:pPr>
    </w:p>
    <w:p w:rsidR="00832ED4" w:rsidRDefault="00AC59D4" w:rsidP="00832ED4">
      <w:pPr>
        <w:shd w:val="clear" w:color="auto" w:fill="FFFFFF"/>
        <w:spacing w:line="276" w:lineRule="auto"/>
        <w:ind w:firstLine="709"/>
        <w:jc w:val="both"/>
        <w:rPr>
          <w:lang w:val="bg-BG"/>
        </w:rPr>
      </w:pPr>
      <w:r>
        <w:rPr>
          <w:lang w:val="bg-BG"/>
        </w:rPr>
        <w:lastRenderedPageBreak/>
        <w:t>5</w:t>
      </w:r>
      <w:r w:rsidR="00832ED4" w:rsidRPr="003639BF">
        <w:rPr>
          <w:lang w:val="bg-BG"/>
        </w:rPr>
        <w:t xml:space="preserve">. Декларираме, че </w:t>
      </w:r>
      <w:r w:rsidR="00832ED4">
        <w:rPr>
          <w:lang w:val="bg-BG"/>
        </w:rPr>
        <w:t>п</w:t>
      </w:r>
      <w:r w:rsidR="00832ED4" w:rsidRPr="003639BF">
        <w:rPr>
          <w:lang w:val="bg-BG"/>
        </w:rPr>
        <w:t xml:space="preserve">редлаганата техника е нова, неупотребявана, нерициклирана и в производствената листа на производителя към момента на подаване на офертата, </w:t>
      </w:r>
      <w:r w:rsidR="00832ED4">
        <w:rPr>
          <w:lang w:val="bg-BG"/>
        </w:rPr>
        <w:t>Л</w:t>
      </w:r>
      <w:r w:rsidR="00832ED4" w:rsidRPr="003639BF">
        <w:rPr>
          <w:lang w:val="bg-BG"/>
        </w:rPr>
        <w:t>инк, чрез който може да се провери истинността на горепосоченото</w:t>
      </w:r>
      <w:r w:rsidR="00832ED4">
        <w:rPr>
          <w:lang w:val="bg-BG"/>
        </w:rPr>
        <w:t>…………………………….</w:t>
      </w:r>
    </w:p>
    <w:p w:rsidR="00832ED4" w:rsidRPr="00604CC0" w:rsidRDefault="00AC59D4" w:rsidP="00832ED4">
      <w:pPr>
        <w:widowControl w:val="0"/>
        <w:shd w:val="clear" w:color="auto" w:fill="FFFFFF"/>
        <w:spacing w:line="276" w:lineRule="auto"/>
        <w:ind w:firstLine="709"/>
        <w:jc w:val="both"/>
        <w:rPr>
          <w:lang w:val="bg-BG"/>
        </w:rPr>
      </w:pPr>
      <w:r>
        <w:rPr>
          <w:lang w:val="bg-BG"/>
        </w:rPr>
        <w:t>6</w:t>
      </w:r>
      <w:r w:rsidR="00832ED4" w:rsidRPr="00604CC0">
        <w:rPr>
          <w:lang w:val="bg-BG"/>
        </w:rPr>
        <w:t xml:space="preserve">. Декларираме, че имаме оторизация/договор/……. от производителя и/или от официалния представител на производителя </w:t>
      </w:r>
      <w:r w:rsidR="00832ED4">
        <w:rPr>
          <w:lang w:val="bg-BG"/>
        </w:rPr>
        <w:t xml:space="preserve">с права </w:t>
      </w:r>
      <w:r w:rsidR="00832ED4" w:rsidRPr="00604CC0">
        <w:rPr>
          <w:lang w:val="bg-BG"/>
        </w:rPr>
        <w:t>да извършваме продажба и сервиз на предлаганото оборудване.</w:t>
      </w:r>
    </w:p>
    <w:p w:rsidR="007744CA" w:rsidRPr="007744CA" w:rsidRDefault="007744CA" w:rsidP="00AC59D4">
      <w:pPr>
        <w:widowControl w:val="0"/>
        <w:shd w:val="clear" w:color="auto" w:fill="FFFFFF"/>
        <w:spacing w:line="276" w:lineRule="auto"/>
        <w:jc w:val="both"/>
        <w:rPr>
          <w:b/>
          <w:lang w:val="bg-BG"/>
        </w:rPr>
      </w:pPr>
    </w:p>
    <w:p w:rsidR="007744CA" w:rsidRPr="007744CA" w:rsidRDefault="007744CA" w:rsidP="007744CA">
      <w:pPr>
        <w:shd w:val="clear" w:color="auto" w:fill="FFFFFF"/>
        <w:spacing w:after="120" w:line="276" w:lineRule="auto"/>
        <w:jc w:val="both"/>
        <w:rPr>
          <w:b/>
          <w:lang w:val="bg-BG"/>
        </w:rPr>
      </w:pPr>
      <w:r w:rsidRPr="007744CA">
        <w:rPr>
          <w:b/>
          <w:lang w:val="bg-BG"/>
        </w:rPr>
        <w:t xml:space="preserve">    </w:t>
      </w:r>
      <w:r w:rsidR="00AC59D4">
        <w:rPr>
          <w:b/>
          <w:lang w:val="bg-BG"/>
        </w:rPr>
        <w:t xml:space="preserve">    </w:t>
      </w:r>
      <w:r w:rsidR="00AC59D4">
        <w:rPr>
          <w:b/>
          <w:lang w:val="bg-BG"/>
        </w:rPr>
        <w:tab/>
        <w:t>7</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7744CA" w:rsidRPr="007744CA" w:rsidRDefault="00AC59D4" w:rsidP="007744CA">
      <w:pPr>
        <w:shd w:val="clear" w:color="auto" w:fill="FFFFFF"/>
        <w:tabs>
          <w:tab w:val="left" w:pos="720"/>
        </w:tabs>
        <w:spacing w:line="276" w:lineRule="auto"/>
        <w:jc w:val="both"/>
        <w:rPr>
          <w:lang w:val="bg-BG"/>
        </w:rPr>
      </w:pPr>
      <w:r>
        <w:rPr>
          <w:lang w:val="bg-BG"/>
        </w:rPr>
        <w:tab/>
        <w:t>7</w:t>
      </w:r>
      <w:r w:rsidR="007744CA" w:rsidRPr="007744CA">
        <w:rPr>
          <w:lang w:val="bg-BG"/>
        </w:rPr>
        <w:t xml:space="preserve">.1. </w:t>
      </w:r>
      <w:proofErr w:type="gramStart"/>
      <w:r w:rsidR="007744CA" w:rsidRPr="007744CA">
        <w:t>документ</w:t>
      </w:r>
      <w:proofErr w:type="gramEnd"/>
      <w:r w:rsidR="007744CA" w:rsidRPr="007744CA">
        <w:t xml:space="preserve"> за упълномощаване, когато лицето, което подава офертата, не е законният представител на участника – </w:t>
      </w:r>
      <w:r w:rsidR="007744CA" w:rsidRPr="007744CA">
        <w:rPr>
          <w:b/>
        </w:rPr>
        <w:t>оригинал или</w:t>
      </w:r>
      <w:r w:rsidR="007744CA" w:rsidRPr="007744CA">
        <w:t xml:space="preserve"> </w:t>
      </w:r>
      <w:r w:rsidR="007744CA" w:rsidRPr="007744CA">
        <w:rPr>
          <w:b/>
        </w:rPr>
        <w:t>нотариално заверено копие</w:t>
      </w:r>
      <w:r w:rsidR="007744CA" w:rsidRPr="007744CA">
        <w:t>;</w:t>
      </w:r>
    </w:p>
    <w:p w:rsidR="007744CA" w:rsidRPr="007744CA" w:rsidRDefault="00AC59D4" w:rsidP="007744CA">
      <w:pPr>
        <w:shd w:val="clear" w:color="auto" w:fill="FFFFFF"/>
        <w:tabs>
          <w:tab w:val="left" w:pos="720"/>
        </w:tabs>
        <w:spacing w:line="276" w:lineRule="auto"/>
        <w:jc w:val="both"/>
        <w:rPr>
          <w:lang w:val="bg-BG"/>
        </w:rPr>
      </w:pPr>
      <w:r>
        <w:rPr>
          <w:lang w:val="bg-BG"/>
        </w:rPr>
        <w:tab/>
        <w:t>7</w:t>
      </w:r>
      <w:r w:rsidR="007744CA" w:rsidRPr="007744CA">
        <w:rPr>
          <w:lang w:val="bg-BG"/>
        </w:rPr>
        <w:t xml:space="preserve">.2. </w:t>
      </w:r>
      <w:proofErr w:type="gramStart"/>
      <w:r w:rsidR="007744CA" w:rsidRPr="007744CA">
        <w:t>предложение</w:t>
      </w:r>
      <w:proofErr w:type="gramEnd"/>
      <w:r w:rsidR="007744CA" w:rsidRPr="007744CA">
        <w:t xml:space="preserve"> за изпълнение на поръчката в съответствие с </w:t>
      </w:r>
      <w:r w:rsidR="007744CA" w:rsidRPr="00B37B10">
        <w:t>техническ</w:t>
      </w:r>
      <w:r w:rsidR="00171FFB" w:rsidRPr="00B37B10">
        <w:rPr>
          <w:lang w:val="bg-BG"/>
        </w:rPr>
        <w:t>ата</w:t>
      </w:r>
      <w:r w:rsidR="007744CA" w:rsidRPr="00B37B10">
        <w:t xml:space="preserve"> спецификаци</w:t>
      </w:r>
      <w:r w:rsidR="00171FFB" w:rsidRPr="00B37B10">
        <w:rPr>
          <w:lang w:val="bg-BG"/>
        </w:rPr>
        <w:t>я</w:t>
      </w:r>
      <w:r w:rsidR="007744CA" w:rsidRPr="007744CA">
        <w:t xml:space="preserve"> и изискванията на възложителя и да е съобразено с критериите за възлагане</w:t>
      </w:r>
      <w:r w:rsidR="00AB1934">
        <w:rPr>
          <w:lang w:val="bg-BG"/>
        </w:rPr>
        <w:t xml:space="preserve"> – свободна редакция</w:t>
      </w:r>
      <w:r w:rsidR="007744CA" w:rsidRPr="007744CA">
        <w:t>;</w:t>
      </w:r>
    </w:p>
    <w:p w:rsidR="007744CA" w:rsidRPr="007744CA" w:rsidRDefault="00AC59D4" w:rsidP="007744CA">
      <w:pPr>
        <w:shd w:val="clear" w:color="auto" w:fill="FFFFFF"/>
        <w:tabs>
          <w:tab w:val="left" w:pos="720"/>
        </w:tabs>
        <w:spacing w:line="276" w:lineRule="auto"/>
        <w:jc w:val="both"/>
        <w:rPr>
          <w:lang w:val="bg-BG"/>
        </w:rPr>
      </w:pPr>
      <w:r>
        <w:rPr>
          <w:lang w:val="bg-BG"/>
        </w:rPr>
        <w:tab/>
        <w:t>7</w:t>
      </w:r>
      <w:r w:rsidR="007744CA" w:rsidRPr="007744CA">
        <w:rPr>
          <w:lang w:val="bg-BG"/>
        </w:rPr>
        <w:t xml:space="preserve">.3. </w:t>
      </w:r>
      <w:proofErr w:type="gramStart"/>
      <w:r w:rsidR="007744CA" w:rsidRPr="007744CA">
        <w:t>декларация</w:t>
      </w:r>
      <w:proofErr w:type="gramEnd"/>
      <w:r w:rsidR="007744CA" w:rsidRPr="007744CA">
        <w:t xml:space="preserve"> за съгласие с клаузите на приложения проект на договор - попълва се </w:t>
      </w:r>
      <w:r w:rsidR="007744CA" w:rsidRPr="007744CA">
        <w:rPr>
          <w:b/>
          <w:i/>
          <w:u w:val="single"/>
        </w:rPr>
        <w:t>Образец № 4</w:t>
      </w:r>
      <w:r w:rsidR="007744CA" w:rsidRPr="007744CA">
        <w:rPr>
          <w:b/>
        </w:rPr>
        <w:t>;</w:t>
      </w:r>
    </w:p>
    <w:p w:rsidR="007744CA" w:rsidRPr="007744CA" w:rsidRDefault="00AC59D4" w:rsidP="007744CA">
      <w:pPr>
        <w:shd w:val="clear" w:color="auto" w:fill="FFFFFF"/>
        <w:tabs>
          <w:tab w:val="left" w:pos="720"/>
        </w:tabs>
        <w:spacing w:line="276" w:lineRule="auto"/>
        <w:jc w:val="both"/>
        <w:rPr>
          <w:lang w:val="bg-BG"/>
        </w:rPr>
      </w:pPr>
      <w:r>
        <w:rPr>
          <w:lang w:val="bg-BG"/>
        </w:rPr>
        <w:tab/>
        <w:t>7</w:t>
      </w:r>
      <w:r w:rsidR="007744CA" w:rsidRPr="007744CA">
        <w:rPr>
          <w:lang w:val="bg-BG"/>
        </w:rPr>
        <w:t xml:space="preserve">.4. </w:t>
      </w:r>
      <w:proofErr w:type="gramStart"/>
      <w:r w:rsidR="007744CA" w:rsidRPr="007744CA">
        <w:t>декларация</w:t>
      </w:r>
      <w:proofErr w:type="gramEnd"/>
      <w:r w:rsidR="007744CA" w:rsidRPr="007744CA">
        <w:t xml:space="preserve"> за срока на валидност на офертата - попълва се </w:t>
      </w:r>
      <w:r w:rsidR="007744CA" w:rsidRPr="007744CA">
        <w:rPr>
          <w:b/>
          <w:i/>
          <w:u w:val="single"/>
        </w:rPr>
        <w:t>Образец № 5</w:t>
      </w:r>
      <w:r w:rsidR="007744CA" w:rsidRPr="007744CA">
        <w:t>;</w:t>
      </w: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b/>
          <w:lang w:val="bg-BG"/>
        </w:rPr>
      </w:pPr>
      <w:r w:rsidRPr="007744CA">
        <w:rPr>
          <w:b/>
          <w:lang w:val="bg-BG"/>
        </w:rPr>
        <w:t>Дата: ..............................                                      ПОДПИС И ПЕЧАТ: ................................</w:t>
      </w:r>
    </w:p>
    <w:p w:rsidR="007744CA" w:rsidRPr="007744CA" w:rsidRDefault="007744CA" w:rsidP="007744CA">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7744CA" w:rsidRPr="007744CA" w:rsidRDefault="007744CA" w:rsidP="007744CA">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Default="007744CA"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EF1E7A" w:rsidRDefault="00EF1E7A"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9014B7" w:rsidRPr="00831AAE" w:rsidRDefault="009014B7" w:rsidP="00A55A4F">
      <w:pPr>
        <w:shd w:val="clear" w:color="auto" w:fill="FFFFFF"/>
        <w:spacing w:line="276" w:lineRule="auto"/>
        <w:ind w:right="70"/>
        <w:jc w:val="both"/>
        <w:rPr>
          <w:b/>
          <w:lang w:val="bg-BG"/>
        </w:rPr>
      </w:pPr>
    </w:p>
    <w:p w:rsidR="00A55A4F" w:rsidRPr="00CE6AA6" w:rsidRDefault="00A55A4F" w:rsidP="00A55A4F">
      <w:pPr>
        <w:shd w:val="clear" w:color="auto" w:fill="FFFFFF"/>
        <w:spacing w:line="276" w:lineRule="auto"/>
        <w:ind w:right="70"/>
        <w:jc w:val="both"/>
        <w:rPr>
          <w:b/>
          <w:lang w:val="bg-BG"/>
        </w:rPr>
      </w:pPr>
    </w:p>
    <w:p w:rsidR="007744CA" w:rsidRPr="007744CA" w:rsidRDefault="007744CA" w:rsidP="007744CA">
      <w:pPr>
        <w:shd w:val="clear" w:color="auto" w:fill="FFFFFF"/>
        <w:spacing w:line="276" w:lineRule="auto"/>
        <w:jc w:val="right"/>
        <w:outlineLvl w:val="0"/>
        <w:rPr>
          <w:b/>
          <w:lang w:val="bg-BG"/>
        </w:rPr>
      </w:pPr>
      <w:r w:rsidRPr="007744CA">
        <w:rPr>
          <w:b/>
          <w:lang w:val="bg-BG"/>
        </w:rPr>
        <w:t>ОБРАЗЕЦ № 4</w:t>
      </w: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    Д  Е  К  Л  А  Р  А  Ц  И  Я</w:t>
      </w:r>
    </w:p>
    <w:p w:rsidR="007744CA" w:rsidRPr="007744CA" w:rsidRDefault="007744CA" w:rsidP="007744CA">
      <w:pPr>
        <w:tabs>
          <w:tab w:val="left" w:pos="709"/>
        </w:tabs>
        <w:jc w:val="center"/>
        <w:rPr>
          <w:b/>
          <w:lang w:val="bg-BG" w:eastAsia="pl-PL"/>
        </w:rPr>
      </w:pPr>
      <w:r w:rsidRPr="007744CA">
        <w:rPr>
          <w:b/>
          <w:lang w:val="bg-BG" w:eastAsia="pl-PL"/>
        </w:rPr>
        <w:t>ЗА СЪГЛАСИЕ С КЛАУЗИТЕ НА ПРИЛОЖЕНИЯ ПРОЕКТ НА ДОГОВОР</w:t>
      </w:r>
    </w:p>
    <w:p w:rsidR="007744CA" w:rsidRPr="007744CA" w:rsidRDefault="007744CA" w:rsidP="007744CA">
      <w:pPr>
        <w:shd w:val="clear" w:color="auto" w:fill="FFFFFF"/>
        <w:spacing w:line="276" w:lineRule="auto"/>
        <w:jc w:val="center"/>
        <w:outlineLvl w:val="0"/>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ind w:firstLine="720"/>
        <w:jc w:val="both"/>
        <w:rPr>
          <w:lang w:val="bg-BG"/>
        </w:rPr>
      </w:pPr>
      <w:r w:rsidRPr="007744CA">
        <w:rPr>
          <w:lang w:val="bg-BG"/>
        </w:rPr>
        <w:t>Долуподписаният /ата/: .......................................................................................................</w:t>
      </w:r>
    </w:p>
    <w:p w:rsidR="007744CA" w:rsidRPr="007744CA" w:rsidRDefault="007744CA" w:rsidP="007744CA">
      <w:pPr>
        <w:shd w:val="clear" w:color="auto" w:fill="FFFFFF"/>
        <w:spacing w:line="276" w:lineRule="auto"/>
        <w:jc w:val="center"/>
        <w:rPr>
          <w:sz w:val="20"/>
          <w:szCs w:val="20"/>
          <w:lang w:val="bg-BG"/>
        </w:rPr>
      </w:pPr>
      <w:r w:rsidRPr="007744CA">
        <w:rPr>
          <w:i/>
          <w:sz w:val="20"/>
          <w:szCs w:val="20"/>
          <w:lang w:val="bg-BG"/>
        </w:rPr>
        <w:t xml:space="preserve">                                                              (собствено, бащино, фамилно име)</w:t>
      </w:r>
    </w:p>
    <w:p w:rsidR="007744CA" w:rsidRPr="007744CA" w:rsidRDefault="007744CA" w:rsidP="007744CA">
      <w:pPr>
        <w:shd w:val="clear" w:color="auto" w:fill="FFFFFF"/>
        <w:spacing w:line="276" w:lineRule="auto"/>
        <w:jc w:val="both"/>
        <w:rPr>
          <w:lang w:val="bg-BG"/>
        </w:rPr>
      </w:pPr>
      <w:r w:rsidRPr="007744CA">
        <w:rPr>
          <w:lang w:val="bg-BG"/>
        </w:rPr>
        <w:t xml:space="preserve">с ЕГН: ............................., притежаващ/а л.к. № ............................., издадена на ........................., </w:t>
      </w:r>
    </w:p>
    <w:p w:rsidR="007744CA" w:rsidRPr="007744CA" w:rsidRDefault="007744CA" w:rsidP="007744CA">
      <w:pPr>
        <w:shd w:val="clear" w:color="auto" w:fill="FFFFFF"/>
        <w:spacing w:line="276" w:lineRule="auto"/>
        <w:jc w:val="both"/>
        <w:rPr>
          <w:lang w:val="bg-BG"/>
        </w:rPr>
      </w:pPr>
      <w:r w:rsidRPr="007744CA">
        <w:rPr>
          <w:lang w:val="bg-BG"/>
        </w:rPr>
        <w:t>от ..............................., с постоянен адрес: гр.(с) ................................, община ............................,</w:t>
      </w:r>
    </w:p>
    <w:p w:rsidR="007744CA" w:rsidRPr="007744CA" w:rsidRDefault="007744CA" w:rsidP="007744CA">
      <w:pPr>
        <w:shd w:val="clear" w:color="auto" w:fill="FFFFFF"/>
        <w:spacing w:line="276" w:lineRule="auto"/>
        <w:jc w:val="both"/>
        <w:rPr>
          <w:lang w:val="bg-BG"/>
        </w:rPr>
      </w:pPr>
      <w:r w:rsidRPr="007744CA">
        <w:rPr>
          <w:lang w:val="bg-BG"/>
        </w:rPr>
        <w:t>област ................................., ул. ................................................., бл. .........., ет. ..........., ап. ..........,</w:t>
      </w:r>
    </w:p>
    <w:p w:rsidR="007744CA" w:rsidRPr="007744CA" w:rsidRDefault="007744CA" w:rsidP="007744CA">
      <w:pPr>
        <w:shd w:val="clear" w:color="auto" w:fill="FFFFFF"/>
        <w:spacing w:line="276" w:lineRule="auto"/>
        <w:jc w:val="both"/>
        <w:rPr>
          <w:lang w:val="bg-BG"/>
        </w:rPr>
      </w:pPr>
      <w:r w:rsidRPr="007744CA">
        <w:rPr>
          <w:lang w:val="bg-BG"/>
        </w:rPr>
        <w:t>в качеството си на ............................................................................................................................,</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 xml:space="preserve">               (длъжност)</w:t>
      </w:r>
    </w:p>
    <w:p w:rsidR="007744CA" w:rsidRPr="007744CA" w:rsidRDefault="007744CA" w:rsidP="007744CA">
      <w:pPr>
        <w:shd w:val="clear" w:color="auto" w:fill="FFFFFF"/>
        <w:spacing w:line="276" w:lineRule="auto"/>
        <w:jc w:val="both"/>
        <w:rPr>
          <w:lang w:val="bg-BG"/>
        </w:rPr>
      </w:pPr>
      <w:r w:rsidRPr="007744CA">
        <w:rPr>
          <w:lang w:val="bg-BG"/>
        </w:rPr>
        <w:t>на участник .........................................................................................ЕИК..........................................</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(наименование на участника)</w:t>
      </w:r>
    </w:p>
    <w:p w:rsidR="007744CA" w:rsidRPr="007744CA" w:rsidRDefault="007744CA" w:rsidP="007744CA">
      <w:pPr>
        <w:shd w:val="clear" w:color="auto" w:fill="FFFFFF"/>
        <w:spacing w:line="276" w:lineRule="auto"/>
        <w:jc w:val="both"/>
        <w:rPr>
          <w:b/>
          <w:bCs/>
          <w:lang w:val="bg-BG"/>
        </w:rPr>
      </w:pPr>
      <w:r w:rsidRPr="007744CA">
        <w:rPr>
          <w:b/>
          <w:lang w:val="bg-BG"/>
        </w:rPr>
        <w:t>в процедура от Закона за обществени поръчки (ЗОП) с предмет:</w:t>
      </w:r>
      <w:r w:rsidRPr="007744CA">
        <w:rPr>
          <w:b/>
          <w:bCs/>
          <w:lang w:val="bg-BG"/>
        </w:rPr>
        <w:t xml:space="preserve"> </w:t>
      </w:r>
      <w:r w:rsidR="00AC59D4" w:rsidRPr="00AC59D4">
        <w:rPr>
          <w:b/>
          <w:lang w:val="bg-BG"/>
        </w:rPr>
        <w:t>“ЗАКУПУВАНЕ НА ИНФОРМАЦИОННИ КИОСК ТЕРМИНАЛИ”</w:t>
      </w:r>
    </w:p>
    <w:p w:rsidR="007744CA" w:rsidRPr="007744CA" w:rsidRDefault="007744CA" w:rsidP="007744CA">
      <w:pPr>
        <w:shd w:val="clear" w:color="auto" w:fill="FFFFFF"/>
        <w:spacing w:line="276" w:lineRule="auto"/>
        <w:jc w:val="both"/>
        <w:rPr>
          <w:i/>
          <w:color w:val="333333"/>
          <w:sz w:val="20"/>
          <w:szCs w:val="20"/>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Д Е К Л А Р И Р А М, ЧЕ:</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tabs>
          <w:tab w:val="left" w:pos="0"/>
        </w:tabs>
        <w:spacing w:after="120"/>
        <w:jc w:val="both"/>
      </w:pPr>
      <w:r w:rsidRPr="007744CA">
        <w:t>Запознат/а съм с проекта на договора за възлагане на обществената поръчка, приемам го без възражения и ако участникът, когото представлявам, бъде определен за изпълнител, ще сключа договора изцяло в съответствие с проекта, приложен към документацията за участие, в законоустановения срок.</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shd w:val="clear" w:color="auto" w:fill="FFFFFF"/>
        <w:spacing w:line="276" w:lineRule="auto"/>
        <w:ind w:firstLine="360"/>
        <w:jc w:val="both"/>
        <w:rPr>
          <w:b/>
          <w:lang w:val="bg-BG"/>
        </w:rPr>
      </w:pPr>
      <w:r w:rsidRPr="007744CA">
        <w:rPr>
          <w:b/>
          <w:lang w:val="bg-BG"/>
        </w:rPr>
        <w:t>Известна ми е отговорността по чл. 313 от Наказателния кодекс за посочване на неверни данни.</w:t>
      </w: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r w:rsidRPr="007744CA">
        <w:rPr>
          <w:b/>
          <w:lang w:val="bg-BG"/>
        </w:rPr>
        <w:t xml:space="preserve">Дата: ..............................                               </w:t>
      </w:r>
      <w:r w:rsidR="00CE6AA6">
        <w:rPr>
          <w:b/>
          <w:lang w:val="bg-BG"/>
        </w:rPr>
        <w:t xml:space="preserve">                              </w:t>
      </w:r>
      <w:r w:rsidRPr="007744CA">
        <w:rPr>
          <w:b/>
          <w:lang w:val="bg-BG"/>
        </w:rPr>
        <w:t>Декларатор: ................................</w:t>
      </w:r>
    </w:p>
    <w:p w:rsidR="007744CA" w:rsidRPr="007744CA" w:rsidRDefault="007744CA" w:rsidP="007744CA">
      <w:pPr>
        <w:shd w:val="clear" w:color="auto" w:fill="FFFFFF"/>
        <w:spacing w:line="276" w:lineRule="auto"/>
        <w:jc w:val="both"/>
        <w:rPr>
          <w:sz w:val="20"/>
          <w:szCs w:val="20"/>
          <w:lang w:val="bg-BG"/>
        </w:rPr>
      </w:pPr>
      <w:r w:rsidRPr="007744CA">
        <w:rPr>
          <w:i/>
          <w:sz w:val="20"/>
          <w:szCs w:val="20"/>
          <w:lang w:val="bg-BG"/>
        </w:rPr>
        <w:t xml:space="preserve">                                                                                                                                                             /подпис и печат/</w:t>
      </w: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9014B7" w:rsidRDefault="009014B7" w:rsidP="001E580A">
      <w:pPr>
        <w:widowControl w:val="0"/>
        <w:shd w:val="clear" w:color="auto" w:fill="FFFFFF"/>
        <w:autoSpaceDE w:val="0"/>
        <w:autoSpaceDN w:val="0"/>
        <w:adjustRightInd w:val="0"/>
        <w:spacing w:line="276" w:lineRule="auto"/>
        <w:outlineLvl w:val="0"/>
        <w:rPr>
          <w:b/>
          <w:lang w:val="bg-BG"/>
        </w:rPr>
      </w:pPr>
    </w:p>
    <w:p w:rsidR="00AC59D4" w:rsidRDefault="00AC59D4" w:rsidP="001E580A">
      <w:pPr>
        <w:widowControl w:val="0"/>
        <w:shd w:val="clear" w:color="auto" w:fill="FFFFFF"/>
        <w:autoSpaceDE w:val="0"/>
        <w:autoSpaceDN w:val="0"/>
        <w:adjustRightInd w:val="0"/>
        <w:spacing w:line="276" w:lineRule="auto"/>
        <w:outlineLvl w:val="0"/>
        <w:rPr>
          <w:b/>
          <w:lang w:val="bg-BG"/>
        </w:rPr>
      </w:pPr>
    </w:p>
    <w:p w:rsidR="00AC59D4" w:rsidRDefault="00AC59D4" w:rsidP="001E580A">
      <w:pPr>
        <w:widowControl w:val="0"/>
        <w:shd w:val="clear" w:color="auto" w:fill="FFFFFF"/>
        <w:autoSpaceDE w:val="0"/>
        <w:autoSpaceDN w:val="0"/>
        <w:adjustRightInd w:val="0"/>
        <w:spacing w:line="276" w:lineRule="auto"/>
        <w:outlineLvl w:val="0"/>
        <w:rPr>
          <w:b/>
          <w:lang w:val="bg-BG"/>
        </w:rPr>
      </w:pPr>
    </w:p>
    <w:p w:rsidR="00AC59D4" w:rsidRDefault="00AC59D4" w:rsidP="001E580A">
      <w:pPr>
        <w:widowControl w:val="0"/>
        <w:shd w:val="clear" w:color="auto" w:fill="FFFFFF"/>
        <w:autoSpaceDE w:val="0"/>
        <w:autoSpaceDN w:val="0"/>
        <w:adjustRightInd w:val="0"/>
        <w:spacing w:line="276" w:lineRule="auto"/>
        <w:outlineLvl w:val="0"/>
        <w:rPr>
          <w:b/>
          <w:lang w:val="bg-BG"/>
        </w:rPr>
      </w:pPr>
    </w:p>
    <w:p w:rsidR="00AC59D4" w:rsidRPr="001E580A" w:rsidRDefault="00AC59D4" w:rsidP="001E580A">
      <w:pPr>
        <w:widowControl w:val="0"/>
        <w:shd w:val="clear" w:color="auto" w:fill="FFFFFF"/>
        <w:autoSpaceDE w:val="0"/>
        <w:autoSpaceDN w:val="0"/>
        <w:adjustRightInd w:val="0"/>
        <w:spacing w:line="276" w:lineRule="auto"/>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shd w:val="clear" w:color="auto" w:fill="FFFFFF"/>
        <w:spacing w:line="276" w:lineRule="auto"/>
        <w:jc w:val="right"/>
        <w:outlineLvl w:val="0"/>
        <w:rPr>
          <w:b/>
          <w:lang w:val="bg-BG"/>
        </w:rPr>
      </w:pPr>
      <w:r w:rsidRPr="007744CA">
        <w:rPr>
          <w:b/>
          <w:lang w:val="bg-BG"/>
        </w:rPr>
        <w:lastRenderedPageBreak/>
        <w:t>ОБРАЗЕЦ № 5</w:t>
      </w: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    Д  Е  К  Л  А  Р  А  Ц  И  Я</w:t>
      </w:r>
    </w:p>
    <w:p w:rsidR="007744CA" w:rsidRPr="007744CA" w:rsidRDefault="007744CA" w:rsidP="007744CA">
      <w:pPr>
        <w:tabs>
          <w:tab w:val="left" w:pos="709"/>
        </w:tabs>
        <w:jc w:val="center"/>
        <w:rPr>
          <w:b/>
          <w:lang w:val="bg-BG" w:eastAsia="pl-PL"/>
        </w:rPr>
      </w:pPr>
      <w:r w:rsidRPr="007744CA">
        <w:rPr>
          <w:b/>
          <w:lang w:val="bg-BG" w:eastAsia="pl-PL"/>
        </w:rPr>
        <w:t>ЗА СРОК НА ВАЛИДНОСТ НА ОФЕРТАТА</w:t>
      </w:r>
    </w:p>
    <w:p w:rsidR="007744CA" w:rsidRPr="007744CA" w:rsidRDefault="007744CA" w:rsidP="007744CA">
      <w:pPr>
        <w:shd w:val="clear" w:color="auto" w:fill="FFFFFF"/>
        <w:spacing w:line="276" w:lineRule="auto"/>
        <w:jc w:val="center"/>
        <w:outlineLvl w:val="0"/>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ind w:firstLine="720"/>
        <w:jc w:val="both"/>
        <w:rPr>
          <w:lang w:val="bg-BG"/>
        </w:rPr>
      </w:pPr>
      <w:r w:rsidRPr="007744CA">
        <w:rPr>
          <w:lang w:val="bg-BG"/>
        </w:rPr>
        <w:t>Долуподписаният /ата/: .......................................................................................................</w:t>
      </w:r>
    </w:p>
    <w:p w:rsidR="007744CA" w:rsidRPr="007744CA" w:rsidRDefault="007744CA" w:rsidP="007744CA">
      <w:pPr>
        <w:shd w:val="clear" w:color="auto" w:fill="FFFFFF"/>
        <w:spacing w:line="276" w:lineRule="auto"/>
        <w:jc w:val="center"/>
        <w:rPr>
          <w:sz w:val="20"/>
          <w:szCs w:val="20"/>
          <w:lang w:val="bg-BG"/>
        </w:rPr>
      </w:pPr>
      <w:r w:rsidRPr="007744CA">
        <w:rPr>
          <w:i/>
          <w:sz w:val="20"/>
          <w:szCs w:val="20"/>
          <w:lang w:val="bg-BG"/>
        </w:rPr>
        <w:t xml:space="preserve">                                                              (собствено, бащино, фамилно име)</w:t>
      </w:r>
    </w:p>
    <w:p w:rsidR="007744CA" w:rsidRPr="007744CA" w:rsidRDefault="007744CA" w:rsidP="007744CA">
      <w:pPr>
        <w:shd w:val="clear" w:color="auto" w:fill="FFFFFF"/>
        <w:spacing w:line="276" w:lineRule="auto"/>
        <w:jc w:val="both"/>
        <w:rPr>
          <w:lang w:val="bg-BG"/>
        </w:rPr>
      </w:pPr>
      <w:r w:rsidRPr="007744CA">
        <w:rPr>
          <w:lang w:val="bg-BG"/>
        </w:rPr>
        <w:t xml:space="preserve">с ЕГН: ............................., притежаващ/а л.к. № ............................., издадена на ........................., </w:t>
      </w:r>
    </w:p>
    <w:p w:rsidR="007744CA" w:rsidRPr="007744CA" w:rsidRDefault="007744CA" w:rsidP="007744CA">
      <w:pPr>
        <w:shd w:val="clear" w:color="auto" w:fill="FFFFFF"/>
        <w:spacing w:line="276" w:lineRule="auto"/>
        <w:jc w:val="both"/>
        <w:rPr>
          <w:lang w:val="bg-BG"/>
        </w:rPr>
      </w:pPr>
      <w:r w:rsidRPr="007744CA">
        <w:rPr>
          <w:lang w:val="bg-BG"/>
        </w:rPr>
        <w:t>от ..............................., с постоянен адрес: гр.(с) ................................, община ............................,</w:t>
      </w:r>
    </w:p>
    <w:p w:rsidR="007744CA" w:rsidRPr="007744CA" w:rsidRDefault="007744CA" w:rsidP="007744CA">
      <w:pPr>
        <w:shd w:val="clear" w:color="auto" w:fill="FFFFFF"/>
        <w:spacing w:line="276" w:lineRule="auto"/>
        <w:jc w:val="both"/>
        <w:rPr>
          <w:lang w:val="bg-BG"/>
        </w:rPr>
      </w:pPr>
      <w:r w:rsidRPr="007744CA">
        <w:rPr>
          <w:lang w:val="bg-BG"/>
        </w:rPr>
        <w:t>област ................................., ул. ................................................., бл. .........., ет. ..........., ап. ..........,</w:t>
      </w:r>
    </w:p>
    <w:p w:rsidR="007744CA" w:rsidRPr="007744CA" w:rsidRDefault="007744CA" w:rsidP="007744CA">
      <w:pPr>
        <w:shd w:val="clear" w:color="auto" w:fill="FFFFFF"/>
        <w:spacing w:line="276" w:lineRule="auto"/>
        <w:jc w:val="both"/>
        <w:rPr>
          <w:lang w:val="bg-BG"/>
        </w:rPr>
      </w:pPr>
      <w:r w:rsidRPr="007744CA">
        <w:rPr>
          <w:lang w:val="bg-BG"/>
        </w:rPr>
        <w:t>в качеството си на ............................................................................................................................,</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 xml:space="preserve">               (длъжност)</w:t>
      </w:r>
    </w:p>
    <w:p w:rsidR="007744CA" w:rsidRPr="007744CA" w:rsidRDefault="007744CA" w:rsidP="007744CA">
      <w:pPr>
        <w:shd w:val="clear" w:color="auto" w:fill="FFFFFF"/>
        <w:spacing w:line="276" w:lineRule="auto"/>
        <w:jc w:val="both"/>
        <w:rPr>
          <w:lang w:val="bg-BG"/>
        </w:rPr>
      </w:pPr>
      <w:r w:rsidRPr="007744CA">
        <w:rPr>
          <w:lang w:val="bg-BG"/>
        </w:rPr>
        <w:t>на участник .........................................................................................ЕИК..........................................</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(наименование на участника)</w:t>
      </w:r>
    </w:p>
    <w:p w:rsidR="007744CA" w:rsidRPr="007744CA" w:rsidRDefault="007744CA" w:rsidP="007744CA">
      <w:pPr>
        <w:shd w:val="clear" w:color="auto" w:fill="FFFFFF"/>
        <w:spacing w:line="276" w:lineRule="auto"/>
        <w:jc w:val="both"/>
        <w:rPr>
          <w:b/>
          <w:bCs/>
          <w:lang w:val="bg-BG"/>
        </w:rPr>
      </w:pPr>
      <w:r w:rsidRPr="007744CA">
        <w:rPr>
          <w:b/>
          <w:lang w:val="bg-BG"/>
        </w:rPr>
        <w:t>в процедура от Закона за обществени поръчки (ЗОП) с предмет:</w:t>
      </w:r>
      <w:r w:rsidRPr="007744CA">
        <w:rPr>
          <w:b/>
          <w:bCs/>
          <w:lang w:val="bg-BG"/>
        </w:rPr>
        <w:t xml:space="preserve"> </w:t>
      </w:r>
      <w:r w:rsidR="00AC59D4" w:rsidRPr="00AC59D4">
        <w:rPr>
          <w:b/>
          <w:lang w:val="bg-BG"/>
        </w:rPr>
        <w:t>“ЗАКУПУВАНЕ НА ИНФОРМАЦИОННИ КИОСК ТЕРМИНАЛИ”</w:t>
      </w:r>
    </w:p>
    <w:p w:rsidR="007744CA" w:rsidRPr="007744CA" w:rsidRDefault="007744CA" w:rsidP="007744CA">
      <w:pPr>
        <w:shd w:val="clear" w:color="auto" w:fill="FFFFFF"/>
        <w:spacing w:line="276" w:lineRule="auto"/>
        <w:jc w:val="both"/>
        <w:rPr>
          <w:i/>
          <w:color w:val="333333"/>
          <w:sz w:val="20"/>
          <w:szCs w:val="20"/>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Д Е К Л А Р И Р А М, ЧЕ:</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tabs>
          <w:tab w:val="left" w:pos="0"/>
        </w:tabs>
        <w:spacing w:after="120"/>
        <w:jc w:val="both"/>
      </w:pPr>
      <w:r w:rsidRPr="007744CA">
        <w:t xml:space="preserve">С подаване на настоящата оферта декларираме, че сме съгласни валидността на нашата оферта да </w:t>
      </w:r>
      <w:proofErr w:type="gramStart"/>
      <w:r w:rsidRPr="007744CA">
        <w:t>бъде .................</w:t>
      </w:r>
      <w:proofErr w:type="gramEnd"/>
      <w:r w:rsidRPr="007744CA">
        <w:t xml:space="preserve"> (............................) </w:t>
      </w:r>
      <w:r w:rsidR="004552C0">
        <w:rPr>
          <w:lang w:val="bg-BG"/>
        </w:rPr>
        <w:t>месеца</w:t>
      </w:r>
      <w:r w:rsidRPr="007744CA">
        <w:t xml:space="preserve"> от крайния срок за получаване на оферти, посочен в обявлението за процедурата</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shd w:val="clear" w:color="auto" w:fill="FFFFFF"/>
        <w:spacing w:line="276" w:lineRule="auto"/>
        <w:ind w:firstLine="360"/>
        <w:jc w:val="both"/>
        <w:rPr>
          <w:b/>
          <w:lang w:val="bg-BG"/>
        </w:rPr>
      </w:pPr>
      <w:r w:rsidRPr="007744CA">
        <w:rPr>
          <w:b/>
          <w:lang w:val="bg-BG"/>
        </w:rPr>
        <w:t>Известна ми е отговорността по чл. 313 от Наказателния кодекс за посочване на неверни данни.</w:t>
      </w: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r w:rsidRPr="007744CA">
        <w:rPr>
          <w:b/>
          <w:lang w:val="bg-BG"/>
        </w:rPr>
        <w:t xml:space="preserve">Дата: ..............................                               </w:t>
      </w:r>
      <w:r w:rsidR="00CE6AA6">
        <w:rPr>
          <w:b/>
          <w:lang w:val="bg-BG"/>
        </w:rPr>
        <w:t xml:space="preserve">                               </w:t>
      </w:r>
      <w:r w:rsidRPr="007744CA">
        <w:rPr>
          <w:b/>
          <w:lang w:val="bg-BG"/>
        </w:rPr>
        <w:t>Декларатор: ................................</w:t>
      </w:r>
    </w:p>
    <w:p w:rsidR="007744CA" w:rsidRPr="007744CA" w:rsidRDefault="007744CA" w:rsidP="007744CA">
      <w:pPr>
        <w:shd w:val="clear" w:color="auto" w:fill="FFFFFF"/>
        <w:spacing w:line="276" w:lineRule="auto"/>
        <w:jc w:val="both"/>
        <w:rPr>
          <w:sz w:val="20"/>
          <w:szCs w:val="20"/>
          <w:lang w:val="bg-BG"/>
        </w:rPr>
      </w:pPr>
      <w:r w:rsidRPr="007744CA">
        <w:rPr>
          <w:i/>
          <w:sz w:val="20"/>
          <w:szCs w:val="20"/>
          <w:lang w:val="bg-BG"/>
        </w:rPr>
        <w:t xml:space="preserve">                                                                                                                                                             /подпис и печат/</w:t>
      </w: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Default="007744CA"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AC59D4" w:rsidRDefault="00AC59D4" w:rsidP="007744CA">
      <w:pPr>
        <w:shd w:val="clear" w:color="auto" w:fill="FFFFFF"/>
        <w:spacing w:line="276" w:lineRule="auto"/>
        <w:jc w:val="right"/>
        <w:outlineLvl w:val="0"/>
        <w:rPr>
          <w:b/>
          <w:lang w:val="bg-BG"/>
        </w:rPr>
      </w:pPr>
    </w:p>
    <w:p w:rsidR="00AC59D4" w:rsidRDefault="00AC59D4"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9014B7" w:rsidRPr="001E580A" w:rsidRDefault="009014B7" w:rsidP="001E580A">
      <w:pPr>
        <w:shd w:val="clear" w:color="auto" w:fill="FFFFFF"/>
        <w:spacing w:line="276" w:lineRule="auto"/>
        <w:outlineLvl w:val="0"/>
        <w:rPr>
          <w:b/>
          <w:lang w:val="bg-BG"/>
        </w:rPr>
      </w:pPr>
    </w:p>
    <w:p w:rsidR="009014B7" w:rsidRPr="009014B7" w:rsidRDefault="009014B7" w:rsidP="007744CA">
      <w:pPr>
        <w:shd w:val="clear" w:color="auto" w:fill="FFFFFF"/>
        <w:spacing w:line="276" w:lineRule="auto"/>
        <w:jc w:val="right"/>
        <w:outlineLvl w:val="0"/>
        <w:rPr>
          <w:b/>
        </w:rPr>
      </w:pPr>
    </w:p>
    <w:p w:rsidR="007744CA" w:rsidRPr="00023855" w:rsidRDefault="00AC59D4" w:rsidP="007744CA">
      <w:pPr>
        <w:shd w:val="clear" w:color="auto" w:fill="FFFFFF"/>
        <w:spacing w:line="276" w:lineRule="auto"/>
        <w:jc w:val="right"/>
        <w:outlineLvl w:val="0"/>
        <w:rPr>
          <w:b/>
          <w:lang w:val="bg-BG"/>
        </w:rPr>
      </w:pPr>
      <w:r>
        <w:rPr>
          <w:b/>
          <w:lang w:val="bg-BG"/>
        </w:rPr>
        <w:lastRenderedPageBreak/>
        <w:t>ОБРАЗЕЦ № 6</w:t>
      </w:r>
      <w:r w:rsidR="001E580A">
        <w:rPr>
          <w:b/>
          <w:lang w:val="bg-BG"/>
        </w:rPr>
        <w:t>.</w:t>
      </w:r>
    </w:p>
    <w:p w:rsidR="007744CA" w:rsidRPr="00023855" w:rsidRDefault="007744CA" w:rsidP="009D63BA">
      <w:pPr>
        <w:shd w:val="clear" w:color="auto" w:fill="FFFFFF"/>
        <w:spacing w:line="276" w:lineRule="auto"/>
        <w:rPr>
          <w:b/>
          <w:lang w:val="bg-BG"/>
        </w:rPr>
      </w:pPr>
    </w:p>
    <w:p w:rsidR="007744CA" w:rsidRPr="00023855" w:rsidRDefault="007744CA" w:rsidP="007744CA">
      <w:pPr>
        <w:shd w:val="clear" w:color="auto" w:fill="FFFFFF"/>
        <w:spacing w:line="276" w:lineRule="auto"/>
        <w:jc w:val="center"/>
        <w:outlineLvl w:val="0"/>
        <w:rPr>
          <w:b/>
          <w:lang w:val="bg-BG"/>
        </w:rPr>
      </w:pPr>
      <w:r w:rsidRPr="00023855">
        <w:rPr>
          <w:b/>
          <w:lang w:val="bg-BG"/>
        </w:rPr>
        <w:t>ЦЕНОВО ПРЕДЛОЖЕНИЕ</w:t>
      </w:r>
    </w:p>
    <w:p w:rsidR="007744CA" w:rsidRPr="00023855" w:rsidRDefault="007744CA" w:rsidP="007744CA">
      <w:pPr>
        <w:shd w:val="clear" w:color="auto" w:fill="FFFFFF"/>
        <w:spacing w:line="276" w:lineRule="auto"/>
        <w:jc w:val="center"/>
        <w:rPr>
          <w:b/>
          <w:lang w:val="bg-BG"/>
        </w:rPr>
      </w:pPr>
    </w:p>
    <w:p w:rsidR="007744CA" w:rsidRPr="00023855" w:rsidRDefault="007744CA" w:rsidP="007744CA">
      <w:pPr>
        <w:shd w:val="clear" w:color="auto" w:fill="FFFFFF"/>
        <w:spacing w:line="276" w:lineRule="auto"/>
        <w:jc w:val="both"/>
        <w:rPr>
          <w:lang w:val="bg-BG"/>
        </w:rPr>
      </w:pPr>
      <w:r w:rsidRPr="00023855">
        <w:rPr>
          <w:b/>
          <w:lang w:val="bg-BG"/>
        </w:rPr>
        <w:t xml:space="preserve">от </w:t>
      </w:r>
      <w:r w:rsidRPr="00023855">
        <w:rPr>
          <w:lang w:val="bg-BG"/>
        </w:rPr>
        <w:t>.........................................................................................................................................................</w:t>
      </w:r>
    </w:p>
    <w:p w:rsidR="007744CA" w:rsidRPr="00023855" w:rsidRDefault="007744CA" w:rsidP="007744CA">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7744CA" w:rsidRPr="00023855" w:rsidRDefault="007744CA" w:rsidP="007744CA">
      <w:pPr>
        <w:shd w:val="clear" w:color="auto" w:fill="FFFFFF"/>
        <w:spacing w:line="276" w:lineRule="auto"/>
        <w:jc w:val="both"/>
        <w:rPr>
          <w:lang w:val="bg-BG"/>
        </w:rPr>
      </w:pPr>
    </w:p>
    <w:p w:rsidR="007744CA" w:rsidRPr="00023855" w:rsidRDefault="007744CA" w:rsidP="007744CA">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7744CA" w:rsidRPr="00023855" w:rsidRDefault="007744CA" w:rsidP="007744CA">
      <w:pPr>
        <w:shd w:val="clear" w:color="auto" w:fill="FFFFFF"/>
        <w:spacing w:line="276" w:lineRule="auto"/>
        <w:jc w:val="center"/>
        <w:rPr>
          <w:i/>
          <w:lang w:val="bg-BG"/>
        </w:rPr>
      </w:pPr>
      <w:r w:rsidRPr="00023855">
        <w:rPr>
          <w:i/>
          <w:lang w:val="bg-BG"/>
        </w:rPr>
        <w:t>(трите имена и ЕГН)</w:t>
      </w:r>
    </w:p>
    <w:p w:rsidR="007744CA" w:rsidRPr="00023855" w:rsidRDefault="007744CA" w:rsidP="007744CA">
      <w:pPr>
        <w:shd w:val="clear" w:color="auto" w:fill="FFFFFF"/>
        <w:spacing w:line="276" w:lineRule="auto"/>
        <w:jc w:val="both"/>
        <w:rPr>
          <w:lang w:val="bg-BG"/>
        </w:rPr>
      </w:pPr>
    </w:p>
    <w:p w:rsidR="007744CA" w:rsidRPr="00023855" w:rsidRDefault="007744CA" w:rsidP="007744CA">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7744CA" w:rsidRPr="00023855" w:rsidRDefault="007744CA" w:rsidP="007744CA">
      <w:pPr>
        <w:shd w:val="clear" w:color="auto" w:fill="FFFFFF"/>
        <w:spacing w:line="276" w:lineRule="auto"/>
        <w:jc w:val="center"/>
        <w:rPr>
          <w:i/>
          <w:lang w:val="bg-BG"/>
        </w:rPr>
      </w:pPr>
      <w:r w:rsidRPr="00023855">
        <w:rPr>
          <w:i/>
          <w:lang w:val="bg-BG"/>
        </w:rPr>
        <w:t>(на длъжност)</w:t>
      </w:r>
    </w:p>
    <w:p w:rsidR="007744CA" w:rsidRPr="00023855" w:rsidRDefault="007744CA" w:rsidP="007744CA">
      <w:pPr>
        <w:shd w:val="clear" w:color="auto" w:fill="FFFFFF"/>
        <w:spacing w:line="276" w:lineRule="auto"/>
        <w:rPr>
          <w:lang w:val="bg-BG"/>
        </w:rPr>
      </w:pPr>
    </w:p>
    <w:p w:rsidR="007744CA" w:rsidRPr="00023855" w:rsidRDefault="007744CA" w:rsidP="007744CA">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7744CA" w:rsidRPr="00023855" w:rsidRDefault="007744CA" w:rsidP="007744CA">
      <w:pPr>
        <w:shd w:val="clear" w:color="auto" w:fill="FFFFFF"/>
        <w:spacing w:line="276" w:lineRule="auto"/>
        <w:jc w:val="both"/>
        <w:rPr>
          <w:b/>
          <w:lang w:val="bg-BG"/>
        </w:rPr>
      </w:pPr>
    </w:p>
    <w:p w:rsidR="007744CA" w:rsidRPr="00023855" w:rsidRDefault="007744CA" w:rsidP="007744CA">
      <w:pPr>
        <w:shd w:val="clear" w:color="auto" w:fill="FFFFFF"/>
        <w:spacing w:line="276" w:lineRule="auto"/>
        <w:ind w:firstLine="720"/>
        <w:outlineLvl w:val="0"/>
        <w:rPr>
          <w:b/>
          <w:bCs/>
          <w:lang w:val="bg-BG"/>
        </w:rPr>
      </w:pPr>
      <w:r w:rsidRPr="00023855">
        <w:rPr>
          <w:b/>
          <w:bCs/>
          <w:lang w:val="bg-BG"/>
        </w:rPr>
        <w:t>УВАЖАЕМИ ДАМИ И ГОСПОДА,</w:t>
      </w:r>
    </w:p>
    <w:p w:rsidR="007744CA" w:rsidRPr="00023855" w:rsidRDefault="007744CA" w:rsidP="007744CA">
      <w:pPr>
        <w:shd w:val="clear" w:color="auto" w:fill="FFFFFF"/>
        <w:spacing w:line="276" w:lineRule="auto"/>
        <w:ind w:firstLine="851"/>
        <w:rPr>
          <w:b/>
          <w:bCs/>
          <w:lang w:val="bg-BG"/>
        </w:rPr>
      </w:pPr>
    </w:p>
    <w:p w:rsidR="007744CA" w:rsidRPr="00023855" w:rsidRDefault="007744CA" w:rsidP="009D63BA">
      <w:pPr>
        <w:shd w:val="clear" w:color="auto" w:fill="FFFFFF"/>
        <w:spacing w:line="276" w:lineRule="auto"/>
        <w:ind w:firstLine="708"/>
        <w:jc w:val="both"/>
        <w:rPr>
          <w:b/>
          <w:bCs/>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00AC59D4" w:rsidRPr="00AC59D4">
        <w:rPr>
          <w:b/>
          <w:lang w:val="bg-BG"/>
        </w:rPr>
        <w:t>“ЗАКУПУВАНЕ НА ИНФОРМАЦИОННИ КИОСК ТЕРМИНАЛИ”</w:t>
      </w:r>
    </w:p>
    <w:p w:rsidR="007744CA" w:rsidRDefault="007744CA" w:rsidP="00023855">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5307"/>
        <w:gridCol w:w="990"/>
        <w:gridCol w:w="1260"/>
        <w:gridCol w:w="1710"/>
      </w:tblGrid>
      <w:tr w:rsidR="00AC59D4" w:rsidRPr="00C309FE" w:rsidTr="00AC59D4">
        <w:trPr>
          <w:trHeight w:val="510"/>
        </w:trPr>
        <w:tc>
          <w:tcPr>
            <w:tcW w:w="543" w:type="dxa"/>
          </w:tcPr>
          <w:p w:rsidR="00AC59D4" w:rsidRPr="00C309FE" w:rsidRDefault="00AC59D4" w:rsidP="007251E8">
            <w:pPr>
              <w:suppressAutoHyphens/>
              <w:jc w:val="center"/>
              <w:rPr>
                <w:b/>
                <w:lang w:eastAsia="ar-SA"/>
              </w:rPr>
            </w:pPr>
            <w:r w:rsidRPr="00C309FE">
              <w:rPr>
                <w:b/>
                <w:lang w:eastAsia="ar-SA"/>
              </w:rPr>
              <w:t>№</w:t>
            </w:r>
          </w:p>
        </w:tc>
        <w:tc>
          <w:tcPr>
            <w:tcW w:w="5307" w:type="dxa"/>
            <w:tcBorders>
              <w:right w:val="single" w:sz="4" w:space="0" w:color="auto"/>
            </w:tcBorders>
          </w:tcPr>
          <w:p w:rsidR="00AC59D4" w:rsidRPr="00C309FE" w:rsidRDefault="00AC59D4" w:rsidP="00AC59D4">
            <w:pPr>
              <w:suppressAutoHyphens/>
              <w:jc w:val="center"/>
              <w:rPr>
                <w:b/>
                <w:lang w:eastAsia="ar-SA"/>
              </w:rPr>
            </w:pPr>
            <w:r w:rsidRPr="00C309FE">
              <w:rPr>
                <w:b/>
                <w:lang w:val="bg-BG" w:eastAsia="ar-SA"/>
              </w:rPr>
              <w:t xml:space="preserve">Вид оборудване, марка, модел, </w:t>
            </w:r>
            <w:r>
              <w:rPr>
                <w:b/>
                <w:lang w:val="bg-BG" w:eastAsia="ar-SA"/>
              </w:rPr>
              <w:t>технически характеристики</w:t>
            </w:r>
          </w:p>
        </w:tc>
        <w:tc>
          <w:tcPr>
            <w:tcW w:w="990" w:type="dxa"/>
            <w:tcBorders>
              <w:top w:val="single" w:sz="4" w:space="0" w:color="auto"/>
              <w:left w:val="single" w:sz="4" w:space="0" w:color="auto"/>
              <w:bottom w:val="single" w:sz="4" w:space="0" w:color="auto"/>
              <w:right w:val="single" w:sz="4" w:space="0" w:color="auto"/>
            </w:tcBorders>
          </w:tcPr>
          <w:p w:rsidR="00AC59D4" w:rsidRPr="00C309FE" w:rsidRDefault="00AC59D4" w:rsidP="007251E8">
            <w:pPr>
              <w:suppressAutoHyphens/>
              <w:jc w:val="center"/>
              <w:rPr>
                <w:b/>
                <w:lang w:val="bg-BG" w:eastAsia="ar-SA"/>
              </w:rPr>
            </w:pPr>
            <w:r w:rsidRPr="00C309FE">
              <w:rPr>
                <w:b/>
                <w:lang w:val="bg-BG" w:eastAsia="ar-SA"/>
              </w:rPr>
              <w:t>мярка</w:t>
            </w:r>
          </w:p>
        </w:tc>
        <w:tc>
          <w:tcPr>
            <w:tcW w:w="1260" w:type="dxa"/>
            <w:tcBorders>
              <w:top w:val="single" w:sz="4" w:space="0" w:color="auto"/>
              <w:left w:val="single" w:sz="4" w:space="0" w:color="auto"/>
              <w:bottom w:val="single" w:sz="4" w:space="0" w:color="auto"/>
              <w:right w:val="single" w:sz="4" w:space="0" w:color="auto"/>
            </w:tcBorders>
          </w:tcPr>
          <w:p w:rsidR="00AC59D4" w:rsidRPr="00C309FE" w:rsidRDefault="00AC59D4" w:rsidP="007251E8">
            <w:pPr>
              <w:suppressAutoHyphens/>
              <w:jc w:val="center"/>
              <w:rPr>
                <w:b/>
                <w:lang w:val="bg-BG" w:eastAsia="ar-SA"/>
              </w:rPr>
            </w:pPr>
            <w:r w:rsidRPr="00C309FE">
              <w:rPr>
                <w:b/>
                <w:lang w:val="bg-BG" w:eastAsia="ar-SA"/>
              </w:rPr>
              <w:t xml:space="preserve">Ед.цена </w:t>
            </w:r>
            <w:r>
              <w:rPr>
                <w:b/>
                <w:lang w:val="bg-BG" w:eastAsia="ar-SA"/>
              </w:rPr>
              <w:t xml:space="preserve">в лева </w:t>
            </w:r>
            <w:r w:rsidRPr="00C309FE">
              <w:rPr>
                <w:b/>
                <w:lang w:val="bg-BG" w:eastAsia="ar-SA"/>
              </w:rPr>
              <w:t>без ДДС</w:t>
            </w:r>
          </w:p>
        </w:tc>
        <w:tc>
          <w:tcPr>
            <w:tcW w:w="1710" w:type="dxa"/>
            <w:tcBorders>
              <w:top w:val="single" w:sz="4" w:space="0" w:color="auto"/>
              <w:left w:val="single" w:sz="4" w:space="0" w:color="auto"/>
              <w:bottom w:val="single" w:sz="4" w:space="0" w:color="auto"/>
              <w:right w:val="single" w:sz="4" w:space="0" w:color="auto"/>
            </w:tcBorders>
          </w:tcPr>
          <w:p w:rsidR="00AC59D4" w:rsidRPr="00C309FE" w:rsidRDefault="00AC59D4" w:rsidP="007251E8">
            <w:pPr>
              <w:suppressAutoHyphens/>
              <w:jc w:val="center"/>
              <w:rPr>
                <w:b/>
                <w:lang w:val="bg-BG" w:eastAsia="ar-SA"/>
              </w:rPr>
            </w:pPr>
            <w:r>
              <w:rPr>
                <w:b/>
                <w:lang w:val="bg-BG" w:eastAsia="ar-SA"/>
              </w:rPr>
              <w:t>Обща цена в лева без ДДС</w:t>
            </w:r>
          </w:p>
        </w:tc>
      </w:tr>
      <w:tr w:rsidR="00AC59D4" w:rsidRPr="00C309FE" w:rsidTr="00AC59D4">
        <w:trPr>
          <w:trHeight w:val="681"/>
        </w:trPr>
        <w:tc>
          <w:tcPr>
            <w:tcW w:w="543" w:type="dxa"/>
          </w:tcPr>
          <w:p w:rsidR="00AC59D4" w:rsidRPr="00C309FE" w:rsidRDefault="00AC59D4" w:rsidP="007251E8">
            <w:pPr>
              <w:suppressAutoHyphens/>
              <w:jc w:val="both"/>
              <w:rPr>
                <w:lang w:eastAsia="ar-SA"/>
              </w:rPr>
            </w:pPr>
            <w:r w:rsidRPr="00C309FE">
              <w:rPr>
                <w:lang w:eastAsia="ar-SA"/>
              </w:rPr>
              <w:t>1</w:t>
            </w:r>
          </w:p>
        </w:tc>
        <w:tc>
          <w:tcPr>
            <w:tcW w:w="5307" w:type="dxa"/>
            <w:tcBorders>
              <w:right w:val="single" w:sz="4" w:space="0" w:color="auto"/>
            </w:tcBorders>
          </w:tcPr>
          <w:p w:rsidR="00AC59D4" w:rsidRPr="00C309FE" w:rsidRDefault="00AC59D4" w:rsidP="007251E8">
            <w:pPr>
              <w:suppressAutoHyphens/>
              <w:jc w:val="both"/>
              <w:rPr>
                <w:lang w:val="bg-BG" w:eastAsia="ar-SA"/>
              </w:rPr>
            </w:pPr>
          </w:p>
        </w:tc>
        <w:tc>
          <w:tcPr>
            <w:tcW w:w="990" w:type="dxa"/>
            <w:tcBorders>
              <w:top w:val="single" w:sz="4" w:space="0" w:color="auto"/>
              <w:left w:val="single" w:sz="4" w:space="0" w:color="auto"/>
              <w:bottom w:val="single" w:sz="4" w:space="0" w:color="auto"/>
              <w:right w:val="single" w:sz="4" w:space="0" w:color="auto"/>
            </w:tcBorders>
          </w:tcPr>
          <w:p w:rsidR="00AC59D4" w:rsidRPr="00C309FE" w:rsidRDefault="00AC59D4" w:rsidP="00AC59D4">
            <w:pPr>
              <w:suppressAutoHyphens/>
              <w:jc w:val="center"/>
              <w:rPr>
                <w:lang w:val="bg-BG" w:eastAsia="ar-SA"/>
              </w:rPr>
            </w:pPr>
            <w:r>
              <w:rPr>
                <w:lang w:val="bg-BG" w:eastAsia="ar-SA"/>
              </w:rPr>
              <w:t>10 б</w:t>
            </w:r>
            <w:r w:rsidRPr="00C309FE">
              <w:rPr>
                <w:lang w:val="bg-BG" w:eastAsia="ar-SA"/>
              </w:rPr>
              <w:t>р.</w:t>
            </w:r>
          </w:p>
        </w:tc>
        <w:tc>
          <w:tcPr>
            <w:tcW w:w="1260" w:type="dxa"/>
            <w:tcBorders>
              <w:top w:val="single" w:sz="4" w:space="0" w:color="auto"/>
              <w:left w:val="single" w:sz="4" w:space="0" w:color="auto"/>
              <w:bottom w:val="single" w:sz="4" w:space="0" w:color="auto"/>
              <w:right w:val="single" w:sz="4" w:space="0" w:color="auto"/>
            </w:tcBorders>
          </w:tcPr>
          <w:p w:rsidR="00AC59D4" w:rsidRPr="00C309FE" w:rsidRDefault="00AC59D4" w:rsidP="007251E8">
            <w:pPr>
              <w:suppressAutoHyphens/>
              <w:jc w:val="center"/>
              <w:rPr>
                <w:lang w:val="bg-BG" w:eastAsia="ar-SA"/>
              </w:rPr>
            </w:pPr>
          </w:p>
        </w:tc>
        <w:tc>
          <w:tcPr>
            <w:tcW w:w="1710" w:type="dxa"/>
            <w:tcBorders>
              <w:top w:val="single" w:sz="4" w:space="0" w:color="auto"/>
              <w:left w:val="single" w:sz="4" w:space="0" w:color="auto"/>
              <w:bottom w:val="single" w:sz="4" w:space="0" w:color="auto"/>
              <w:right w:val="single" w:sz="4" w:space="0" w:color="auto"/>
            </w:tcBorders>
          </w:tcPr>
          <w:p w:rsidR="00AC59D4" w:rsidRPr="00C309FE" w:rsidRDefault="00AC59D4" w:rsidP="007251E8">
            <w:pPr>
              <w:suppressAutoHyphens/>
              <w:jc w:val="center"/>
              <w:rPr>
                <w:lang w:val="bg-BG" w:eastAsia="ar-SA"/>
              </w:rPr>
            </w:pPr>
          </w:p>
        </w:tc>
      </w:tr>
    </w:tbl>
    <w:p w:rsidR="00AC59D4" w:rsidRPr="00C309FE" w:rsidRDefault="00AC59D4" w:rsidP="00AC59D4">
      <w:pPr>
        <w:suppressAutoHyphens/>
        <w:jc w:val="both"/>
        <w:rPr>
          <w:lang w:val="bg-BG" w:eastAsia="ar-SA"/>
        </w:rPr>
      </w:pPr>
      <w:r w:rsidRPr="00C309FE">
        <w:rPr>
          <w:lang w:val="bg-BG" w:eastAsia="ar-SA"/>
        </w:rPr>
        <w:tab/>
      </w:r>
      <w:r w:rsidRPr="00C309FE">
        <w:rPr>
          <w:lang w:val="bg-BG" w:eastAsia="ar-SA"/>
        </w:rPr>
        <w:tab/>
      </w:r>
    </w:p>
    <w:p w:rsidR="00AC59D4" w:rsidRDefault="00AC59D4" w:rsidP="00AC59D4">
      <w:pPr>
        <w:shd w:val="clear" w:color="auto" w:fill="FFFFFF"/>
        <w:spacing w:line="276" w:lineRule="auto"/>
        <w:jc w:val="both"/>
        <w:rPr>
          <w:b/>
          <w:lang w:val="bg-BG" w:eastAsia="ar-SA"/>
        </w:rPr>
      </w:pPr>
    </w:p>
    <w:p w:rsidR="00AC59D4" w:rsidRDefault="00AC59D4" w:rsidP="00AC59D4">
      <w:pPr>
        <w:shd w:val="clear" w:color="auto" w:fill="FFFFFF"/>
        <w:spacing w:line="276" w:lineRule="auto"/>
        <w:ind w:firstLine="720"/>
        <w:jc w:val="both"/>
        <w:rPr>
          <w:lang w:val="bg-BG"/>
        </w:rPr>
      </w:pPr>
      <w:r w:rsidRPr="00023855">
        <w:rPr>
          <w:b/>
          <w:lang w:val="bg-BG"/>
        </w:rPr>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w:t>
      </w:r>
      <w:r>
        <w:rPr>
          <w:lang w:val="bg-BG"/>
        </w:rPr>
        <w:t>бхвата на обществената поръчка.</w:t>
      </w:r>
    </w:p>
    <w:p w:rsidR="00AC59D4" w:rsidRPr="00023855" w:rsidRDefault="00AC59D4" w:rsidP="00AC59D4">
      <w:pPr>
        <w:shd w:val="clear" w:color="auto" w:fill="FFFFFF"/>
        <w:spacing w:line="276" w:lineRule="auto"/>
        <w:ind w:firstLine="720"/>
        <w:jc w:val="both"/>
        <w:rPr>
          <w:lang w:val="bg-BG"/>
        </w:rPr>
      </w:pPr>
      <w:r w:rsidRPr="007A1AC5">
        <w:rPr>
          <w:b/>
          <w:lang w:val="bg-BG"/>
        </w:rPr>
        <w:t>3</w:t>
      </w:r>
      <w:r>
        <w:rPr>
          <w:lang w:val="bg-BG"/>
        </w:rPr>
        <w:t xml:space="preserve">. </w:t>
      </w:r>
      <w:r w:rsidRPr="00023855">
        <w:rPr>
          <w:lang w:val="bg-BG" w:eastAsia="bg-BG"/>
        </w:rPr>
        <w:t>Предложените цени са определени при пълно съответствие с условията от документацията и техническата спецификация по процедурата.</w:t>
      </w:r>
    </w:p>
    <w:p w:rsidR="00AC59D4" w:rsidRDefault="00AC59D4" w:rsidP="00AC59D4">
      <w:pPr>
        <w:shd w:val="clear" w:color="auto" w:fill="FFFFFF"/>
        <w:spacing w:line="276" w:lineRule="auto"/>
        <w:jc w:val="both"/>
        <w:rPr>
          <w:b/>
          <w:lang w:val="bg-BG" w:eastAsia="ar-SA"/>
        </w:rPr>
      </w:pPr>
    </w:p>
    <w:p w:rsidR="00AC59D4" w:rsidRDefault="00AC59D4" w:rsidP="00AC59D4">
      <w:pPr>
        <w:shd w:val="clear" w:color="auto" w:fill="FFFFFF"/>
        <w:spacing w:line="276" w:lineRule="auto"/>
        <w:jc w:val="both"/>
        <w:rPr>
          <w:b/>
          <w:lang w:val="bg-BG" w:eastAsia="ar-SA"/>
        </w:rPr>
      </w:pPr>
    </w:p>
    <w:p w:rsidR="00AC59D4" w:rsidRPr="00023855" w:rsidRDefault="00AC59D4" w:rsidP="00AC59D4">
      <w:pPr>
        <w:shd w:val="clear" w:color="auto" w:fill="FFFFFF"/>
        <w:spacing w:line="276" w:lineRule="auto"/>
        <w:jc w:val="both"/>
        <w:rPr>
          <w:b/>
          <w:lang w:val="bg-BG"/>
        </w:rPr>
      </w:pPr>
      <w:r w:rsidRPr="00023855">
        <w:rPr>
          <w:b/>
          <w:lang w:val="bg-BG"/>
        </w:rPr>
        <w:t>Дата: ..............................                                      ПОДПИС И ПЕЧАТ: ................................</w:t>
      </w:r>
    </w:p>
    <w:p w:rsidR="00AC59D4" w:rsidRPr="00023855" w:rsidRDefault="00AC59D4" w:rsidP="00AC59D4">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AC59D4" w:rsidRDefault="00AC59D4" w:rsidP="00AC59D4">
      <w:pPr>
        <w:tabs>
          <w:tab w:val="left" w:pos="0"/>
          <w:tab w:val="left" w:pos="4860"/>
        </w:tabs>
        <w:spacing w:after="120"/>
        <w:rPr>
          <w:sz w:val="20"/>
        </w:rPr>
      </w:pPr>
      <w:r w:rsidRPr="00023855">
        <w:rPr>
          <w:sz w:val="20"/>
          <w:lang w:val="bg-BG"/>
        </w:rPr>
        <w:t xml:space="preserve">                                                                                               [</w:t>
      </w:r>
      <w:r w:rsidRPr="00023855">
        <w:rPr>
          <w:i/>
          <w:iCs/>
          <w:sz w:val="20"/>
          <w:lang w:val="bg-BG"/>
        </w:rPr>
        <w:t>качество на представляващия участника</w:t>
      </w:r>
      <w:r w:rsidRPr="00023855">
        <w:rPr>
          <w:sz w:val="20"/>
          <w:lang w:val="bg-BG"/>
        </w:rPr>
        <w:t>]</w:t>
      </w:r>
    </w:p>
    <w:p w:rsidR="00AC59D4" w:rsidRPr="00023855" w:rsidRDefault="00AC59D4" w:rsidP="00023855">
      <w:pPr>
        <w:shd w:val="clear" w:color="auto" w:fill="FFFFFF"/>
        <w:spacing w:after="120" w:line="276" w:lineRule="auto"/>
        <w:ind w:firstLine="708"/>
        <w:jc w:val="both"/>
        <w:rPr>
          <w:b/>
          <w:lang w:val="bg-BG" w:eastAsia="bg-BG"/>
        </w:rPr>
      </w:pPr>
    </w:p>
    <w:p w:rsidR="001E580A" w:rsidRDefault="001E580A" w:rsidP="001E580A">
      <w:pPr>
        <w:suppressAutoHyphens/>
        <w:jc w:val="both"/>
        <w:rPr>
          <w:lang w:val="bg-BG" w:eastAsia="ar-SA"/>
        </w:rPr>
      </w:pPr>
    </w:p>
    <w:p w:rsidR="00AC59D4" w:rsidRDefault="00AC59D4" w:rsidP="001E580A">
      <w:pPr>
        <w:suppressAutoHyphens/>
        <w:jc w:val="both"/>
        <w:rPr>
          <w:lang w:val="bg-BG" w:eastAsia="ar-SA"/>
        </w:rPr>
      </w:pPr>
    </w:p>
    <w:p w:rsidR="009014B7" w:rsidRPr="00AC59D4" w:rsidRDefault="009014B7" w:rsidP="00FA6452">
      <w:pPr>
        <w:tabs>
          <w:tab w:val="left" w:pos="0"/>
          <w:tab w:val="left" w:pos="4860"/>
        </w:tabs>
        <w:spacing w:after="120"/>
        <w:rPr>
          <w:i/>
          <w:iCs/>
          <w:sz w:val="20"/>
          <w:lang w:val="bg-BG"/>
        </w:rPr>
      </w:pPr>
    </w:p>
    <w:p w:rsidR="009014B7" w:rsidRPr="009014B7" w:rsidRDefault="009014B7" w:rsidP="00FA6452">
      <w:pPr>
        <w:tabs>
          <w:tab w:val="left" w:pos="0"/>
          <w:tab w:val="left" w:pos="4860"/>
        </w:tabs>
        <w:spacing w:after="120"/>
        <w:rPr>
          <w:sz w:val="20"/>
        </w:rPr>
      </w:pPr>
    </w:p>
    <w:p w:rsidR="00FA6452" w:rsidRPr="00FA6452" w:rsidRDefault="00FA6452" w:rsidP="00FA6452">
      <w:pPr>
        <w:jc w:val="both"/>
        <w:rPr>
          <w:b/>
          <w:szCs w:val="20"/>
          <w:lang w:val="bg-BG" w:eastAsia="bg-BG"/>
        </w:rPr>
      </w:pPr>
      <w:r w:rsidRPr="00FA6452">
        <w:rPr>
          <w:b/>
          <w:szCs w:val="20"/>
          <w:lang w:val="bg-BG" w:eastAsia="bg-BG"/>
        </w:rPr>
        <w:lastRenderedPageBreak/>
        <w:tab/>
      </w:r>
      <w:r w:rsidRPr="00FA6452">
        <w:rPr>
          <w:b/>
          <w:szCs w:val="20"/>
          <w:lang w:val="bg-BG" w:eastAsia="bg-BG"/>
        </w:rPr>
        <w:tab/>
        <w:t xml:space="preserve"> </w:t>
      </w:r>
      <w:r w:rsidRPr="00FA6452">
        <w:rPr>
          <w:b/>
          <w:szCs w:val="20"/>
          <w:lang w:eastAsia="bg-BG"/>
        </w:rPr>
        <w:t xml:space="preserve">                                                                                         </w:t>
      </w:r>
      <w:r w:rsidRPr="00FA6452">
        <w:rPr>
          <w:b/>
          <w:szCs w:val="20"/>
          <w:lang w:val="bg-BG" w:eastAsia="bg-BG"/>
        </w:rPr>
        <w:t xml:space="preserve">  </w:t>
      </w:r>
      <w:r w:rsidRPr="00FA6452">
        <w:rPr>
          <w:b/>
          <w:szCs w:val="20"/>
          <w:lang w:eastAsia="bg-BG"/>
        </w:rPr>
        <w:t xml:space="preserve">    </w:t>
      </w:r>
      <w:r w:rsidRPr="00FA6452">
        <w:rPr>
          <w:b/>
          <w:szCs w:val="20"/>
          <w:lang w:val="bg-BG" w:eastAsia="bg-BG"/>
        </w:rPr>
        <w:t xml:space="preserve">   </w:t>
      </w:r>
      <w:r w:rsidRPr="00FA6452">
        <w:rPr>
          <w:b/>
          <w:szCs w:val="20"/>
          <w:lang w:eastAsia="bg-BG"/>
        </w:rPr>
        <w:t xml:space="preserve"> </w:t>
      </w:r>
      <w:r w:rsidR="00AC59D4">
        <w:rPr>
          <w:b/>
          <w:szCs w:val="20"/>
          <w:lang w:val="bg-BG" w:eastAsia="bg-BG"/>
        </w:rPr>
        <w:t>ОБРАЗЕЦ № 7</w:t>
      </w:r>
    </w:p>
    <w:p w:rsidR="00FA6452" w:rsidRPr="00FA6452" w:rsidRDefault="00FA6452" w:rsidP="00FA6452">
      <w:pPr>
        <w:jc w:val="both"/>
        <w:rPr>
          <w:b/>
          <w:szCs w:val="20"/>
          <w:lang w:val="bg-BG" w:eastAsia="bg-BG"/>
        </w:rPr>
      </w:pPr>
    </w:p>
    <w:p w:rsidR="00837D4D" w:rsidRPr="00837D4D" w:rsidRDefault="00837D4D" w:rsidP="00837D4D">
      <w:pPr>
        <w:ind w:left="6372" w:firstLine="708"/>
        <w:jc w:val="both"/>
        <w:rPr>
          <w:bCs/>
          <w:i/>
        </w:rPr>
      </w:pPr>
      <w:r w:rsidRPr="00837D4D">
        <w:rPr>
          <w:bCs/>
          <w:i/>
          <w:lang w:val="bg-BG"/>
        </w:rPr>
        <w:t xml:space="preserve">     </w:t>
      </w:r>
      <w:proofErr w:type="gramStart"/>
      <w:r w:rsidRPr="00837D4D">
        <w:rPr>
          <w:bCs/>
          <w:i/>
        </w:rPr>
        <w:t>Рег. № ................./2017г.</w:t>
      </w:r>
      <w:proofErr w:type="gramEnd"/>
    </w:p>
    <w:p w:rsidR="00837D4D" w:rsidRPr="00837D4D" w:rsidRDefault="00837D4D" w:rsidP="00837D4D">
      <w:pPr>
        <w:jc w:val="both"/>
        <w:rPr>
          <w:b/>
        </w:rPr>
      </w:pPr>
    </w:p>
    <w:p w:rsidR="00837D4D" w:rsidRPr="00837D4D" w:rsidRDefault="00837D4D" w:rsidP="00837D4D">
      <w:pPr>
        <w:jc w:val="both"/>
        <w:rPr>
          <w:b/>
          <w:lang w:val="bg-BG"/>
        </w:rPr>
      </w:pPr>
    </w:p>
    <w:p w:rsidR="00837D4D" w:rsidRPr="00837D4D" w:rsidRDefault="00837D4D" w:rsidP="00837D4D">
      <w:pPr>
        <w:jc w:val="both"/>
        <w:rPr>
          <w:b/>
        </w:rPr>
      </w:pPr>
      <w:r w:rsidRPr="00837D4D">
        <w:rPr>
          <w:b/>
        </w:rPr>
        <w:t>ВЪЗЛОЖИТЕЛ: УНИВЕРСИТЕТ ЗА НАЦИОНАЛНО И СВЕТОВНО СТОПАНСТВО</w:t>
      </w:r>
    </w:p>
    <w:p w:rsidR="00837D4D" w:rsidRPr="00837D4D" w:rsidRDefault="00837D4D" w:rsidP="00837D4D">
      <w:pPr>
        <w:jc w:val="both"/>
        <w:rPr>
          <w:b/>
        </w:rPr>
      </w:pPr>
      <w:r w:rsidRPr="00837D4D">
        <w:rPr>
          <w:b/>
        </w:rPr>
        <w:t>ИЗПЪЛНИТЕЛ: „………………….….” …….….</w:t>
      </w:r>
    </w:p>
    <w:p w:rsidR="00837D4D" w:rsidRPr="00837D4D" w:rsidRDefault="00837D4D" w:rsidP="00837D4D">
      <w:pPr>
        <w:rPr>
          <w:b/>
        </w:rPr>
      </w:pPr>
    </w:p>
    <w:p w:rsidR="00837D4D" w:rsidRPr="00837D4D" w:rsidRDefault="00837D4D" w:rsidP="00837D4D">
      <w:pPr>
        <w:ind w:firstLine="567"/>
        <w:jc w:val="center"/>
        <w:rPr>
          <w:b/>
          <w:sz w:val="32"/>
          <w:szCs w:val="32"/>
          <w:lang w:val="bg-BG"/>
        </w:rPr>
      </w:pPr>
    </w:p>
    <w:p w:rsidR="00837D4D" w:rsidRPr="00837D4D" w:rsidRDefault="00837D4D" w:rsidP="00837D4D">
      <w:pPr>
        <w:ind w:firstLine="567"/>
        <w:jc w:val="center"/>
        <w:rPr>
          <w:b/>
          <w:sz w:val="32"/>
          <w:szCs w:val="32"/>
        </w:rPr>
      </w:pPr>
      <w:r w:rsidRPr="00837D4D">
        <w:rPr>
          <w:b/>
          <w:sz w:val="32"/>
          <w:szCs w:val="32"/>
        </w:rPr>
        <w:t xml:space="preserve">П Р О Е К </w:t>
      </w:r>
      <w:proofErr w:type="gramStart"/>
      <w:r w:rsidRPr="00837D4D">
        <w:rPr>
          <w:b/>
          <w:sz w:val="32"/>
          <w:szCs w:val="32"/>
        </w:rPr>
        <w:t>Т  Н</w:t>
      </w:r>
      <w:proofErr w:type="gramEnd"/>
      <w:r w:rsidRPr="00837D4D">
        <w:rPr>
          <w:b/>
          <w:sz w:val="32"/>
          <w:szCs w:val="32"/>
        </w:rPr>
        <w:t xml:space="preserve"> А  Д О Г О В О Р</w:t>
      </w:r>
    </w:p>
    <w:p w:rsidR="00837D4D" w:rsidRPr="00837D4D" w:rsidRDefault="00837D4D" w:rsidP="00837D4D">
      <w:pPr>
        <w:jc w:val="center"/>
        <w:rPr>
          <w:sz w:val="32"/>
          <w:szCs w:val="32"/>
        </w:rPr>
      </w:pPr>
    </w:p>
    <w:p w:rsidR="00837D4D" w:rsidRPr="00837D4D" w:rsidRDefault="00837D4D" w:rsidP="00837D4D">
      <w:pPr>
        <w:jc w:val="center"/>
        <w:rPr>
          <w:b/>
        </w:rPr>
      </w:pPr>
      <w:proofErr w:type="gramStart"/>
      <w:r w:rsidRPr="00837D4D">
        <w:rPr>
          <w:b/>
          <w:sz w:val="32"/>
          <w:szCs w:val="32"/>
        </w:rPr>
        <w:t>№ .................../2017г.</w:t>
      </w:r>
      <w:proofErr w:type="gramEnd"/>
    </w:p>
    <w:p w:rsidR="00837D4D" w:rsidRPr="00837D4D" w:rsidRDefault="00837D4D" w:rsidP="00837D4D">
      <w:pPr>
        <w:jc w:val="both"/>
        <w:rPr>
          <w:rFonts w:eastAsia="Calibri"/>
          <w:lang w:val="x-none" w:eastAsia="x-none"/>
        </w:rPr>
      </w:pPr>
    </w:p>
    <w:p w:rsidR="00837D4D" w:rsidRPr="00837D4D" w:rsidRDefault="00837D4D" w:rsidP="00837D4D">
      <w:pPr>
        <w:jc w:val="both"/>
        <w:rPr>
          <w:rFonts w:eastAsia="Calibri"/>
          <w:lang w:val="x-none" w:eastAsia="x-none"/>
        </w:rPr>
      </w:pPr>
    </w:p>
    <w:p w:rsidR="00837D4D" w:rsidRPr="00837D4D" w:rsidRDefault="00837D4D" w:rsidP="00837D4D">
      <w:pPr>
        <w:ind w:firstLine="567"/>
        <w:jc w:val="both"/>
        <w:rPr>
          <w:rFonts w:eastAsia="Calibri"/>
          <w:lang w:val="x-none" w:eastAsia="x-none"/>
        </w:rPr>
      </w:pPr>
      <w:r w:rsidRPr="00837D4D">
        <w:rPr>
          <w:rFonts w:eastAsia="Calibri"/>
          <w:lang w:val="x-none" w:eastAsia="x-none"/>
        </w:rPr>
        <w:t>Днес,...................... 2017г., в гр. София, между:</w:t>
      </w:r>
    </w:p>
    <w:p w:rsidR="00837D4D" w:rsidRPr="00837D4D" w:rsidRDefault="00837D4D" w:rsidP="00837D4D">
      <w:pPr>
        <w:ind w:firstLine="567"/>
        <w:jc w:val="both"/>
        <w:rPr>
          <w:rFonts w:eastAsia="Calibri"/>
          <w:b/>
          <w:caps/>
          <w:lang w:val="x-none" w:eastAsia="x-none"/>
        </w:rPr>
      </w:pPr>
    </w:p>
    <w:p w:rsidR="00837D4D" w:rsidRPr="00837D4D" w:rsidRDefault="00837D4D" w:rsidP="00837D4D">
      <w:pPr>
        <w:ind w:firstLine="567"/>
        <w:jc w:val="both"/>
        <w:rPr>
          <w:rFonts w:eastAsia="Calibri"/>
          <w:lang w:val="x-none" w:eastAsia="x-none"/>
        </w:rPr>
      </w:pPr>
      <w:r w:rsidRPr="00837D4D">
        <w:rPr>
          <w:rFonts w:eastAsia="Calibri"/>
          <w:b/>
          <w:caps/>
          <w:lang w:val="x-none" w:eastAsia="x-none"/>
        </w:rPr>
        <w:t>Университет ЗА НАЦИОНАЛНО И СВЕТОВНО СТОПАНСТВО</w:t>
      </w:r>
      <w:r w:rsidRPr="00837D4D">
        <w:rPr>
          <w:rFonts w:eastAsia="Calibri"/>
          <w:lang w:val="x-none" w:eastAsia="x-none"/>
        </w:rPr>
        <w:t>, с адрес: гр. София, п.к. 1700, Студентски град “Христо Ботев”, ул. “Осми декември”, ЕИК: 000670602, ИН по ДДС: BG000670602 , представляван от Помощник – Ректора – Николай Бакърджиев и Директор на дирекция „Финанси“ –</w:t>
      </w:r>
      <w:r w:rsidRPr="00837D4D">
        <w:rPr>
          <w:rFonts w:ascii="Sylfaen" w:eastAsia="Calibri" w:hAnsi="Sylfaen"/>
          <w:sz w:val="22"/>
          <w:szCs w:val="22"/>
          <w:lang w:val="x-none" w:eastAsia="x-none"/>
        </w:rPr>
        <w:t xml:space="preserve"> Светослава Филчева – Иванова</w:t>
      </w:r>
      <w:r w:rsidRPr="00837D4D">
        <w:rPr>
          <w:rFonts w:eastAsia="Calibri"/>
          <w:lang w:val="x-none" w:eastAsia="x-none"/>
        </w:rPr>
        <w:t xml:space="preserve">, наричан по-долу за краткост </w:t>
      </w:r>
      <w:r w:rsidRPr="00837D4D">
        <w:rPr>
          <w:rFonts w:eastAsia="Calibri"/>
          <w:b/>
          <w:lang w:val="x-none" w:eastAsia="x-none"/>
        </w:rPr>
        <w:t>„</w:t>
      </w:r>
      <w:r w:rsidRPr="00837D4D">
        <w:rPr>
          <w:rFonts w:eastAsia="Calibri"/>
          <w:b/>
          <w:caps/>
          <w:lang w:val="x-none" w:eastAsia="x-none"/>
        </w:rPr>
        <w:t>Възложител”</w:t>
      </w:r>
      <w:r w:rsidRPr="00837D4D">
        <w:rPr>
          <w:rFonts w:eastAsia="Calibri"/>
          <w:lang w:val="x-none" w:eastAsia="x-none"/>
        </w:rPr>
        <w:t xml:space="preserve"> от една страна,</w:t>
      </w:r>
    </w:p>
    <w:p w:rsidR="00837D4D" w:rsidRPr="00837D4D" w:rsidRDefault="00837D4D" w:rsidP="00837D4D">
      <w:pPr>
        <w:suppressAutoHyphens/>
        <w:ind w:firstLine="567"/>
        <w:jc w:val="both"/>
        <w:rPr>
          <w:rFonts w:eastAsia="Arial"/>
          <w:b/>
          <w:color w:val="000000"/>
          <w:lang w:val="x-none" w:eastAsia="hi-IN" w:bidi="hi-IN"/>
        </w:rPr>
      </w:pPr>
      <w:r w:rsidRPr="00837D4D">
        <w:rPr>
          <w:rFonts w:eastAsia="Arial"/>
          <w:color w:val="000000"/>
          <w:lang w:val="x-none" w:eastAsia="hi-IN" w:bidi="hi-IN"/>
        </w:rPr>
        <w:t>и</w:t>
      </w:r>
    </w:p>
    <w:p w:rsidR="00837D4D" w:rsidRPr="00837D4D" w:rsidRDefault="00837D4D" w:rsidP="00837D4D">
      <w:pPr>
        <w:ind w:firstLine="567"/>
        <w:jc w:val="both"/>
        <w:rPr>
          <w:lang w:bidi="he-IL"/>
        </w:rPr>
      </w:pPr>
      <w:r w:rsidRPr="00837D4D">
        <w:rPr>
          <w:b/>
          <w:caps/>
          <w:noProof/>
          <w:lang w:bidi="he-IL"/>
        </w:rPr>
        <w:t>„………………………..“ ……</w:t>
      </w:r>
      <w:r w:rsidRPr="00837D4D">
        <w:rPr>
          <w:caps/>
          <w:noProof/>
          <w:lang w:bidi="he-IL"/>
        </w:rPr>
        <w:t>,</w:t>
      </w:r>
      <w:r w:rsidRPr="00837D4D">
        <w:rPr>
          <w:bCs/>
          <w:noProof/>
          <w:lang w:bidi="he-IL"/>
        </w:rPr>
        <w:t xml:space="preserve"> със седалище и адрес на управление: </w:t>
      </w:r>
      <w:r w:rsidRPr="00837D4D">
        <w:rPr>
          <w:noProof/>
          <w:lang w:bidi="he-IL"/>
        </w:rPr>
        <w:t xml:space="preserve">гр. …………….., п.к. ………, район …………….., ж.к.\ кв. „………………“, ул. „……………..”, № …… , бл. ….. , ет. …. , вх. ……. , ЕИК: ……………….. , </w:t>
      </w:r>
      <w:r w:rsidRPr="00837D4D">
        <w:rPr>
          <w:lang w:bidi="he-IL"/>
        </w:rPr>
        <w:t>ИН по ДДС: BG………..……</w:t>
      </w:r>
      <w:proofErr w:type="gramStart"/>
      <w:r w:rsidRPr="00837D4D">
        <w:rPr>
          <w:lang w:bidi="he-IL"/>
        </w:rPr>
        <w:t>. ,</w:t>
      </w:r>
      <w:proofErr w:type="gramEnd"/>
      <w:r w:rsidRPr="00837D4D">
        <w:rPr>
          <w:lang w:bidi="he-IL"/>
        </w:rPr>
        <w:t xml:space="preserve"> </w:t>
      </w:r>
      <w:r w:rsidRPr="00837D4D">
        <w:t xml:space="preserve">представлявано от ………………………. – Управител/Изп. директор, от друга страна наричан по–долу за краткост </w:t>
      </w:r>
      <w:r w:rsidRPr="00837D4D">
        <w:rPr>
          <w:b/>
        </w:rPr>
        <w:t>„ИЗПЪЛНИТЕЛ”</w:t>
      </w:r>
      <w:r w:rsidRPr="00837D4D">
        <w:t>,</w:t>
      </w:r>
    </w:p>
    <w:p w:rsidR="00837D4D" w:rsidRPr="00837D4D" w:rsidRDefault="00837D4D" w:rsidP="00837D4D">
      <w:pPr>
        <w:ind w:right="83" w:firstLine="567"/>
        <w:jc w:val="both"/>
        <w:rPr>
          <w:lang w:val="bg-BG"/>
        </w:rPr>
      </w:pPr>
    </w:p>
    <w:p w:rsidR="00837D4D" w:rsidRPr="00837D4D" w:rsidRDefault="00837D4D" w:rsidP="00837D4D">
      <w:pPr>
        <w:ind w:right="83" w:firstLine="567"/>
        <w:jc w:val="both"/>
        <w:rPr>
          <w:b/>
          <w:lang w:val="bg-BG"/>
        </w:rPr>
      </w:pPr>
      <w:proofErr w:type="gramStart"/>
      <w:r w:rsidRPr="00837D4D">
        <w:rPr>
          <w:b/>
        </w:rPr>
        <w:t>след</w:t>
      </w:r>
      <w:proofErr w:type="gramEnd"/>
      <w:r w:rsidRPr="00837D4D">
        <w:rPr>
          <w:b/>
        </w:rPr>
        <w:t xml:space="preserve"> проведена </w:t>
      </w:r>
      <w:r w:rsidRPr="00837D4D">
        <w:rPr>
          <w:b/>
          <w:lang w:val="bg-BG"/>
        </w:rPr>
        <w:t xml:space="preserve">открита процедура </w:t>
      </w:r>
      <w:r w:rsidRPr="00837D4D">
        <w:rPr>
          <w:b/>
        </w:rPr>
        <w:t xml:space="preserve">за възлагане на обществена поръчка </w:t>
      </w:r>
      <w:r w:rsidRPr="00837D4D">
        <w:rPr>
          <w:b/>
          <w:lang w:val="bg-BG"/>
        </w:rPr>
        <w:t xml:space="preserve">по ЗОП </w:t>
      </w:r>
      <w:r w:rsidRPr="00837D4D">
        <w:rPr>
          <w:b/>
        </w:rPr>
        <w:t>с</w:t>
      </w:r>
      <w:r w:rsidRPr="00837D4D">
        <w:rPr>
          <w:b/>
          <w:lang w:val="bg-BG"/>
        </w:rPr>
        <w:t xml:space="preserve"> предмет: „Закупуване на информационни киоск терминали” за нуждите на Университет за национално и световно стопанство, на основание Решение на РС № ………../…………..2017г. и Решение № …………./……………2017г. на ВЪЗЛОЖИТЕЛЯ за определяне на ИЗПЪЛНИТЕЛ, и чл. 112 , ал. 1 от ЗОП, </w:t>
      </w:r>
      <w:r w:rsidRPr="00837D4D">
        <w:rPr>
          <w:b/>
        </w:rPr>
        <w:t xml:space="preserve">се сключи настоящият договор за следното: </w:t>
      </w:r>
    </w:p>
    <w:p w:rsidR="00837D4D" w:rsidRPr="00837D4D" w:rsidRDefault="00837D4D" w:rsidP="00837D4D">
      <w:pPr>
        <w:ind w:right="83" w:firstLine="567"/>
        <w:jc w:val="center"/>
        <w:rPr>
          <w:b/>
          <w:lang w:val="bg-BG"/>
        </w:rPr>
      </w:pPr>
    </w:p>
    <w:p w:rsidR="00837D4D" w:rsidRPr="00837D4D" w:rsidRDefault="00837D4D" w:rsidP="00837D4D">
      <w:pPr>
        <w:ind w:right="83" w:firstLine="567"/>
        <w:jc w:val="center"/>
        <w:rPr>
          <w:b/>
          <w:lang w:val="ru-RU"/>
        </w:rPr>
      </w:pPr>
      <w:r w:rsidRPr="00837D4D">
        <w:rPr>
          <w:b/>
          <w:lang w:val="bg-BG"/>
        </w:rPr>
        <w:t>І . ПРЕДМЕТ НА ДОГОВОРА.</w:t>
      </w:r>
    </w:p>
    <w:p w:rsidR="00837D4D" w:rsidRPr="00837D4D" w:rsidRDefault="00837D4D" w:rsidP="00837D4D">
      <w:pPr>
        <w:ind w:right="83" w:firstLine="567"/>
        <w:jc w:val="both"/>
        <w:rPr>
          <w:b/>
          <w:lang w:val="bg-BG"/>
        </w:rPr>
      </w:pPr>
    </w:p>
    <w:p w:rsidR="00837D4D" w:rsidRPr="00837D4D" w:rsidRDefault="00837D4D" w:rsidP="00837D4D">
      <w:pPr>
        <w:ind w:right="83" w:firstLine="567"/>
        <w:jc w:val="both"/>
        <w:rPr>
          <w:lang w:val="bg-BG"/>
        </w:rPr>
      </w:pPr>
      <w:r w:rsidRPr="00837D4D">
        <w:rPr>
          <w:lang w:val="bg-BG"/>
        </w:rPr>
        <w:t xml:space="preserve">Чл. 1. ВЪЗЛОЖИТЕЛЯ възлага, а ИЗПЪЛНИТЕЛЯТ приема да достави 10 /десет/ броя информационни киоск терминали за нуждите на Университета за национално и световно стопанство, при условията на настоящия договор и в съответствие с Техническо предложение на ИЗПЪЛНИТЕЛЯ </w:t>
      </w:r>
      <w:r w:rsidRPr="00837D4D">
        <w:rPr>
          <w:b/>
        </w:rPr>
        <w:t>/</w:t>
      </w:r>
      <w:r w:rsidRPr="00837D4D">
        <w:t>Приложение</w:t>
      </w:r>
      <w:r w:rsidRPr="00837D4D">
        <w:rPr>
          <w:lang w:val="bg-BG"/>
        </w:rPr>
        <w:t xml:space="preserve"> № 1/ и Ценово предложение на ИЗПЪЛНИТЕЛЯ /Приложение № 2/, неразделна част от настоящия договор.</w:t>
      </w:r>
    </w:p>
    <w:p w:rsidR="00837D4D" w:rsidRPr="00837D4D" w:rsidRDefault="00837D4D" w:rsidP="00837D4D">
      <w:pPr>
        <w:ind w:right="83" w:firstLine="567"/>
        <w:jc w:val="both"/>
        <w:rPr>
          <w:lang w:val="bg-BG"/>
        </w:rPr>
      </w:pPr>
    </w:p>
    <w:p w:rsidR="00837D4D" w:rsidRPr="00837D4D" w:rsidRDefault="00837D4D" w:rsidP="00837D4D">
      <w:pPr>
        <w:ind w:right="83" w:firstLine="567"/>
        <w:jc w:val="center"/>
        <w:rPr>
          <w:lang w:val="bg-BG"/>
        </w:rPr>
      </w:pPr>
      <w:r w:rsidRPr="00837D4D">
        <w:rPr>
          <w:b/>
        </w:rPr>
        <w:t>II</w:t>
      </w:r>
      <w:r w:rsidRPr="00837D4D">
        <w:rPr>
          <w:b/>
          <w:lang w:val="ru-RU"/>
        </w:rPr>
        <w:t xml:space="preserve">. </w:t>
      </w:r>
      <w:r w:rsidRPr="00837D4D">
        <w:rPr>
          <w:b/>
          <w:lang w:val="bg-BG"/>
        </w:rPr>
        <w:t>ЦЕНИ И НАЧИН НА ПЛАЩАНЕ.</w:t>
      </w:r>
    </w:p>
    <w:p w:rsidR="00837D4D" w:rsidRPr="00837D4D" w:rsidRDefault="00837D4D" w:rsidP="00837D4D">
      <w:pPr>
        <w:ind w:right="83" w:firstLine="567"/>
        <w:jc w:val="both"/>
        <w:rPr>
          <w:b/>
          <w:lang w:val="bg-BG"/>
        </w:rPr>
      </w:pPr>
    </w:p>
    <w:p w:rsidR="00837D4D" w:rsidRPr="00837D4D" w:rsidRDefault="00837D4D" w:rsidP="00837D4D">
      <w:pPr>
        <w:ind w:right="83" w:firstLine="567"/>
        <w:jc w:val="both"/>
        <w:rPr>
          <w:lang w:val="bg-BG"/>
        </w:rPr>
      </w:pPr>
      <w:r w:rsidRPr="00837D4D">
        <w:rPr>
          <w:lang w:val="bg-BG"/>
        </w:rPr>
        <w:t xml:space="preserve">Чл. 2. (1). Общата стойност на настоящия договор е </w:t>
      </w:r>
      <w:r w:rsidRPr="00837D4D">
        <w:rPr>
          <w:b/>
          <w:lang w:val="bg-BG"/>
        </w:rPr>
        <w:t xml:space="preserve">…………… лв. </w:t>
      </w:r>
      <w:r w:rsidRPr="00837D4D">
        <w:rPr>
          <w:lang w:val="bg-BG"/>
        </w:rPr>
        <w:t>/…………………………/</w:t>
      </w:r>
      <w:r w:rsidRPr="00837D4D">
        <w:rPr>
          <w:b/>
          <w:lang w:val="bg-BG"/>
        </w:rPr>
        <w:t xml:space="preserve"> </w:t>
      </w:r>
      <w:r w:rsidRPr="00837D4D">
        <w:rPr>
          <w:lang w:val="bg-BG"/>
        </w:rPr>
        <w:t xml:space="preserve">без ДДС. </w:t>
      </w:r>
    </w:p>
    <w:p w:rsidR="00837D4D" w:rsidRPr="00837D4D" w:rsidRDefault="00837D4D" w:rsidP="00837D4D">
      <w:pPr>
        <w:ind w:right="83" w:firstLine="567"/>
        <w:jc w:val="both"/>
        <w:rPr>
          <w:lang w:val="bg-BG"/>
        </w:rPr>
      </w:pPr>
      <w:r w:rsidRPr="00837D4D">
        <w:rPr>
          <w:lang w:val="bg-BG"/>
        </w:rPr>
        <w:t>(2).</w:t>
      </w:r>
      <w:r w:rsidRPr="00837D4D">
        <w:rPr>
          <w:color w:val="000000"/>
          <w:lang w:val="bg-BG"/>
        </w:rPr>
        <w:t xml:space="preserve"> </w:t>
      </w:r>
      <w:r w:rsidRPr="00837D4D">
        <w:rPr>
          <w:lang w:val="bg-BG"/>
        </w:rPr>
        <w:t xml:space="preserve">Единичните цени за един брой киоск терминал са посочени в ценовото предложение на ИЗПЪЛНТИТЕЛЯ /Приложение № 2/, неразделна част от този договор </w:t>
      </w:r>
      <w:r w:rsidRPr="00837D4D">
        <w:rPr>
          <w:color w:val="000000"/>
          <w:lang w:val="bg-BG"/>
        </w:rPr>
        <w:t xml:space="preserve">и </w:t>
      </w:r>
      <w:r w:rsidRPr="00837D4D">
        <w:rPr>
          <w:color w:val="000000"/>
          <w:lang w:val="bg-BG"/>
        </w:rPr>
        <w:lastRenderedPageBreak/>
        <w:t>включват всички разходи необходими за цялостното изпълнение на поръчката. Посочените единични цени не подлежат на изменение за срока на настоящия договора.</w:t>
      </w:r>
      <w:r w:rsidRPr="00837D4D">
        <w:rPr>
          <w:lang w:val="bg-BG"/>
        </w:rPr>
        <w:t xml:space="preserve"> </w:t>
      </w:r>
    </w:p>
    <w:p w:rsidR="00837D4D" w:rsidRPr="00837D4D" w:rsidRDefault="00837D4D" w:rsidP="00837D4D">
      <w:pPr>
        <w:ind w:right="83" w:firstLine="567"/>
        <w:jc w:val="both"/>
        <w:rPr>
          <w:lang w:val="bg-BG"/>
        </w:rPr>
      </w:pPr>
      <w:r w:rsidRPr="00837D4D">
        <w:rPr>
          <w:lang w:val="bg-BG"/>
        </w:rPr>
        <w:t>Чл. 3. ВЪЗЛОЖИТЕЛЯТ заплаща доставената техника в срок до 30 /тридесет/ дни, след представяне на приемателно - предавателен протокол и фактура - оригинал с платежно нареждане по банковата сметка на ИЗПЪЛНИТЕЛЯ.</w:t>
      </w:r>
    </w:p>
    <w:p w:rsidR="00837D4D" w:rsidRPr="00837D4D" w:rsidRDefault="00837D4D" w:rsidP="00837D4D">
      <w:pPr>
        <w:ind w:right="83" w:firstLine="567"/>
        <w:jc w:val="both"/>
        <w:rPr>
          <w:lang w:val="bg-BG"/>
        </w:rPr>
      </w:pPr>
      <w:r w:rsidRPr="00837D4D">
        <w:rPr>
          <w:lang w:val="bg-BG"/>
        </w:rPr>
        <w:t xml:space="preserve">Чл. 4. </w:t>
      </w:r>
      <w:r w:rsidRPr="00837D4D">
        <w:rPr>
          <w:lang w:val="bg-BG" w:eastAsia="bg-BG"/>
        </w:rPr>
        <w:t>Банковата сметка на ИЗПЪЛНИТЕЛЯ е:</w:t>
      </w:r>
      <w:r w:rsidRPr="00837D4D">
        <w:rPr>
          <w:lang w:val="bg-BG"/>
        </w:rPr>
        <w:t xml:space="preserve"> </w:t>
      </w:r>
    </w:p>
    <w:p w:rsidR="00837D4D" w:rsidRPr="00837D4D" w:rsidRDefault="00837D4D" w:rsidP="00837D4D">
      <w:pPr>
        <w:ind w:right="83" w:firstLine="567"/>
        <w:jc w:val="both"/>
        <w:rPr>
          <w:b/>
          <w:lang w:val="bg-BG"/>
        </w:rPr>
      </w:pPr>
    </w:p>
    <w:p w:rsidR="00837D4D" w:rsidRPr="00837D4D" w:rsidRDefault="00837D4D" w:rsidP="00837D4D">
      <w:pPr>
        <w:ind w:right="83" w:firstLine="567"/>
        <w:jc w:val="both"/>
        <w:rPr>
          <w:b/>
          <w:lang w:val="bg-BG"/>
        </w:rPr>
      </w:pPr>
      <w:r w:rsidRPr="00837D4D">
        <w:rPr>
          <w:b/>
          <w:lang w:val="bg-BG"/>
        </w:rPr>
        <w:t>Банка: „……………………………………….” …….. ;</w:t>
      </w:r>
    </w:p>
    <w:p w:rsidR="00837D4D" w:rsidRPr="00837D4D" w:rsidRDefault="00837D4D" w:rsidP="00837D4D">
      <w:pPr>
        <w:ind w:right="83" w:firstLine="567"/>
        <w:jc w:val="both"/>
        <w:rPr>
          <w:b/>
          <w:lang w:val="bg-BG"/>
        </w:rPr>
      </w:pPr>
      <w:r w:rsidRPr="00837D4D">
        <w:rPr>
          <w:b/>
          <w:lang w:val="bg-BG"/>
        </w:rPr>
        <w:t>IBAN:</w:t>
      </w:r>
      <w:r w:rsidRPr="00837D4D">
        <w:rPr>
          <w:b/>
        </w:rPr>
        <w:t xml:space="preserve"> BG</w:t>
      </w:r>
      <w:r w:rsidRPr="00837D4D">
        <w:rPr>
          <w:b/>
          <w:lang w:val="bg-BG"/>
        </w:rPr>
        <w:t>………………………………………………;</w:t>
      </w:r>
    </w:p>
    <w:p w:rsidR="00837D4D" w:rsidRPr="00837D4D" w:rsidRDefault="00837D4D" w:rsidP="00837D4D">
      <w:pPr>
        <w:ind w:right="83" w:firstLine="567"/>
        <w:jc w:val="both"/>
        <w:rPr>
          <w:b/>
          <w:lang w:val="bg-BG"/>
        </w:rPr>
      </w:pPr>
      <w:r w:rsidRPr="00837D4D">
        <w:rPr>
          <w:b/>
          <w:lang w:val="bg-BG"/>
        </w:rPr>
        <w:t>BIC</w:t>
      </w:r>
      <w:r w:rsidRPr="00837D4D">
        <w:rPr>
          <w:b/>
        </w:rPr>
        <w:t xml:space="preserve">: </w:t>
      </w:r>
      <w:r w:rsidRPr="00837D4D">
        <w:rPr>
          <w:b/>
          <w:lang w:val="bg-BG"/>
        </w:rPr>
        <w:t>………………….....................................................;</w:t>
      </w:r>
    </w:p>
    <w:p w:rsidR="00837D4D" w:rsidRPr="00837D4D" w:rsidRDefault="00837D4D" w:rsidP="00837D4D">
      <w:pPr>
        <w:ind w:right="83" w:firstLine="567"/>
        <w:jc w:val="both"/>
        <w:rPr>
          <w:lang w:val="bg-BG"/>
        </w:rPr>
      </w:pPr>
      <w:r w:rsidRPr="00837D4D">
        <w:rPr>
          <w:b/>
          <w:lang w:val="bg-BG"/>
        </w:rPr>
        <w:t xml:space="preserve">  </w:t>
      </w:r>
      <w:r w:rsidRPr="00837D4D">
        <w:rPr>
          <w:lang w:val="bg-BG"/>
        </w:rPr>
        <w:t xml:space="preserve">     </w:t>
      </w:r>
    </w:p>
    <w:p w:rsidR="00837D4D" w:rsidRPr="00837D4D" w:rsidRDefault="00837D4D" w:rsidP="00837D4D">
      <w:pPr>
        <w:ind w:right="83" w:firstLine="567"/>
        <w:jc w:val="center"/>
        <w:rPr>
          <w:lang w:val="bg-BG"/>
        </w:rPr>
      </w:pPr>
      <w:r w:rsidRPr="00837D4D">
        <w:rPr>
          <w:b/>
          <w:lang w:val="bg-BG"/>
        </w:rPr>
        <w:t>ІІ</w:t>
      </w:r>
      <w:r w:rsidRPr="00837D4D">
        <w:rPr>
          <w:b/>
        </w:rPr>
        <w:t>I</w:t>
      </w:r>
      <w:r w:rsidRPr="00837D4D">
        <w:rPr>
          <w:b/>
          <w:lang w:val="bg-BG"/>
        </w:rPr>
        <w:t>. СРОК И МЯСТО НА ИЗПЪЛНЕНИЕ НА ДОГОВОРА.</w:t>
      </w:r>
    </w:p>
    <w:p w:rsidR="00837D4D" w:rsidRPr="00837D4D" w:rsidRDefault="00837D4D" w:rsidP="00837D4D">
      <w:pPr>
        <w:ind w:right="83" w:firstLine="567"/>
        <w:jc w:val="both"/>
        <w:rPr>
          <w:b/>
          <w:lang w:val="bg-BG"/>
        </w:rPr>
      </w:pPr>
    </w:p>
    <w:p w:rsidR="00837D4D" w:rsidRPr="00837D4D" w:rsidRDefault="00837D4D" w:rsidP="00837D4D">
      <w:pPr>
        <w:ind w:firstLine="567"/>
        <w:jc w:val="both"/>
        <w:rPr>
          <w:lang w:val="bg-BG"/>
        </w:rPr>
      </w:pPr>
      <w:r w:rsidRPr="00837D4D">
        <w:rPr>
          <w:lang w:val="bg-BG"/>
        </w:rPr>
        <w:t>Чл. 5. Настоящият договор влиза в сила от датата на подписването му.</w:t>
      </w:r>
    </w:p>
    <w:p w:rsidR="00837D4D" w:rsidRPr="00837D4D" w:rsidRDefault="00837D4D" w:rsidP="00837D4D">
      <w:pPr>
        <w:ind w:firstLine="567"/>
        <w:jc w:val="both"/>
        <w:rPr>
          <w:lang w:val="bg-BG"/>
        </w:rPr>
      </w:pPr>
      <w:r w:rsidRPr="00837D4D">
        <w:rPr>
          <w:lang w:val="bg-BG"/>
        </w:rPr>
        <w:t xml:space="preserve">Чл. 6. (1). Срокът на изпълнение на доставката на киоск терминалите е </w:t>
      </w:r>
      <w:r w:rsidRPr="00837D4D">
        <w:rPr>
          <w:color w:val="000000"/>
          <w:lang w:val="bg-BG"/>
        </w:rPr>
        <w:t>30 /тридесет/ дни</w:t>
      </w:r>
      <w:r w:rsidRPr="00837D4D">
        <w:rPr>
          <w:lang w:val="bg-BG"/>
        </w:rPr>
        <w:t xml:space="preserve"> от сключването на настоящия договор.</w:t>
      </w:r>
    </w:p>
    <w:p w:rsidR="00837D4D" w:rsidRPr="00837D4D" w:rsidRDefault="00837D4D" w:rsidP="00837D4D">
      <w:pPr>
        <w:ind w:firstLine="567"/>
        <w:jc w:val="both"/>
        <w:rPr>
          <w:lang w:val="bg-BG"/>
        </w:rPr>
      </w:pPr>
      <w:r w:rsidRPr="00837D4D">
        <w:rPr>
          <w:lang w:val="bg-BG"/>
        </w:rPr>
        <w:t>(2). Сроковете по предходните алинеи започват да текат от датата на подписване на договора.</w:t>
      </w:r>
    </w:p>
    <w:p w:rsidR="00837D4D" w:rsidRPr="00837D4D" w:rsidRDefault="00837D4D" w:rsidP="00837D4D">
      <w:pPr>
        <w:ind w:right="83" w:firstLine="567"/>
        <w:jc w:val="both"/>
        <w:rPr>
          <w:color w:val="000000"/>
          <w:lang w:val="bg-BG"/>
        </w:rPr>
      </w:pPr>
      <w:r w:rsidRPr="00837D4D">
        <w:rPr>
          <w:color w:val="000000"/>
          <w:lang w:val="bg-BG"/>
        </w:rPr>
        <w:t xml:space="preserve">Чл. 7. Местоизпълнение на договора: сградата на Университет за национално и световно стопанство,  гр. София, п.к.1700, Студентски град "Христо Ботев", ул."Осми декември". </w:t>
      </w:r>
    </w:p>
    <w:p w:rsidR="00837D4D" w:rsidRPr="00837D4D" w:rsidRDefault="00837D4D" w:rsidP="00837D4D">
      <w:pPr>
        <w:widowControl w:val="0"/>
        <w:autoSpaceDE w:val="0"/>
        <w:autoSpaceDN w:val="0"/>
        <w:adjustRightInd w:val="0"/>
        <w:ind w:right="83"/>
        <w:outlineLvl w:val="5"/>
        <w:rPr>
          <w:b/>
          <w:bCs/>
          <w:lang w:val="bg-BG" w:eastAsia="bg-BG"/>
        </w:rPr>
      </w:pPr>
    </w:p>
    <w:p w:rsidR="00837D4D" w:rsidRPr="00837D4D" w:rsidRDefault="00837D4D" w:rsidP="00837D4D">
      <w:pPr>
        <w:widowControl w:val="0"/>
        <w:autoSpaceDE w:val="0"/>
        <w:autoSpaceDN w:val="0"/>
        <w:adjustRightInd w:val="0"/>
        <w:ind w:right="83" w:firstLine="567"/>
        <w:jc w:val="center"/>
        <w:outlineLvl w:val="5"/>
        <w:rPr>
          <w:b/>
          <w:bCs/>
          <w:lang w:eastAsia="bg-BG"/>
        </w:rPr>
      </w:pPr>
      <w:r w:rsidRPr="00837D4D">
        <w:rPr>
          <w:b/>
          <w:bCs/>
          <w:lang w:val="bg-BG" w:eastAsia="bg-BG"/>
        </w:rPr>
        <w:t>І</w:t>
      </w:r>
      <w:r w:rsidRPr="00837D4D">
        <w:rPr>
          <w:b/>
          <w:bCs/>
          <w:lang w:eastAsia="bg-BG"/>
        </w:rPr>
        <w:t>V</w:t>
      </w:r>
      <w:r w:rsidRPr="00837D4D">
        <w:rPr>
          <w:b/>
          <w:bCs/>
          <w:lang w:val="bg-BG" w:eastAsia="bg-BG"/>
        </w:rPr>
        <w:t xml:space="preserve">. </w:t>
      </w:r>
      <w:r w:rsidRPr="00837D4D">
        <w:rPr>
          <w:b/>
          <w:lang w:val="bg-BG"/>
        </w:rPr>
        <w:t>ПРАВА И ЗАДЪЛЖЕНИЯ НА ВЪЗЛОЖИТЕЛЯ</w:t>
      </w:r>
      <w:r w:rsidRPr="00837D4D">
        <w:rPr>
          <w:b/>
        </w:rPr>
        <w:t>.</w:t>
      </w:r>
    </w:p>
    <w:p w:rsidR="00837D4D" w:rsidRPr="00837D4D" w:rsidRDefault="00837D4D" w:rsidP="00837D4D">
      <w:pPr>
        <w:widowControl w:val="0"/>
        <w:autoSpaceDE w:val="0"/>
        <w:autoSpaceDN w:val="0"/>
        <w:adjustRightInd w:val="0"/>
        <w:spacing w:after="200" w:line="276" w:lineRule="auto"/>
        <w:ind w:right="83" w:firstLine="567"/>
        <w:contextualSpacing/>
        <w:jc w:val="both"/>
        <w:rPr>
          <w:b/>
          <w:lang w:val="bg-BG" w:eastAsia="bg-BG"/>
        </w:rPr>
      </w:pPr>
    </w:p>
    <w:p w:rsidR="00837D4D" w:rsidRPr="00837D4D" w:rsidRDefault="00837D4D" w:rsidP="00837D4D">
      <w:pPr>
        <w:widowControl w:val="0"/>
        <w:autoSpaceDE w:val="0"/>
        <w:autoSpaceDN w:val="0"/>
        <w:adjustRightInd w:val="0"/>
        <w:spacing w:after="200" w:line="276" w:lineRule="auto"/>
        <w:ind w:right="83" w:firstLine="567"/>
        <w:contextualSpacing/>
        <w:jc w:val="both"/>
        <w:rPr>
          <w:lang w:val="bg-BG" w:eastAsia="bg-BG"/>
        </w:rPr>
      </w:pPr>
      <w:r w:rsidRPr="00837D4D">
        <w:rPr>
          <w:lang w:val="bg-BG" w:eastAsia="bg-BG"/>
        </w:rPr>
        <w:t>Чл. 8.</w:t>
      </w:r>
      <w:r w:rsidRPr="00837D4D">
        <w:rPr>
          <w:lang w:eastAsia="bg-BG"/>
        </w:rPr>
        <w:t xml:space="preserve"> </w:t>
      </w:r>
      <w:r w:rsidRPr="00837D4D">
        <w:rPr>
          <w:lang w:val="bg-BG" w:eastAsia="bg-BG"/>
        </w:rPr>
        <w:t xml:space="preserve">ВЪЗЛОЖИТЕЛЯТ има право: </w:t>
      </w:r>
    </w:p>
    <w:p w:rsidR="00837D4D" w:rsidRPr="00837D4D" w:rsidRDefault="00837D4D" w:rsidP="00837D4D">
      <w:pPr>
        <w:widowControl w:val="0"/>
        <w:numPr>
          <w:ilvl w:val="0"/>
          <w:numId w:val="29"/>
        </w:numPr>
        <w:tabs>
          <w:tab w:val="left" w:pos="851"/>
        </w:tabs>
        <w:autoSpaceDE w:val="0"/>
        <w:autoSpaceDN w:val="0"/>
        <w:adjustRightInd w:val="0"/>
        <w:spacing w:after="200"/>
        <w:ind w:left="0" w:right="83" w:firstLine="567"/>
        <w:contextualSpacing/>
        <w:jc w:val="both"/>
        <w:rPr>
          <w:lang w:val="bg-BG" w:eastAsia="bg-BG"/>
        </w:rPr>
      </w:pPr>
      <w:r w:rsidRPr="00837D4D">
        <w:rPr>
          <w:lang w:val="bg-BG" w:eastAsia="bg-BG"/>
        </w:rPr>
        <w:t>да получи качествено и точно изпълнение на възложеното от страна на ИЗПЪЛНИТЕЛЯ;</w:t>
      </w:r>
    </w:p>
    <w:p w:rsidR="00837D4D" w:rsidRPr="00837D4D" w:rsidRDefault="00837D4D" w:rsidP="00837D4D">
      <w:pPr>
        <w:widowControl w:val="0"/>
        <w:numPr>
          <w:ilvl w:val="0"/>
          <w:numId w:val="29"/>
        </w:numPr>
        <w:tabs>
          <w:tab w:val="left" w:pos="851"/>
        </w:tabs>
        <w:autoSpaceDE w:val="0"/>
        <w:autoSpaceDN w:val="0"/>
        <w:adjustRightInd w:val="0"/>
        <w:spacing w:after="200"/>
        <w:ind w:left="0" w:right="83" w:firstLine="567"/>
        <w:contextualSpacing/>
        <w:jc w:val="both"/>
        <w:rPr>
          <w:lang w:val="bg-BG" w:eastAsia="bg-BG"/>
        </w:rPr>
      </w:pPr>
      <w:r w:rsidRPr="00837D4D">
        <w:rPr>
          <w:lang w:val="bg-BG"/>
        </w:rPr>
        <w:t>да откаже приемането на части или цялото количество техника,</w:t>
      </w:r>
      <w:r w:rsidRPr="00837D4D" w:rsidDel="00CE738F">
        <w:rPr>
          <w:lang w:val="bg-BG"/>
        </w:rPr>
        <w:t xml:space="preserve"> </w:t>
      </w:r>
      <w:r w:rsidRPr="00837D4D">
        <w:rPr>
          <w:lang w:val="bg-BG"/>
        </w:rPr>
        <w:t>когато ИЗПЪЛНИТЕЛЯТ се е отклонил от изискванията за доставката по чл. 1 от договора;</w:t>
      </w:r>
    </w:p>
    <w:p w:rsidR="00837D4D" w:rsidRPr="00837D4D" w:rsidRDefault="00837D4D" w:rsidP="00837D4D">
      <w:pPr>
        <w:widowControl w:val="0"/>
        <w:numPr>
          <w:ilvl w:val="0"/>
          <w:numId w:val="29"/>
        </w:numPr>
        <w:tabs>
          <w:tab w:val="left" w:pos="851"/>
        </w:tabs>
        <w:autoSpaceDE w:val="0"/>
        <w:autoSpaceDN w:val="0"/>
        <w:adjustRightInd w:val="0"/>
        <w:spacing w:after="200"/>
        <w:ind w:left="0" w:right="83" w:firstLine="567"/>
        <w:contextualSpacing/>
        <w:jc w:val="both"/>
        <w:rPr>
          <w:lang w:val="bg-BG" w:eastAsia="bg-BG"/>
        </w:rPr>
      </w:pPr>
      <w:r w:rsidRPr="00837D4D">
        <w:rPr>
          <w:lang w:val="bg-BG"/>
        </w:rPr>
        <w:t>да получи правото на собственост върху техниката предмет на настоящия договор, след заплащане на договорената цена и подписването на приемателно - предавателен протокол</w:t>
      </w:r>
      <w:r w:rsidRPr="00837D4D">
        <w:t>;</w:t>
      </w:r>
    </w:p>
    <w:p w:rsidR="00837D4D" w:rsidRPr="00837D4D" w:rsidRDefault="00837D4D" w:rsidP="00837D4D">
      <w:pPr>
        <w:widowControl w:val="0"/>
        <w:numPr>
          <w:ilvl w:val="0"/>
          <w:numId w:val="29"/>
        </w:numPr>
        <w:tabs>
          <w:tab w:val="left" w:pos="851"/>
        </w:tabs>
        <w:autoSpaceDE w:val="0"/>
        <w:autoSpaceDN w:val="0"/>
        <w:adjustRightInd w:val="0"/>
        <w:spacing w:after="200"/>
        <w:ind w:left="0" w:right="83" w:firstLine="567"/>
        <w:contextualSpacing/>
        <w:jc w:val="both"/>
        <w:rPr>
          <w:lang w:val="bg-BG" w:eastAsia="bg-BG"/>
        </w:rPr>
      </w:pPr>
      <w:r w:rsidRPr="00837D4D">
        <w:rPr>
          <w:lang w:val="bg-BG"/>
        </w:rPr>
        <w:t xml:space="preserve">да уведоми ИЗПЪЛНИТЕЛЯ в срок до 30 /тридесет/ дни след </w:t>
      </w:r>
      <w:r w:rsidRPr="00837D4D">
        <w:rPr>
          <w:lang w:val="ru-RU"/>
        </w:rPr>
        <w:t>доставката</w:t>
      </w:r>
      <w:r w:rsidRPr="00837D4D">
        <w:rPr>
          <w:lang w:val="bg-BG"/>
        </w:rPr>
        <w:t xml:space="preserve"> за забелязани недостатъци или несъответствия с техническото предложение и да иска тази техника да бъде заменена със съответстваща на договореното;</w:t>
      </w:r>
    </w:p>
    <w:p w:rsidR="00837D4D" w:rsidRPr="00837D4D" w:rsidRDefault="00837D4D" w:rsidP="00837D4D">
      <w:pPr>
        <w:widowControl w:val="0"/>
        <w:numPr>
          <w:ilvl w:val="0"/>
          <w:numId w:val="29"/>
        </w:numPr>
        <w:tabs>
          <w:tab w:val="left" w:pos="851"/>
        </w:tabs>
        <w:autoSpaceDE w:val="0"/>
        <w:autoSpaceDN w:val="0"/>
        <w:adjustRightInd w:val="0"/>
        <w:spacing w:after="200"/>
        <w:ind w:left="0" w:right="83" w:firstLine="567"/>
        <w:contextualSpacing/>
        <w:jc w:val="both"/>
        <w:rPr>
          <w:lang w:val="bg-BG" w:eastAsia="bg-BG"/>
        </w:rPr>
      </w:pPr>
      <w:r w:rsidRPr="00837D4D">
        <w:rPr>
          <w:lang w:val="bg-BG"/>
        </w:rPr>
        <w:t>да рекламира техниката пред ИЗПЪЛНИТЕЛЯ в срок от 10 /десет/ дни от установяването на дефекти правещи я негодна за ползване</w:t>
      </w:r>
      <w:r w:rsidRPr="00837D4D">
        <w:t>;</w:t>
      </w:r>
    </w:p>
    <w:p w:rsidR="00837D4D" w:rsidRPr="00837D4D" w:rsidRDefault="00837D4D" w:rsidP="00837D4D">
      <w:pPr>
        <w:widowControl w:val="0"/>
        <w:numPr>
          <w:ilvl w:val="0"/>
          <w:numId w:val="29"/>
        </w:numPr>
        <w:tabs>
          <w:tab w:val="left" w:pos="851"/>
        </w:tabs>
        <w:autoSpaceDE w:val="0"/>
        <w:autoSpaceDN w:val="0"/>
        <w:adjustRightInd w:val="0"/>
        <w:spacing w:after="200"/>
        <w:ind w:left="0" w:right="83" w:firstLine="567"/>
        <w:contextualSpacing/>
        <w:jc w:val="both"/>
        <w:rPr>
          <w:lang w:val="bg-BG" w:eastAsia="bg-BG"/>
        </w:rPr>
      </w:pPr>
      <w:r w:rsidRPr="00837D4D">
        <w:rPr>
          <w:color w:val="000000"/>
          <w:lang w:val="x-none" w:eastAsia="ar-SA"/>
        </w:rPr>
        <w:t>по време на изпълнение на договора да извършва проверка относно качеството на извършваната работа, без да пречи на работата на ИЗПЪЛНИТЕЛЯ.</w:t>
      </w:r>
    </w:p>
    <w:p w:rsidR="00837D4D" w:rsidRPr="00837D4D" w:rsidRDefault="00837D4D" w:rsidP="00837D4D">
      <w:pPr>
        <w:ind w:firstLine="567"/>
        <w:jc w:val="both"/>
        <w:rPr>
          <w:b/>
          <w:lang w:val="bg-BG"/>
        </w:rPr>
      </w:pPr>
      <w:r w:rsidRPr="00837D4D">
        <w:rPr>
          <w:color w:val="000000"/>
          <w:lang w:val="bg-BG" w:eastAsia="ar-SA"/>
        </w:rPr>
        <w:t xml:space="preserve">Чл. 9. </w:t>
      </w:r>
      <w:r w:rsidRPr="00837D4D">
        <w:rPr>
          <w:lang w:val="bg-BG"/>
        </w:rPr>
        <w:t>(1). ВЪЗЛОЖИТЕЛЯТ е длъжен да заплати на ИЗПЪЛНИТЕЛЯ договорената цена в уговорените срокове и съобразно условията на настоящия договор.</w:t>
      </w:r>
    </w:p>
    <w:p w:rsidR="00837D4D" w:rsidRPr="00837D4D" w:rsidRDefault="00837D4D" w:rsidP="00837D4D">
      <w:pPr>
        <w:ind w:firstLine="567"/>
        <w:jc w:val="both"/>
        <w:rPr>
          <w:lang w:val="bg-BG"/>
        </w:rPr>
      </w:pPr>
      <w:r w:rsidRPr="00837D4D">
        <w:rPr>
          <w:lang w:val="bg-BG"/>
        </w:rPr>
        <w:t>(2). В рамките на гаранционния срок ВЪЗЛОЖИТЕЛЯТ се задължава:</w:t>
      </w:r>
    </w:p>
    <w:p w:rsidR="00837D4D" w:rsidRPr="00837D4D" w:rsidRDefault="00837D4D" w:rsidP="00837D4D">
      <w:pPr>
        <w:numPr>
          <w:ilvl w:val="0"/>
          <w:numId w:val="37"/>
        </w:numPr>
        <w:tabs>
          <w:tab w:val="num" w:pos="851"/>
        </w:tabs>
        <w:ind w:left="0" w:firstLine="567"/>
        <w:jc w:val="both"/>
        <w:rPr>
          <w:lang w:val="bg-BG"/>
        </w:rPr>
      </w:pPr>
      <w:r w:rsidRPr="00837D4D">
        <w:rPr>
          <w:lang w:val="bg-BG"/>
        </w:rPr>
        <w:t>да информира незабавно ИЗПЪЛНИТЕЛЯ за настъпили повреди и дефекти. Начинът на уведомяване на сервизната организация при възникнала неизправност е чрез заявка. Заявката се подава чрез писмо, телефон, факс или имейл от упълномощено от ВЪЗЛОЖИТЕЛЯ длъжностно лице.</w:t>
      </w:r>
    </w:p>
    <w:p w:rsidR="00837D4D" w:rsidRPr="00837D4D" w:rsidRDefault="00837D4D" w:rsidP="00837D4D">
      <w:pPr>
        <w:widowControl w:val="0"/>
        <w:numPr>
          <w:ilvl w:val="0"/>
          <w:numId w:val="37"/>
        </w:numPr>
        <w:tabs>
          <w:tab w:val="num" w:pos="851"/>
        </w:tabs>
        <w:autoSpaceDE w:val="0"/>
        <w:autoSpaceDN w:val="0"/>
        <w:adjustRightInd w:val="0"/>
        <w:spacing w:after="200"/>
        <w:ind w:left="0" w:right="83" w:firstLine="567"/>
        <w:contextualSpacing/>
        <w:jc w:val="both"/>
        <w:rPr>
          <w:lang w:val="bg-BG" w:eastAsia="bg-BG"/>
        </w:rPr>
      </w:pPr>
      <w:r w:rsidRPr="00837D4D">
        <w:rPr>
          <w:lang w:val="bg-BG"/>
        </w:rPr>
        <w:t>да не допуска ползване или техническо обслужване на техниката от трета страна без писмено съгласие на ИЗПЪЛНИТЕЛЯ в рамките на гаранционния срок, при наличие на повреда в доставената техника да осигури достъп на специалистите на ИЗПЪЛНИТЕЛЯ.</w:t>
      </w:r>
    </w:p>
    <w:p w:rsidR="00837D4D" w:rsidRPr="00837D4D" w:rsidRDefault="00837D4D" w:rsidP="00837D4D">
      <w:pPr>
        <w:widowControl w:val="0"/>
        <w:autoSpaceDE w:val="0"/>
        <w:autoSpaceDN w:val="0"/>
        <w:adjustRightInd w:val="0"/>
        <w:spacing w:after="200"/>
        <w:ind w:left="567" w:right="83"/>
        <w:contextualSpacing/>
        <w:jc w:val="both"/>
        <w:rPr>
          <w:lang w:val="bg-BG" w:eastAsia="bg-BG"/>
        </w:rPr>
      </w:pPr>
    </w:p>
    <w:p w:rsidR="00837D4D" w:rsidRPr="00837D4D" w:rsidRDefault="00837D4D" w:rsidP="00837D4D">
      <w:pPr>
        <w:widowControl w:val="0"/>
        <w:autoSpaceDE w:val="0"/>
        <w:autoSpaceDN w:val="0"/>
        <w:adjustRightInd w:val="0"/>
        <w:spacing w:after="200"/>
        <w:ind w:left="567" w:right="83"/>
        <w:contextualSpacing/>
        <w:jc w:val="center"/>
        <w:rPr>
          <w:lang w:val="bg-BG" w:eastAsia="bg-BG"/>
        </w:rPr>
      </w:pPr>
      <w:r w:rsidRPr="00837D4D">
        <w:rPr>
          <w:b/>
          <w:lang w:val="bg-BG"/>
        </w:rPr>
        <w:t>V. ПРАВА И ЗАДЪЛЖЕНИЯ НА ИЗПЪЛНИТЕЛЯ.</w:t>
      </w:r>
    </w:p>
    <w:p w:rsidR="00837D4D" w:rsidRPr="00837D4D" w:rsidRDefault="00837D4D" w:rsidP="00837D4D">
      <w:pPr>
        <w:ind w:firstLine="567"/>
        <w:jc w:val="both"/>
        <w:rPr>
          <w:lang w:val="bg-BG"/>
        </w:rPr>
      </w:pPr>
    </w:p>
    <w:p w:rsidR="00837D4D" w:rsidRPr="00837D4D" w:rsidRDefault="00837D4D" w:rsidP="00837D4D">
      <w:pPr>
        <w:ind w:firstLine="567"/>
        <w:jc w:val="both"/>
        <w:rPr>
          <w:lang w:val="bg-BG"/>
        </w:rPr>
      </w:pPr>
      <w:r w:rsidRPr="00837D4D">
        <w:rPr>
          <w:lang w:val="bg-BG"/>
        </w:rPr>
        <w:t>Чл. 10. ИЗПЪЛНИТЕЛЯТ се задължава:</w:t>
      </w:r>
    </w:p>
    <w:p w:rsidR="00837D4D" w:rsidRPr="00837D4D" w:rsidRDefault="00837D4D" w:rsidP="00837D4D">
      <w:pPr>
        <w:numPr>
          <w:ilvl w:val="0"/>
          <w:numId w:val="38"/>
        </w:numPr>
        <w:tabs>
          <w:tab w:val="num" w:pos="851"/>
        </w:tabs>
        <w:ind w:left="0" w:firstLine="567"/>
        <w:jc w:val="both"/>
        <w:rPr>
          <w:lang w:val="bg-BG"/>
        </w:rPr>
      </w:pPr>
      <w:r w:rsidRPr="00837D4D">
        <w:rPr>
          <w:lang w:val="bg-BG"/>
        </w:rPr>
        <w:t>да достави  техниката предмет на този договор в параметрите и с технически данни описани в техническата оферта на ИЗПЪЛНИТЕЛЯ;</w:t>
      </w:r>
    </w:p>
    <w:p w:rsidR="00837D4D" w:rsidRPr="00837D4D" w:rsidRDefault="00837D4D" w:rsidP="00837D4D">
      <w:pPr>
        <w:numPr>
          <w:ilvl w:val="0"/>
          <w:numId w:val="38"/>
        </w:numPr>
        <w:tabs>
          <w:tab w:val="num" w:pos="851"/>
        </w:tabs>
        <w:ind w:left="0" w:firstLine="567"/>
        <w:jc w:val="both"/>
        <w:rPr>
          <w:lang w:val="bg-BG"/>
        </w:rPr>
      </w:pPr>
      <w:r w:rsidRPr="00837D4D">
        <w:rPr>
          <w:lang w:val="bg-BG"/>
        </w:rPr>
        <w:t>да достави заедно с техниката и съответната техническа и експлоатационна документация, съпътстваща монтажа и функционирането на техническите  средства;</w:t>
      </w:r>
    </w:p>
    <w:p w:rsidR="00837D4D" w:rsidRPr="00837D4D" w:rsidRDefault="00837D4D" w:rsidP="00837D4D">
      <w:pPr>
        <w:numPr>
          <w:ilvl w:val="0"/>
          <w:numId w:val="38"/>
        </w:numPr>
        <w:tabs>
          <w:tab w:val="num" w:pos="851"/>
        </w:tabs>
        <w:ind w:left="0" w:firstLine="567"/>
        <w:jc w:val="both"/>
        <w:rPr>
          <w:lang w:val="bg-BG"/>
        </w:rPr>
      </w:pPr>
      <w:r w:rsidRPr="00837D4D">
        <w:rPr>
          <w:lang w:val="bg-BG"/>
        </w:rPr>
        <w:t>да осигури за своя сметка доставката на техниката в склада на ВЪЗЛОЖИТЕЛЯ, в уговорения срок;</w:t>
      </w:r>
    </w:p>
    <w:p w:rsidR="00837D4D" w:rsidRPr="00837D4D" w:rsidRDefault="00837D4D" w:rsidP="00837D4D">
      <w:pPr>
        <w:numPr>
          <w:ilvl w:val="0"/>
          <w:numId w:val="38"/>
        </w:numPr>
        <w:tabs>
          <w:tab w:val="num" w:pos="851"/>
        </w:tabs>
        <w:ind w:left="0" w:firstLine="567"/>
        <w:jc w:val="both"/>
        <w:rPr>
          <w:lang w:val="bg-BG"/>
        </w:rPr>
      </w:pPr>
      <w:r w:rsidRPr="00837D4D">
        <w:rPr>
          <w:lang w:val="bg-BG"/>
        </w:rPr>
        <w:t>да прехвърли правото на собственост върху доставената на ВЪЗЛОЖИТЕЛЯ  техника, предмет на този договор, след заплащане на дължимата цена;</w:t>
      </w:r>
    </w:p>
    <w:p w:rsidR="00837D4D" w:rsidRPr="00837D4D" w:rsidRDefault="00837D4D" w:rsidP="00837D4D">
      <w:pPr>
        <w:ind w:firstLine="567"/>
        <w:jc w:val="both"/>
        <w:rPr>
          <w:lang w:val="bg-BG"/>
        </w:rPr>
      </w:pPr>
      <w:r w:rsidRPr="00837D4D">
        <w:rPr>
          <w:lang w:val="bg-BG"/>
        </w:rPr>
        <w:t>Чл. 11. (1). ИЗПЪЛНИТЕЛЯТ гарантира, че доставената техника съответства на изискванията на ВЪЗЛОЖИТЕЛЯ и техническото предложение на ИЗПЪЛНИТЕЛЯ.</w:t>
      </w:r>
    </w:p>
    <w:p w:rsidR="00837D4D" w:rsidRPr="00837D4D" w:rsidRDefault="00837D4D" w:rsidP="00837D4D">
      <w:pPr>
        <w:ind w:firstLine="567"/>
        <w:jc w:val="both"/>
        <w:rPr>
          <w:lang w:val="bg-BG"/>
        </w:rPr>
      </w:pPr>
      <w:r w:rsidRPr="00837D4D">
        <w:rPr>
          <w:lang w:val="bg-BG"/>
        </w:rPr>
        <w:t>(2). В случай, че доставената техника не съответства на техническата оферта в срок 10 /десет/ дни от получаване на уведомлението по чл. 9, т. 3, ИЗПЪЛНИТЕЛЯТ е длъжен да замени техниката, с такава отговаряща на уговорените изисквания.</w:t>
      </w:r>
    </w:p>
    <w:p w:rsidR="00837D4D" w:rsidRPr="00837D4D" w:rsidRDefault="00837D4D" w:rsidP="00837D4D">
      <w:pPr>
        <w:ind w:firstLine="567"/>
        <w:jc w:val="both"/>
        <w:rPr>
          <w:lang w:val="bg-BG"/>
        </w:rPr>
      </w:pPr>
      <w:r w:rsidRPr="00837D4D">
        <w:rPr>
          <w:lang w:val="bg-BG"/>
        </w:rPr>
        <w:t xml:space="preserve">Чл. 12. ИЗПЪЛНИТЕЛЯТ има право при точно изпълнение на задълженията си по този договор да получи уговорената цена в установения срок. </w:t>
      </w:r>
    </w:p>
    <w:p w:rsidR="00837D4D" w:rsidRPr="00837D4D" w:rsidRDefault="00837D4D" w:rsidP="00837D4D">
      <w:pPr>
        <w:spacing w:after="200" w:line="276" w:lineRule="auto"/>
        <w:ind w:firstLine="567"/>
        <w:contextualSpacing/>
        <w:jc w:val="both"/>
        <w:rPr>
          <w:lang w:val="bg-BG" w:eastAsia="x-none"/>
        </w:rPr>
      </w:pPr>
      <w:r w:rsidRPr="00837D4D">
        <w:rPr>
          <w:lang w:val="bg-BG" w:eastAsia="x-none"/>
        </w:rPr>
        <w:t>Чл. 1</w:t>
      </w:r>
      <w:r w:rsidRPr="00837D4D">
        <w:rPr>
          <w:lang w:val="ru-RU" w:eastAsia="x-none"/>
        </w:rPr>
        <w:t xml:space="preserve">3. </w:t>
      </w:r>
      <w:r w:rsidRPr="00837D4D">
        <w:rPr>
          <w:lang w:val="bg-BG" w:eastAsia="x-none"/>
        </w:rPr>
        <w:t>Страните си оказват взаимно сътрудничество при изпълнение на поетите задължения.</w:t>
      </w:r>
    </w:p>
    <w:p w:rsidR="00837D4D" w:rsidRPr="00837D4D" w:rsidRDefault="00837D4D" w:rsidP="00837D4D">
      <w:pPr>
        <w:ind w:firstLine="567"/>
        <w:contextualSpacing/>
        <w:jc w:val="both"/>
        <w:rPr>
          <w:lang w:val="bg-BG" w:eastAsia="x-none"/>
        </w:rPr>
      </w:pPr>
      <w:r w:rsidRPr="00837D4D">
        <w:rPr>
          <w:color w:val="000000"/>
          <w:lang w:val="x-none" w:eastAsia="bg-BG"/>
        </w:rPr>
        <w:t xml:space="preserve">Чл. </w:t>
      </w:r>
      <w:r w:rsidRPr="00837D4D">
        <w:rPr>
          <w:color w:val="000000"/>
          <w:lang w:val="bg-BG" w:eastAsia="bg-BG"/>
        </w:rPr>
        <w:t>14</w:t>
      </w:r>
      <w:r w:rsidRPr="00837D4D">
        <w:rPr>
          <w:color w:val="000000"/>
          <w:lang w:val="x-none" w:eastAsia="bg-BG"/>
        </w:rPr>
        <w:t>.</w:t>
      </w:r>
      <w:r w:rsidRPr="00837D4D">
        <w:rPr>
          <w:color w:val="000000"/>
          <w:lang w:val="bg-BG" w:eastAsia="bg-BG"/>
        </w:rPr>
        <w:t xml:space="preserve"> </w:t>
      </w:r>
      <w:r w:rsidRPr="00837D4D">
        <w:rPr>
          <w:lang w:val="bg-BG" w:eastAsia="bg-BG"/>
        </w:rPr>
        <w:t>(</w:t>
      </w:r>
      <w:r w:rsidRPr="00837D4D">
        <w:rPr>
          <w:lang w:val="x-none" w:eastAsia="bg-BG"/>
        </w:rPr>
        <w:t>1</w:t>
      </w:r>
      <w:r w:rsidRPr="00837D4D">
        <w:rPr>
          <w:lang w:val="bg-BG" w:eastAsia="bg-BG"/>
        </w:rPr>
        <w:t>).</w:t>
      </w:r>
      <w:r w:rsidRPr="00837D4D">
        <w:rPr>
          <w:lang w:val="x-none" w:eastAsia="bg-BG"/>
        </w:rPr>
        <w:t xml:space="preserve"> ИЗПЪЛНИТЕЛЯТ сключва договори за подизпълнение с лицата, които е посочил предварително в офертата си и е представил доказателства за поетите от тях задължения. </w:t>
      </w:r>
    </w:p>
    <w:p w:rsidR="00837D4D" w:rsidRPr="00837D4D" w:rsidRDefault="00837D4D" w:rsidP="00837D4D">
      <w:pPr>
        <w:ind w:firstLine="567"/>
        <w:jc w:val="both"/>
        <w:rPr>
          <w:lang w:val="bg-BG" w:eastAsia="bg-BG"/>
        </w:rPr>
      </w:pPr>
      <w:r w:rsidRPr="00837D4D">
        <w:rPr>
          <w:lang w:val="bg-BG" w:eastAsia="bg-BG"/>
        </w:rPr>
        <w:t>(</w:t>
      </w:r>
      <w:r w:rsidRPr="00837D4D">
        <w:rPr>
          <w:lang w:eastAsia="bg-BG"/>
        </w:rPr>
        <w:t>2</w:t>
      </w:r>
      <w:r w:rsidRPr="00837D4D">
        <w:rPr>
          <w:lang w:val="bg-BG" w:eastAsia="bg-BG"/>
        </w:rPr>
        <w:t>).</w:t>
      </w:r>
      <w:r w:rsidRPr="00837D4D">
        <w:rPr>
          <w:lang w:eastAsia="bg-BG"/>
        </w:rPr>
        <w:t xml:space="preserve"> ИЗПЪЛНИТЕЛЯТ се задължава в срок от 3 /три/ дни от сключването на договор за подизпълнение или на допълнително споразумение за замяна на подизпълнител, да изпрати копие на договора или споразумението на ВЪЗЛОЖИТЕЛЯ, заедно с доказателства за изпълнение на условията по критериите за подбор </w:t>
      </w:r>
      <w:r w:rsidRPr="00837D4D">
        <w:rPr>
          <w:lang w:val="bg-BG" w:eastAsia="bg-BG"/>
        </w:rPr>
        <w:t>посочени в ЗОП.</w:t>
      </w:r>
    </w:p>
    <w:p w:rsidR="00837D4D" w:rsidRPr="00837D4D" w:rsidRDefault="00837D4D" w:rsidP="00837D4D">
      <w:pPr>
        <w:ind w:firstLine="567"/>
        <w:jc w:val="both"/>
        <w:rPr>
          <w:lang w:val="bg-BG" w:eastAsia="bg-BG"/>
        </w:rPr>
      </w:pPr>
      <w:r w:rsidRPr="00837D4D">
        <w:rPr>
          <w:lang w:val="bg-BG" w:eastAsia="bg-BG"/>
        </w:rPr>
        <w:t>Чл. 15. (</w:t>
      </w:r>
      <w:r w:rsidRPr="00837D4D">
        <w:rPr>
          <w:lang w:eastAsia="bg-BG"/>
        </w:rPr>
        <w:t>1</w:t>
      </w:r>
      <w:r w:rsidRPr="00837D4D">
        <w:rPr>
          <w:lang w:val="bg-BG" w:eastAsia="bg-BG"/>
        </w:rPr>
        <w:t xml:space="preserve">). Независимо от ползването на подизпълнители, отговорността за изпълнение на договора е на ИЗПЪЛНИТЕЛЯ. </w:t>
      </w:r>
    </w:p>
    <w:p w:rsidR="00837D4D" w:rsidRPr="00837D4D" w:rsidRDefault="00837D4D" w:rsidP="00837D4D">
      <w:pPr>
        <w:ind w:firstLine="567"/>
        <w:jc w:val="both"/>
        <w:rPr>
          <w:lang w:eastAsia="bg-BG"/>
        </w:rPr>
      </w:pPr>
      <w:r w:rsidRPr="00837D4D">
        <w:rPr>
          <w:lang w:val="bg-BG" w:eastAsia="bg-BG"/>
        </w:rPr>
        <w:t>(</w:t>
      </w:r>
      <w:r w:rsidRPr="00837D4D">
        <w:rPr>
          <w:lang w:eastAsia="bg-BG"/>
        </w:rPr>
        <w:t>2</w:t>
      </w:r>
      <w:r w:rsidRPr="00837D4D">
        <w:rPr>
          <w:lang w:val="bg-BG" w:eastAsia="bg-BG"/>
        </w:rPr>
        <w:t>).</w:t>
      </w:r>
      <w:r w:rsidRPr="00837D4D">
        <w:rPr>
          <w:lang w:eastAsia="bg-BG"/>
        </w:rPr>
        <w:t xml:space="preserve"> </w:t>
      </w:r>
      <w:proofErr w:type="gramStart"/>
      <w:r w:rsidRPr="00837D4D">
        <w:t>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w:t>
      </w:r>
      <w:proofErr w:type="gramEnd"/>
      <w:r w:rsidRPr="00837D4D">
        <w:t xml:space="preserve"> </w:t>
      </w:r>
      <w:proofErr w:type="gramStart"/>
      <w:r w:rsidRPr="00837D4D">
        <w:t>ИЗПЪЛНИТЕЛЯТ уведомява ВЪЗЛОЖИТЕЛЯ и за всякакви промени в предоставената информация в хода на изпълнението на договора.</w:t>
      </w:r>
      <w:proofErr w:type="gramEnd"/>
    </w:p>
    <w:p w:rsidR="00837D4D" w:rsidRPr="00837D4D" w:rsidRDefault="00837D4D" w:rsidP="00837D4D">
      <w:pPr>
        <w:ind w:firstLine="567"/>
        <w:jc w:val="both"/>
        <w:rPr>
          <w:lang w:eastAsia="bg-BG"/>
        </w:rPr>
      </w:pPr>
      <w:r w:rsidRPr="00837D4D">
        <w:rPr>
          <w:lang w:val="bg-BG" w:eastAsia="bg-BG"/>
        </w:rPr>
        <w:t>(</w:t>
      </w:r>
      <w:r w:rsidRPr="00837D4D">
        <w:rPr>
          <w:lang w:eastAsia="bg-BG"/>
        </w:rPr>
        <w:t>3</w:t>
      </w:r>
      <w:r w:rsidRPr="00837D4D">
        <w:rPr>
          <w:lang w:val="bg-BG" w:eastAsia="bg-BG"/>
        </w:rPr>
        <w:t>).</w:t>
      </w:r>
      <w:r w:rsidRPr="00837D4D">
        <w:rPr>
          <w:lang w:eastAsia="bg-BG"/>
        </w:rPr>
        <w:t xml:space="preserve">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837D4D" w:rsidRPr="00837D4D" w:rsidRDefault="00837D4D" w:rsidP="00837D4D">
      <w:pPr>
        <w:ind w:firstLine="567"/>
        <w:jc w:val="both"/>
        <w:rPr>
          <w:lang w:eastAsia="bg-BG"/>
        </w:rPr>
      </w:pPr>
      <w:r w:rsidRPr="00837D4D">
        <w:rPr>
          <w:lang w:eastAsia="bg-BG"/>
        </w:rPr>
        <w:t xml:space="preserve">1. </w:t>
      </w:r>
      <w:proofErr w:type="gramStart"/>
      <w:r w:rsidRPr="00837D4D">
        <w:rPr>
          <w:lang w:eastAsia="bg-BG"/>
        </w:rPr>
        <w:t>за</w:t>
      </w:r>
      <w:proofErr w:type="gramEnd"/>
      <w:r w:rsidRPr="00837D4D">
        <w:rPr>
          <w:lang w:eastAsia="bg-BG"/>
        </w:rPr>
        <w:t xml:space="preserve"> новия подизпълнител не са налице основанията за отстраняване в процедурата;</w:t>
      </w:r>
    </w:p>
    <w:p w:rsidR="00837D4D" w:rsidRPr="00837D4D" w:rsidRDefault="00837D4D" w:rsidP="00837D4D">
      <w:pPr>
        <w:ind w:firstLine="567"/>
        <w:jc w:val="both"/>
        <w:rPr>
          <w:lang w:eastAsia="bg-BG"/>
        </w:rPr>
      </w:pPr>
      <w:r w:rsidRPr="00837D4D">
        <w:rPr>
          <w:lang w:eastAsia="bg-BG"/>
        </w:rPr>
        <w:t xml:space="preserve">2. </w:t>
      </w:r>
      <w:proofErr w:type="gramStart"/>
      <w:r w:rsidRPr="00837D4D">
        <w:rPr>
          <w:lang w:eastAsia="bg-BG"/>
        </w:rPr>
        <w:t>новият</w:t>
      </w:r>
      <w:proofErr w:type="gramEnd"/>
      <w:r w:rsidRPr="00837D4D">
        <w:rPr>
          <w:lang w:eastAsia="bg-BG"/>
        </w:rPr>
        <w:t xml:space="preserve"> подизпълнител отговаря на критериите за подбор, на които е отговарял предишния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837D4D" w:rsidRPr="00837D4D" w:rsidRDefault="00837D4D" w:rsidP="00837D4D">
      <w:pPr>
        <w:ind w:firstLine="567"/>
        <w:jc w:val="both"/>
        <w:rPr>
          <w:lang w:val="bg-BG" w:eastAsia="bg-BG"/>
        </w:rPr>
      </w:pPr>
      <w:r w:rsidRPr="00837D4D">
        <w:rPr>
          <w:lang w:val="bg-BG" w:eastAsia="bg-BG"/>
        </w:rPr>
        <w:t>(</w:t>
      </w:r>
      <w:r w:rsidRPr="00837D4D">
        <w:rPr>
          <w:lang w:eastAsia="bg-BG"/>
        </w:rPr>
        <w:t>4</w:t>
      </w:r>
      <w:r w:rsidRPr="00837D4D">
        <w:rPr>
          <w:lang w:val="bg-BG" w:eastAsia="bg-BG"/>
        </w:rPr>
        <w:t>).</w:t>
      </w:r>
      <w:r w:rsidRPr="00837D4D">
        <w:rPr>
          <w:lang w:eastAsia="bg-BG"/>
        </w:rPr>
        <w:t xml:space="preserve"> </w:t>
      </w:r>
      <w:proofErr w:type="gramStart"/>
      <w:r w:rsidRPr="00837D4D">
        <w:rPr>
          <w:lang w:eastAsia="bg-BG"/>
        </w:rPr>
        <w:t>При замяна или включване на подизпълнител ИЗПЪЛНИТЕЛЯТ представя на ВЪЗЛОЖИТЕЛЯ всички документи, които доказват изпълнението на условията по ал.</w:t>
      </w:r>
      <w:proofErr w:type="gramEnd"/>
      <w:r w:rsidRPr="00837D4D">
        <w:rPr>
          <w:lang w:val="bg-BG" w:eastAsia="bg-BG"/>
        </w:rPr>
        <w:t xml:space="preserve"> </w:t>
      </w:r>
      <w:r w:rsidRPr="00837D4D">
        <w:rPr>
          <w:lang w:eastAsia="bg-BG"/>
        </w:rPr>
        <w:t xml:space="preserve">3. </w:t>
      </w:r>
    </w:p>
    <w:p w:rsidR="00837D4D" w:rsidRPr="00837D4D" w:rsidRDefault="00837D4D" w:rsidP="00837D4D">
      <w:pPr>
        <w:widowControl w:val="0"/>
        <w:autoSpaceDE w:val="0"/>
        <w:autoSpaceDN w:val="0"/>
        <w:adjustRightInd w:val="0"/>
        <w:contextualSpacing/>
        <w:jc w:val="both"/>
        <w:rPr>
          <w:color w:val="FF0000"/>
          <w:lang w:val="bg-BG" w:eastAsia="bg-BG"/>
        </w:rPr>
      </w:pPr>
    </w:p>
    <w:p w:rsidR="00837D4D" w:rsidRPr="00837D4D" w:rsidRDefault="00837D4D" w:rsidP="00837D4D">
      <w:pPr>
        <w:ind w:firstLine="567"/>
        <w:jc w:val="center"/>
        <w:rPr>
          <w:b/>
          <w:lang w:val="bg-BG"/>
        </w:rPr>
      </w:pPr>
      <w:r w:rsidRPr="00837D4D">
        <w:rPr>
          <w:b/>
          <w:lang w:val="bg-BG"/>
        </w:rPr>
        <w:t>VІ. ПРИЕМАНЕ.</w:t>
      </w:r>
    </w:p>
    <w:p w:rsidR="00837D4D" w:rsidRPr="00837D4D" w:rsidRDefault="00837D4D" w:rsidP="00837D4D">
      <w:pPr>
        <w:ind w:firstLine="567"/>
        <w:jc w:val="center"/>
        <w:rPr>
          <w:lang w:val="bg-BG"/>
        </w:rPr>
      </w:pPr>
    </w:p>
    <w:p w:rsidR="00837D4D" w:rsidRPr="00837D4D" w:rsidRDefault="00837D4D" w:rsidP="00837D4D">
      <w:pPr>
        <w:ind w:firstLine="567"/>
        <w:jc w:val="both"/>
        <w:rPr>
          <w:lang w:val="bg-BG"/>
        </w:rPr>
      </w:pPr>
      <w:r w:rsidRPr="00837D4D">
        <w:rPr>
          <w:lang w:val="bg-BG"/>
        </w:rPr>
        <w:t>Чл. 16. Доставената техника ще бъде приета от определени от ВЪЗЛОЖИТЕЛЯ длъжностни лица.</w:t>
      </w:r>
    </w:p>
    <w:p w:rsidR="00837D4D" w:rsidRPr="00837D4D" w:rsidRDefault="00837D4D" w:rsidP="00837D4D">
      <w:pPr>
        <w:ind w:firstLine="567"/>
        <w:jc w:val="both"/>
        <w:rPr>
          <w:lang w:val="bg-BG"/>
        </w:rPr>
      </w:pPr>
      <w:r w:rsidRPr="00837D4D">
        <w:rPr>
          <w:lang w:val="bg-BG"/>
        </w:rPr>
        <w:t>Чл. 17.</w:t>
      </w:r>
      <w:r w:rsidRPr="00837D4D">
        <w:rPr>
          <w:lang w:val="ru-RU"/>
        </w:rPr>
        <w:t xml:space="preserve"> </w:t>
      </w:r>
      <w:r w:rsidRPr="00837D4D">
        <w:rPr>
          <w:lang w:val="bg-BG"/>
        </w:rPr>
        <w:t>Приемането на техниката се извършва според условията за изпълнение на поръчката на адреса на УНСС с приемателно - предавателен протокол, подписан от страните по настоящия договор.</w:t>
      </w:r>
    </w:p>
    <w:p w:rsidR="00837D4D" w:rsidRPr="00837D4D" w:rsidRDefault="00837D4D" w:rsidP="00837D4D">
      <w:pPr>
        <w:ind w:firstLine="567"/>
        <w:jc w:val="both"/>
        <w:rPr>
          <w:lang w:val="bg-BG"/>
        </w:rPr>
      </w:pPr>
      <w:r w:rsidRPr="00837D4D">
        <w:rPr>
          <w:lang w:val="bg-BG"/>
        </w:rPr>
        <w:lastRenderedPageBreak/>
        <w:t xml:space="preserve">Чл. </w:t>
      </w:r>
      <w:r w:rsidRPr="00837D4D">
        <w:rPr>
          <w:lang w:val="ru-RU"/>
        </w:rPr>
        <w:t>18.</w:t>
      </w:r>
      <w:r w:rsidRPr="00837D4D">
        <w:rPr>
          <w:lang w:val="bg-BG"/>
        </w:rPr>
        <w:t xml:space="preserve"> При приемането на техниката, представител на ВЪЗЛОЖИТЕЛЯ проверява количеството, външния вид и техническите характеристики на техниката в присъствие на упълномощен представител на ИЗПЪЛНИТЕЛЯ. </w:t>
      </w:r>
    </w:p>
    <w:p w:rsidR="00837D4D" w:rsidRPr="00837D4D" w:rsidRDefault="00837D4D" w:rsidP="00837D4D">
      <w:pPr>
        <w:ind w:firstLine="567"/>
        <w:jc w:val="both"/>
        <w:rPr>
          <w:lang w:val="bg-BG"/>
        </w:rPr>
      </w:pPr>
      <w:r w:rsidRPr="00837D4D">
        <w:rPr>
          <w:lang w:val="bg-BG"/>
        </w:rPr>
        <w:t>Чл. 19. При подписването на протокола се издава гаранционна карта за техниката. В гаранционната карта се описват серийния номер на техниката. В нея се посочват и данни за контакт.</w:t>
      </w:r>
    </w:p>
    <w:p w:rsidR="00837D4D" w:rsidRPr="00837D4D" w:rsidRDefault="00837D4D" w:rsidP="00837D4D">
      <w:pPr>
        <w:ind w:firstLine="567"/>
        <w:jc w:val="both"/>
        <w:rPr>
          <w:lang w:val="bg-BG"/>
        </w:rPr>
      </w:pPr>
      <w:r w:rsidRPr="00837D4D">
        <w:rPr>
          <w:lang w:val="bg-BG"/>
        </w:rPr>
        <w:t>Чл. 20. (1). ВЪЗЛОЖИТЕЛЯТ или негов представител има правото на свои разноски да инспектира техниката, предмет на настоящия договор при получаването й, за да потвърди нейното съответствие с договора, за което се съставят съответните протоколи за тестване.</w:t>
      </w:r>
    </w:p>
    <w:p w:rsidR="00837D4D" w:rsidRPr="00837D4D" w:rsidRDefault="00837D4D" w:rsidP="00837D4D">
      <w:pPr>
        <w:ind w:firstLine="567"/>
        <w:jc w:val="both"/>
        <w:rPr>
          <w:lang w:val="bg-BG"/>
        </w:rPr>
      </w:pPr>
      <w:r w:rsidRPr="00837D4D">
        <w:rPr>
          <w:lang w:val="bg-BG"/>
        </w:rPr>
        <w:t>(2). Ако инспектираната техника не съответства на договора, ВЪЗЛОЖИТЕЛЯТ може да откаже приемането й, а ИЗПЪЛНИТЕЛЯТ заменя отказаната техника или извършва необходимите промени, за да съответстват на техническите изисквания. ВЪЗЛОЖИТЕЛЯТ не дължи на ИЗПЪЛНИТЕЛЯ плащане на заменената техника.</w:t>
      </w:r>
    </w:p>
    <w:p w:rsidR="00837D4D" w:rsidRPr="00837D4D" w:rsidRDefault="00837D4D" w:rsidP="00837D4D">
      <w:pPr>
        <w:ind w:firstLine="567"/>
        <w:jc w:val="both"/>
        <w:rPr>
          <w:lang w:val="bg-BG"/>
        </w:rPr>
      </w:pPr>
      <w:r w:rsidRPr="00837D4D">
        <w:rPr>
          <w:lang w:val="bg-BG"/>
        </w:rPr>
        <w:t xml:space="preserve">(3). Разпоредбата на ал. 1 и 2 не освобождава по никакъв начин ИЗПЪЛНИТЕЛЯТ от гаранционни или други задължения по договора. </w:t>
      </w:r>
    </w:p>
    <w:p w:rsidR="00837D4D" w:rsidRPr="00837D4D" w:rsidRDefault="00837D4D" w:rsidP="00837D4D">
      <w:pPr>
        <w:ind w:firstLine="567"/>
        <w:jc w:val="both"/>
      </w:pPr>
      <w:r w:rsidRPr="00837D4D">
        <w:rPr>
          <w:lang w:val="bg-BG"/>
        </w:rPr>
        <w:t>Чл. 21. Рискът от погиване или повреждане на техниката, предмет на този договор, преминава върху ВЪЗЛОЖИТЕЛЯ от момента на предаването на определеното в договора място на доставката, на техниката установено с подписването на приемателно-предавателния протокол.</w:t>
      </w:r>
    </w:p>
    <w:p w:rsidR="00837D4D" w:rsidRPr="00837D4D" w:rsidRDefault="00837D4D" w:rsidP="00837D4D">
      <w:pPr>
        <w:ind w:firstLine="567"/>
        <w:jc w:val="both"/>
      </w:pPr>
    </w:p>
    <w:p w:rsidR="00837D4D" w:rsidRPr="00837D4D" w:rsidRDefault="00837D4D" w:rsidP="00837D4D">
      <w:pPr>
        <w:ind w:firstLine="567"/>
        <w:jc w:val="center"/>
        <w:rPr>
          <w:b/>
          <w:lang w:val="bg-BG"/>
        </w:rPr>
      </w:pPr>
      <w:r w:rsidRPr="00837D4D">
        <w:rPr>
          <w:b/>
          <w:lang w:val="bg-BG"/>
        </w:rPr>
        <w:t>VІІ. ГАРАНЦИОННО ОБСЛУЖВАНЕ.</w:t>
      </w:r>
    </w:p>
    <w:p w:rsidR="00837D4D" w:rsidRPr="00837D4D" w:rsidRDefault="00837D4D" w:rsidP="00837D4D">
      <w:pPr>
        <w:ind w:firstLine="567"/>
        <w:jc w:val="center"/>
        <w:rPr>
          <w:lang w:val="bg-BG"/>
        </w:rPr>
      </w:pPr>
    </w:p>
    <w:p w:rsidR="00837D4D" w:rsidRPr="00837D4D" w:rsidRDefault="00837D4D" w:rsidP="00837D4D">
      <w:pPr>
        <w:ind w:firstLine="567"/>
        <w:jc w:val="both"/>
        <w:rPr>
          <w:lang w:val="bg-BG"/>
        </w:rPr>
      </w:pPr>
      <w:r w:rsidRPr="00837D4D">
        <w:rPr>
          <w:color w:val="000000"/>
          <w:lang w:val="bg-BG"/>
        </w:rPr>
        <w:t>Чл. 22.</w:t>
      </w:r>
      <w:r w:rsidRPr="00837D4D">
        <w:rPr>
          <w:lang w:val="bg-BG"/>
        </w:rPr>
        <w:t xml:space="preserve"> (1). ИЗПЪЛНИТЕЛЯТ гарантира нормалното функциониране на техниката, указана в Техническото предложение /Приложение № 1/ от датата на доставката, при спазване на изискванията на условията, описани в договора и в гаранционната карта.</w:t>
      </w:r>
    </w:p>
    <w:p w:rsidR="00837D4D" w:rsidRPr="00837D4D" w:rsidRDefault="00837D4D" w:rsidP="00837D4D">
      <w:pPr>
        <w:ind w:firstLine="567"/>
        <w:jc w:val="both"/>
        <w:rPr>
          <w:lang w:val="bg-BG"/>
        </w:rPr>
      </w:pPr>
      <w:r w:rsidRPr="00837D4D">
        <w:rPr>
          <w:lang w:val="bg-BG"/>
        </w:rPr>
        <w:t>(2). Гаранционните срокове започват да текат от датата на подписване на протокола за доставка на техниката.</w:t>
      </w:r>
    </w:p>
    <w:p w:rsidR="00837D4D" w:rsidRPr="00837D4D" w:rsidRDefault="00837D4D" w:rsidP="00837D4D">
      <w:pPr>
        <w:ind w:firstLine="567"/>
        <w:jc w:val="both"/>
        <w:rPr>
          <w:lang w:val="bg-BG"/>
        </w:rPr>
      </w:pPr>
      <w:r w:rsidRPr="00837D4D">
        <w:rPr>
          <w:lang w:val="bg-BG"/>
        </w:rPr>
        <w:t>(3). При противоречие между гаранционните условия описани в гаранционната карта и тези описани в договора се прилагат гаранционните условия описани в договора.</w:t>
      </w:r>
    </w:p>
    <w:p w:rsidR="00837D4D" w:rsidRPr="00837D4D" w:rsidRDefault="00837D4D" w:rsidP="00837D4D">
      <w:pPr>
        <w:ind w:firstLine="567"/>
        <w:jc w:val="both"/>
        <w:rPr>
          <w:lang w:val="bg-BG"/>
        </w:rPr>
      </w:pPr>
      <w:r w:rsidRPr="00837D4D">
        <w:rPr>
          <w:lang w:val="bg-BG"/>
        </w:rPr>
        <w:t xml:space="preserve">Чл. 23. (1). Всички дефекти, които не са причинени от неправилно действие на служители на ВЪЗЛОЖИТЕЛЯ се установяват и отстраняват на място </w:t>
      </w:r>
      <w:r w:rsidRPr="00837D4D">
        <w:rPr>
          <w:lang w:val="ru-RU"/>
        </w:rPr>
        <w:t>(</w:t>
      </w:r>
      <w:r w:rsidRPr="00837D4D">
        <w:t>On</w:t>
      </w:r>
      <w:r w:rsidRPr="00837D4D">
        <w:rPr>
          <w:lang w:val="ru-RU"/>
        </w:rPr>
        <w:t xml:space="preserve"> </w:t>
      </w:r>
      <w:r w:rsidRPr="00837D4D">
        <w:t>Site</w:t>
      </w:r>
      <w:r w:rsidRPr="00837D4D">
        <w:rPr>
          <w:lang w:val="ru-RU"/>
        </w:rPr>
        <w:t>)</w:t>
      </w:r>
      <w:r w:rsidRPr="00837D4D">
        <w:rPr>
          <w:lang w:val="bg-BG"/>
        </w:rPr>
        <w:t xml:space="preserve"> от и за сметка на ИЗПЪЛНИТЕЛЯ.</w:t>
      </w:r>
    </w:p>
    <w:p w:rsidR="00837D4D" w:rsidRPr="00837D4D" w:rsidRDefault="00837D4D" w:rsidP="00837D4D">
      <w:pPr>
        <w:ind w:firstLine="567"/>
        <w:jc w:val="both"/>
        <w:rPr>
          <w:lang w:val="bg-BG"/>
        </w:rPr>
      </w:pPr>
      <w:r w:rsidRPr="00837D4D">
        <w:rPr>
          <w:lang w:val="bg-BG"/>
        </w:rPr>
        <w:t>(2). Срокът за реакция (регистрация на повредата) след уведомяване от страна на ВЪЗЛОЖИТЕЛЯ е до 2 часа в работно време за всички позиции и до 4 часа в извънработно време.</w:t>
      </w:r>
    </w:p>
    <w:p w:rsidR="00837D4D" w:rsidRPr="00837D4D" w:rsidRDefault="00837D4D" w:rsidP="00837D4D">
      <w:pPr>
        <w:ind w:firstLine="567"/>
        <w:jc w:val="both"/>
        <w:rPr>
          <w:lang w:val="bg-BG"/>
        </w:rPr>
      </w:pPr>
      <w:r w:rsidRPr="00837D4D">
        <w:rPr>
          <w:lang w:val="bg-BG"/>
        </w:rPr>
        <w:t>(3). Срокът за отстраняване на проблема е до 14 /четиринадесет/ работни дни от датата на получаване на уведомлението от страна на ВЪЗЛОЖИТЕЛЯ.</w:t>
      </w:r>
    </w:p>
    <w:p w:rsidR="00837D4D" w:rsidRPr="00837D4D" w:rsidRDefault="00837D4D" w:rsidP="00837D4D">
      <w:pPr>
        <w:tabs>
          <w:tab w:val="left" w:pos="720"/>
        </w:tabs>
        <w:ind w:firstLine="567"/>
        <w:jc w:val="both"/>
        <w:rPr>
          <w:lang w:val="bg-BG"/>
        </w:rPr>
      </w:pPr>
      <w:r w:rsidRPr="00837D4D">
        <w:rPr>
          <w:lang w:val="bg-BG"/>
        </w:rPr>
        <w:t>Чл. 24. (1). ИЗПЪЛНИТЕЛЯТ поема гаранция за качеството на техниката, съобразно посоченото е Техническото предложение на ИЗПЪЛНИТЕЛЯ, като се задължава:</w:t>
      </w:r>
    </w:p>
    <w:p w:rsidR="00837D4D" w:rsidRPr="00837D4D" w:rsidRDefault="00837D4D" w:rsidP="00837D4D">
      <w:pPr>
        <w:numPr>
          <w:ilvl w:val="0"/>
          <w:numId w:val="39"/>
        </w:numPr>
        <w:tabs>
          <w:tab w:val="num" w:pos="851"/>
        </w:tabs>
        <w:ind w:left="0" w:firstLine="567"/>
        <w:jc w:val="both"/>
        <w:rPr>
          <w:lang w:val="bg-BG"/>
        </w:rPr>
      </w:pPr>
      <w:r w:rsidRPr="00837D4D">
        <w:rPr>
          <w:lang w:val="bg-BG"/>
        </w:rPr>
        <w:t>да осигури гаранционно обслужване и сервиз;</w:t>
      </w:r>
    </w:p>
    <w:p w:rsidR="00837D4D" w:rsidRPr="00837D4D" w:rsidRDefault="00837D4D" w:rsidP="00837D4D">
      <w:pPr>
        <w:numPr>
          <w:ilvl w:val="0"/>
          <w:numId w:val="39"/>
        </w:numPr>
        <w:tabs>
          <w:tab w:val="num" w:pos="851"/>
        </w:tabs>
        <w:ind w:left="0" w:firstLine="567"/>
        <w:jc w:val="both"/>
        <w:rPr>
          <w:lang w:val="bg-BG"/>
        </w:rPr>
      </w:pPr>
      <w:r w:rsidRPr="00837D4D">
        <w:rPr>
          <w:lang w:val="bg-BG"/>
        </w:rPr>
        <w:t>да извършва качествено сервизно техническо поддържане и ремонт на доставената техника в съответствие с действащите стандарти;</w:t>
      </w:r>
    </w:p>
    <w:p w:rsidR="00837D4D" w:rsidRPr="00837D4D" w:rsidRDefault="00837D4D" w:rsidP="00837D4D">
      <w:pPr>
        <w:numPr>
          <w:ilvl w:val="0"/>
          <w:numId w:val="39"/>
        </w:numPr>
        <w:tabs>
          <w:tab w:val="num" w:pos="851"/>
        </w:tabs>
        <w:ind w:left="0" w:firstLine="567"/>
        <w:jc w:val="both"/>
        <w:rPr>
          <w:lang w:val="bg-BG"/>
        </w:rPr>
      </w:pPr>
      <w:r w:rsidRPr="00837D4D">
        <w:rPr>
          <w:lang w:val="bg-BG"/>
        </w:rPr>
        <w:t>да отстранява възникналите при нормалната експлоатация повреди;</w:t>
      </w:r>
    </w:p>
    <w:p w:rsidR="00837D4D" w:rsidRPr="00837D4D" w:rsidRDefault="00837D4D" w:rsidP="00837D4D">
      <w:pPr>
        <w:numPr>
          <w:ilvl w:val="0"/>
          <w:numId w:val="39"/>
        </w:numPr>
        <w:tabs>
          <w:tab w:val="num" w:pos="851"/>
        </w:tabs>
        <w:ind w:left="0" w:firstLine="567"/>
        <w:jc w:val="both"/>
        <w:rPr>
          <w:lang w:val="bg-BG"/>
        </w:rPr>
      </w:pPr>
      <w:r w:rsidRPr="00837D4D">
        <w:rPr>
          <w:lang w:val="bg-BG"/>
        </w:rPr>
        <w:t>да отстрани безвъзмездно всички повреди  и отклонения от изискванията за качество, които са възникнали в рамките на посочения гаранционен срок;</w:t>
      </w:r>
    </w:p>
    <w:p w:rsidR="00837D4D" w:rsidRPr="00837D4D" w:rsidRDefault="00837D4D" w:rsidP="00837D4D">
      <w:pPr>
        <w:ind w:firstLine="567"/>
        <w:jc w:val="both"/>
        <w:rPr>
          <w:lang w:val="bg-BG"/>
        </w:rPr>
      </w:pPr>
      <w:r w:rsidRPr="00837D4D">
        <w:rPr>
          <w:lang w:val="bg-BG"/>
        </w:rPr>
        <w:t>(2). ИЗПЪЛНИТЕЛЯТ не носи отговорност в следните случаи:</w:t>
      </w:r>
    </w:p>
    <w:p w:rsidR="00837D4D" w:rsidRPr="00837D4D" w:rsidRDefault="00837D4D" w:rsidP="00837D4D">
      <w:pPr>
        <w:numPr>
          <w:ilvl w:val="0"/>
          <w:numId w:val="40"/>
        </w:numPr>
        <w:tabs>
          <w:tab w:val="num" w:pos="851"/>
        </w:tabs>
        <w:ind w:left="0" w:firstLine="567"/>
        <w:jc w:val="both"/>
        <w:rPr>
          <w:lang w:val="bg-BG"/>
        </w:rPr>
      </w:pPr>
      <w:r w:rsidRPr="00837D4D">
        <w:rPr>
          <w:lang w:val="bg-BG"/>
        </w:rPr>
        <w:t>за повреди и отклонения от качеството на техниката, възникнали вследствие на нейната неправилна употреба, експлоатация, неспазване на указанията в съпровождащата документация или неправилно съхранение от страна на ВЪЗЛОЖИТЕЛЯ.</w:t>
      </w:r>
    </w:p>
    <w:p w:rsidR="00837D4D" w:rsidRPr="00837D4D" w:rsidRDefault="00837D4D" w:rsidP="00837D4D">
      <w:pPr>
        <w:numPr>
          <w:ilvl w:val="0"/>
          <w:numId w:val="40"/>
        </w:numPr>
        <w:tabs>
          <w:tab w:val="num" w:pos="851"/>
        </w:tabs>
        <w:ind w:left="0" w:firstLine="567"/>
        <w:jc w:val="both"/>
        <w:rPr>
          <w:lang w:val="bg-BG"/>
        </w:rPr>
      </w:pPr>
      <w:r w:rsidRPr="00837D4D">
        <w:rPr>
          <w:lang w:val="bg-BG"/>
        </w:rPr>
        <w:t>поражения при стихийни бедствия: пожар, земетресение, наводнение, големи колебания в електрическата мрежа, посегателства и др.</w:t>
      </w:r>
    </w:p>
    <w:p w:rsidR="00837D4D" w:rsidRPr="00837D4D" w:rsidRDefault="00837D4D" w:rsidP="00837D4D">
      <w:pPr>
        <w:ind w:firstLine="567"/>
        <w:jc w:val="both"/>
        <w:rPr>
          <w:lang w:val="bg-BG"/>
        </w:rPr>
      </w:pPr>
      <w:r w:rsidRPr="00837D4D">
        <w:rPr>
          <w:lang w:val="bg-BG"/>
        </w:rPr>
        <w:lastRenderedPageBreak/>
        <w:t>(3). Отстраняването на повреди, предизвикани от някои от обстоятелствата по ал. 2 ще се извършват от ИЗПЪЛНИТЕЛЯ при наличие на техническа възможност и срещу допълнително заплащане от страна на ВЪЗЛОЖИТЕЛЯ.</w:t>
      </w:r>
    </w:p>
    <w:p w:rsidR="00837D4D" w:rsidRPr="00837D4D" w:rsidRDefault="00837D4D" w:rsidP="00837D4D">
      <w:pPr>
        <w:ind w:firstLine="567"/>
        <w:jc w:val="both"/>
        <w:rPr>
          <w:lang w:val="bg-BG"/>
        </w:rPr>
      </w:pPr>
      <w:r w:rsidRPr="00837D4D">
        <w:rPr>
          <w:lang w:val="bg-BG"/>
        </w:rPr>
        <w:t>Чл. 25. В случай, че ИЗПЪЛНИТЕЛЯТ не предприеме действия по отстраняване на повредите или замяна на дефектиралата техника в срок, ВЪЗЛОЖИТЕЛЯТ може да отстрани повредата за сметка на ИЗПЪЛНИТЕЛЯ. Ако повредата е такава, че не може да бъде отстранена, ВЪЗЛОЖИТЕЛЯ има право да получи цената на повредената техника.</w:t>
      </w:r>
    </w:p>
    <w:p w:rsidR="00837D4D" w:rsidRPr="00837D4D" w:rsidRDefault="00837D4D" w:rsidP="00837D4D">
      <w:pPr>
        <w:ind w:firstLine="567"/>
        <w:jc w:val="both"/>
        <w:rPr>
          <w:lang w:val="bg-BG"/>
        </w:rPr>
      </w:pPr>
      <w:r w:rsidRPr="00837D4D">
        <w:rPr>
          <w:lang w:val="bg-BG"/>
        </w:rPr>
        <w:t xml:space="preserve">Чл. </w:t>
      </w:r>
      <w:r w:rsidRPr="00837D4D">
        <w:rPr>
          <w:lang w:val="ru-RU"/>
        </w:rPr>
        <w:t>26.</w:t>
      </w:r>
      <w:r w:rsidRPr="00837D4D">
        <w:rPr>
          <w:lang w:val="bg-BG"/>
        </w:rPr>
        <w:t xml:space="preserve"> Всички разходи по поправката или замяната са за сметка на ИЗПЪЛНИТЕЛЯ и се  удържат от гаранцията за добро изпълнение.</w:t>
      </w:r>
    </w:p>
    <w:p w:rsidR="00837D4D" w:rsidRPr="00837D4D" w:rsidRDefault="00837D4D" w:rsidP="00837D4D">
      <w:pPr>
        <w:widowControl w:val="0"/>
        <w:autoSpaceDE w:val="0"/>
        <w:autoSpaceDN w:val="0"/>
        <w:adjustRightInd w:val="0"/>
        <w:spacing w:after="200"/>
        <w:ind w:right="83" w:firstLine="567"/>
        <w:contextualSpacing/>
        <w:jc w:val="both"/>
        <w:rPr>
          <w:lang w:val="bg-BG"/>
        </w:rPr>
      </w:pPr>
      <w:r w:rsidRPr="00837D4D">
        <w:rPr>
          <w:lang w:val="bg-BG"/>
        </w:rPr>
        <w:t>Чл. 2</w:t>
      </w:r>
      <w:r w:rsidRPr="00837D4D">
        <w:rPr>
          <w:lang w:val="ru-RU"/>
        </w:rPr>
        <w:t>7.</w:t>
      </w:r>
      <w:r w:rsidRPr="00837D4D">
        <w:rPr>
          <w:lang w:val="bg-BG"/>
        </w:rPr>
        <w:t xml:space="preserve"> Гаранционното сервизно обслужване се извършва на мястото на използване на техниката, а ако това се окаже невъзможно се извършва в сервиз и включва разходите за труд, резервни части и транспорт.</w:t>
      </w:r>
    </w:p>
    <w:p w:rsidR="00837D4D" w:rsidRPr="00837D4D" w:rsidRDefault="00837D4D" w:rsidP="00837D4D">
      <w:pPr>
        <w:ind w:firstLine="567"/>
        <w:jc w:val="both"/>
      </w:pPr>
      <w:r w:rsidRPr="00837D4D">
        <w:rPr>
          <w:lang w:val="bg-BG"/>
        </w:rPr>
        <w:t xml:space="preserve">Чл. 28. </w:t>
      </w:r>
      <w:r w:rsidRPr="00837D4D">
        <w:t xml:space="preserve">По време на гаранционния срок, </w:t>
      </w:r>
      <w:r w:rsidRPr="00837D4D">
        <w:rPr>
          <w:lang w:val="bg-BG"/>
        </w:rPr>
        <w:t>ИЗПЪЛНИТЕЛЯТ е</w:t>
      </w:r>
      <w:r w:rsidRPr="00837D4D">
        <w:t xml:space="preserve"> длъж</w:t>
      </w:r>
      <w:r w:rsidRPr="00837D4D">
        <w:rPr>
          <w:lang w:val="bg-BG"/>
        </w:rPr>
        <w:t>ен</w:t>
      </w:r>
      <w:r w:rsidRPr="00837D4D">
        <w:t xml:space="preserve"> при установяване на </w:t>
      </w:r>
      <w:r w:rsidRPr="00837D4D">
        <w:br/>
        <w:t xml:space="preserve">еднороден дефект на компоненти и това е установено на не по-малко от 20% от </w:t>
      </w:r>
      <w:r w:rsidRPr="00837D4D">
        <w:br/>
        <w:t xml:space="preserve">техниката от един вид да подменят дефектния компонент и на другата техника от </w:t>
      </w:r>
      <w:r w:rsidRPr="00837D4D">
        <w:br/>
        <w:t xml:space="preserve">същия вид, които не са проявили дефекта. </w:t>
      </w:r>
    </w:p>
    <w:p w:rsidR="00837D4D" w:rsidRPr="00837D4D" w:rsidRDefault="00837D4D" w:rsidP="00837D4D">
      <w:pPr>
        <w:ind w:firstLine="567"/>
        <w:jc w:val="both"/>
      </w:pPr>
      <w:r w:rsidRPr="00837D4D">
        <w:rPr>
          <w:lang w:val="bg-BG"/>
        </w:rPr>
        <w:t xml:space="preserve">Чл. 29. (1). </w:t>
      </w:r>
      <w:r w:rsidRPr="00837D4D">
        <w:t xml:space="preserve">ИЗПЪЛНИТЕЛЯТ не носи отговорност в следните случаи: </w:t>
      </w:r>
    </w:p>
    <w:p w:rsidR="00837D4D" w:rsidRPr="00837D4D" w:rsidRDefault="00837D4D" w:rsidP="00837D4D">
      <w:pPr>
        <w:ind w:firstLine="567"/>
        <w:jc w:val="both"/>
      </w:pPr>
      <w:r w:rsidRPr="00837D4D">
        <w:rPr>
          <w:lang w:val="bg-BG"/>
        </w:rPr>
        <w:t xml:space="preserve">1. </w:t>
      </w:r>
      <w:proofErr w:type="gramStart"/>
      <w:r w:rsidRPr="00837D4D">
        <w:t>за</w:t>
      </w:r>
      <w:proofErr w:type="gramEnd"/>
      <w:r w:rsidRPr="00837D4D">
        <w:t xml:space="preserve"> повреди и отклонения от качеството на стоката, възникнали вследствие на нейната </w:t>
      </w:r>
      <w:r w:rsidRPr="00837D4D">
        <w:br/>
        <w:t xml:space="preserve">неправилна употреба, експлоатация, неспазване на указанията в съпровождащата </w:t>
      </w:r>
      <w:r w:rsidRPr="00837D4D">
        <w:br/>
        <w:t xml:space="preserve">документация или неправилно съхранение от страна на Възложителя; </w:t>
      </w:r>
    </w:p>
    <w:p w:rsidR="00837D4D" w:rsidRPr="00837D4D" w:rsidRDefault="00837D4D" w:rsidP="00837D4D">
      <w:pPr>
        <w:ind w:firstLine="567"/>
        <w:jc w:val="both"/>
      </w:pPr>
      <w:r w:rsidRPr="00837D4D">
        <w:rPr>
          <w:lang w:val="bg-BG"/>
        </w:rPr>
        <w:t xml:space="preserve">2. </w:t>
      </w:r>
      <w:proofErr w:type="gramStart"/>
      <w:r w:rsidRPr="00837D4D">
        <w:t>поражения</w:t>
      </w:r>
      <w:proofErr w:type="gramEnd"/>
      <w:r w:rsidRPr="00837D4D">
        <w:t xml:space="preserve"> при стихийни бедствия: пожар, земетресение, наводнение, големи </w:t>
      </w:r>
      <w:r w:rsidRPr="00837D4D">
        <w:br/>
        <w:t>колебания в електрическата мрежа, посегателства и др</w:t>
      </w:r>
      <w:r w:rsidRPr="00837D4D">
        <w:rPr>
          <w:lang w:val="bg-BG"/>
        </w:rPr>
        <w:t>уги;</w:t>
      </w:r>
      <w:r w:rsidRPr="00837D4D">
        <w:t xml:space="preserve"> </w:t>
      </w:r>
    </w:p>
    <w:p w:rsidR="00837D4D" w:rsidRPr="00837D4D" w:rsidRDefault="00837D4D" w:rsidP="00837D4D">
      <w:pPr>
        <w:ind w:firstLine="567"/>
        <w:jc w:val="both"/>
        <w:rPr>
          <w:b/>
          <w:color w:val="FF0000"/>
          <w:lang w:val="bg-BG"/>
        </w:rPr>
      </w:pPr>
      <w:r w:rsidRPr="00837D4D">
        <w:rPr>
          <w:lang w:val="bg-BG"/>
        </w:rPr>
        <w:t>3. п</w:t>
      </w:r>
      <w:r w:rsidRPr="00837D4D">
        <w:t xml:space="preserve">ри невъзможност за отстраняване на повредата в дефектирало устройство в рамките </w:t>
      </w:r>
      <w:r w:rsidRPr="00837D4D">
        <w:br/>
        <w:t>на срока по</w:t>
      </w:r>
      <w:r w:rsidRPr="00837D4D">
        <w:rPr>
          <w:lang w:val="bg-BG"/>
        </w:rPr>
        <w:t>сочен в Техническото предложение</w:t>
      </w:r>
      <w:r w:rsidRPr="00837D4D">
        <w:rPr>
          <w:color w:val="000000"/>
          <w:lang w:val="bg-BG"/>
        </w:rPr>
        <w:t>,</w:t>
      </w:r>
      <w:r w:rsidRPr="00837D4D">
        <w:rPr>
          <w:b/>
          <w:color w:val="FF0000"/>
          <w:lang w:val="bg-BG"/>
        </w:rPr>
        <w:t xml:space="preserve"> </w:t>
      </w:r>
      <w:r w:rsidRPr="00837D4D">
        <w:t xml:space="preserve"> същото се заменя с работоспособно от същия или по-висок клас</w:t>
      </w:r>
      <w:r w:rsidRPr="00837D4D">
        <w:rPr>
          <w:lang w:val="bg-BG"/>
        </w:rPr>
        <w:t>;</w:t>
      </w:r>
    </w:p>
    <w:p w:rsidR="00837D4D" w:rsidRPr="00837D4D" w:rsidRDefault="00837D4D" w:rsidP="00837D4D">
      <w:pPr>
        <w:ind w:firstLine="567"/>
        <w:jc w:val="both"/>
      </w:pPr>
      <w:r w:rsidRPr="00837D4D">
        <w:rPr>
          <w:lang w:val="bg-BG"/>
        </w:rPr>
        <w:t xml:space="preserve">(2). </w:t>
      </w:r>
      <w:proofErr w:type="gramStart"/>
      <w:r w:rsidRPr="00837D4D">
        <w:t>В случай, че ИЗПЪЛНИТЕЛЯТ не предприеме действия по отстраняване на</w:t>
      </w:r>
      <w:r w:rsidRPr="00837D4D">
        <w:rPr>
          <w:lang w:val="bg-BG"/>
        </w:rPr>
        <w:t xml:space="preserve"> </w:t>
      </w:r>
      <w:r w:rsidRPr="00837D4D">
        <w:t>повредите или замяна на дефектиралата техника в срок, Възложителят може да отстрани повредата за сметка на ИЗПЪЛНИТЕЛЯ.</w:t>
      </w:r>
      <w:proofErr w:type="gramEnd"/>
      <w:r w:rsidRPr="00837D4D">
        <w:t xml:space="preserve"> </w:t>
      </w:r>
      <w:proofErr w:type="gramStart"/>
      <w:r w:rsidRPr="00837D4D">
        <w:t>Всички разходи по поправката или замяната са за сметка на ИЗПЪЛНИТЕЛЯ и се удържат от гаранцията за добро изпълнение.</w:t>
      </w:r>
      <w:proofErr w:type="gramEnd"/>
      <w:r w:rsidRPr="00837D4D">
        <w:t xml:space="preserve"> </w:t>
      </w:r>
    </w:p>
    <w:p w:rsidR="00837D4D" w:rsidRPr="00837D4D" w:rsidRDefault="00837D4D" w:rsidP="00837D4D">
      <w:pPr>
        <w:ind w:firstLine="567"/>
        <w:jc w:val="both"/>
      </w:pPr>
      <w:r w:rsidRPr="00837D4D">
        <w:rPr>
          <w:lang w:val="bg-BG"/>
        </w:rPr>
        <w:t xml:space="preserve">(3). </w:t>
      </w:r>
      <w:proofErr w:type="gramStart"/>
      <w:r w:rsidRPr="00837D4D">
        <w:t>Гаранционното сервизно обслужване се извършва на мястото на използване на стоките, а ако това е невъзможно се извършва в посочения в офертата на ИЗПЪЛНИТЕЛЯ сервиз.</w:t>
      </w:r>
      <w:proofErr w:type="gramEnd"/>
      <w:r w:rsidRPr="00837D4D">
        <w:t xml:space="preserve"> </w:t>
      </w:r>
      <w:r w:rsidRPr="00837D4D">
        <w:br/>
      </w:r>
      <w:r w:rsidRPr="00837D4D">
        <w:rPr>
          <w:lang w:val="bg-BG"/>
        </w:rPr>
        <w:t xml:space="preserve">          (4). </w:t>
      </w:r>
      <w:proofErr w:type="gramStart"/>
      <w:r w:rsidRPr="00837D4D">
        <w:t xml:space="preserve">В ценовите си предложения, участниците следва да включат всички разходи по </w:t>
      </w:r>
      <w:r w:rsidRPr="00837D4D">
        <w:br/>
        <w:t xml:space="preserve">доставка до адреса на УНСС и гаранционно обслужване на </w:t>
      </w:r>
      <w:r w:rsidRPr="00837D4D">
        <w:rPr>
          <w:lang w:val="bg-BG"/>
        </w:rPr>
        <w:t xml:space="preserve">съответната </w:t>
      </w:r>
      <w:r w:rsidRPr="00837D4D">
        <w:t>техниката</w:t>
      </w:r>
      <w:r w:rsidRPr="00837D4D">
        <w:rPr>
          <w:lang w:val="bg-BG"/>
        </w:rPr>
        <w:t>.</w:t>
      </w:r>
      <w:proofErr w:type="gramEnd"/>
      <w:r w:rsidRPr="00837D4D">
        <w:t xml:space="preserve"> </w:t>
      </w:r>
    </w:p>
    <w:p w:rsidR="00837D4D" w:rsidRPr="00837D4D" w:rsidRDefault="00837D4D" w:rsidP="00837D4D">
      <w:pPr>
        <w:ind w:right="83"/>
        <w:jc w:val="both"/>
        <w:rPr>
          <w:lang w:eastAsia="bg-BG"/>
        </w:rPr>
      </w:pPr>
      <w:r w:rsidRPr="00837D4D">
        <w:rPr>
          <w:vanish/>
          <w:lang w:eastAsia="bg-BG"/>
        </w:rPr>
        <w:t>    </w:t>
      </w:r>
    </w:p>
    <w:p w:rsidR="00837D4D" w:rsidRPr="00837D4D" w:rsidRDefault="00837D4D" w:rsidP="00837D4D">
      <w:pPr>
        <w:widowControl w:val="0"/>
        <w:autoSpaceDE w:val="0"/>
        <w:autoSpaceDN w:val="0"/>
        <w:adjustRightInd w:val="0"/>
        <w:ind w:right="83"/>
        <w:jc w:val="center"/>
        <w:rPr>
          <w:rFonts w:eastAsia="SimSun"/>
          <w:i/>
          <w:lang w:eastAsia="bg-BG"/>
        </w:rPr>
      </w:pPr>
      <w:r w:rsidRPr="00837D4D">
        <w:rPr>
          <w:b/>
          <w:lang w:val="bg-BG"/>
        </w:rPr>
        <w:t>VІІІ</w:t>
      </w:r>
      <w:r w:rsidRPr="00837D4D">
        <w:rPr>
          <w:b/>
        </w:rPr>
        <w:t>.</w:t>
      </w:r>
      <w:r w:rsidRPr="00837D4D">
        <w:rPr>
          <w:b/>
          <w:lang w:eastAsia="bg-BG"/>
        </w:rPr>
        <w:t xml:space="preserve"> </w:t>
      </w:r>
      <w:proofErr w:type="gramStart"/>
      <w:r w:rsidRPr="00837D4D">
        <w:rPr>
          <w:b/>
          <w:lang w:eastAsia="bg-BG"/>
        </w:rPr>
        <w:t>ГАРАНЦИ</w:t>
      </w:r>
      <w:r w:rsidRPr="00837D4D">
        <w:rPr>
          <w:b/>
          <w:lang w:val="bg-BG" w:eastAsia="bg-BG"/>
        </w:rPr>
        <w:t>Я ЗА ИЗПЪЛНЕНИЕ</w:t>
      </w:r>
      <w:r w:rsidRPr="00837D4D">
        <w:rPr>
          <w:b/>
          <w:lang w:eastAsia="bg-BG"/>
        </w:rPr>
        <w:t>.</w:t>
      </w:r>
      <w:proofErr w:type="gramEnd"/>
    </w:p>
    <w:p w:rsidR="00837D4D" w:rsidRPr="00837D4D" w:rsidRDefault="00837D4D" w:rsidP="00837D4D">
      <w:pPr>
        <w:suppressAutoHyphens/>
        <w:ind w:right="83" w:firstLine="567"/>
        <w:jc w:val="both"/>
        <w:rPr>
          <w:rFonts w:eastAsia="Arial"/>
          <w:b/>
          <w:color w:val="000000"/>
          <w:lang w:val="bg-BG" w:eastAsia="bg-BG" w:bidi="hi-IN"/>
        </w:rPr>
      </w:pPr>
    </w:p>
    <w:p w:rsidR="00837D4D" w:rsidRPr="00837D4D" w:rsidRDefault="00837D4D" w:rsidP="00837D4D">
      <w:pPr>
        <w:suppressAutoHyphens/>
        <w:ind w:right="83" w:firstLine="567"/>
        <w:jc w:val="both"/>
        <w:rPr>
          <w:color w:val="000000"/>
          <w:lang w:val="bg-BG" w:eastAsia="bg-BG" w:bidi="hi-IN"/>
        </w:rPr>
      </w:pPr>
      <w:r w:rsidRPr="00837D4D">
        <w:rPr>
          <w:rFonts w:eastAsia="Arial"/>
          <w:color w:val="000000"/>
          <w:lang w:val="bg-BG" w:eastAsia="bg-BG" w:bidi="hi-IN"/>
        </w:rPr>
        <w:t>Чл.</w:t>
      </w:r>
      <w:r w:rsidRPr="00837D4D">
        <w:rPr>
          <w:rFonts w:eastAsia="Arial"/>
          <w:color w:val="000000"/>
          <w:lang w:eastAsia="bg-BG" w:bidi="hi-IN"/>
        </w:rPr>
        <w:t xml:space="preserve"> </w:t>
      </w:r>
      <w:r w:rsidRPr="00837D4D">
        <w:rPr>
          <w:rFonts w:eastAsia="Arial"/>
          <w:color w:val="000000"/>
          <w:lang w:val="bg-BG" w:eastAsia="bg-BG" w:bidi="hi-IN"/>
        </w:rPr>
        <w:t>30</w:t>
      </w:r>
      <w:r w:rsidRPr="00837D4D">
        <w:rPr>
          <w:rFonts w:eastAsia="Arial"/>
          <w:color w:val="000000"/>
          <w:lang w:eastAsia="bg-BG" w:bidi="hi-IN"/>
        </w:rPr>
        <w:t>. (</w:t>
      </w:r>
      <w:r w:rsidRPr="00837D4D">
        <w:rPr>
          <w:rFonts w:eastAsia="Arial"/>
          <w:color w:val="000000"/>
          <w:lang w:val="bg-BG" w:eastAsia="bg-BG" w:bidi="hi-IN"/>
        </w:rPr>
        <w:t>1</w:t>
      </w:r>
      <w:r w:rsidRPr="00837D4D">
        <w:rPr>
          <w:rFonts w:eastAsia="Arial"/>
          <w:color w:val="000000"/>
          <w:lang w:eastAsia="bg-BG" w:bidi="hi-IN"/>
        </w:rPr>
        <w:t>)</w:t>
      </w:r>
      <w:r w:rsidRPr="00837D4D">
        <w:rPr>
          <w:rFonts w:eastAsia="Arial"/>
          <w:color w:val="000000"/>
          <w:lang w:val="bg-BG" w:eastAsia="bg-BG" w:bidi="hi-IN"/>
        </w:rPr>
        <w:t>. ИЗПЪЛНИТЕЛЯТ предоставя в полза на ВЪЗЛОЖИТЕЛЯ гаранция за изпълнението на договора.</w:t>
      </w:r>
    </w:p>
    <w:p w:rsidR="00837D4D" w:rsidRPr="00837D4D" w:rsidRDefault="00837D4D" w:rsidP="00837D4D">
      <w:pPr>
        <w:suppressAutoHyphens/>
        <w:ind w:right="83" w:firstLine="567"/>
        <w:jc w:val="both"/>
        <w:rPr>
          <w:rFonts w:eastAsia="Arial"/>
          <w:color w:val="000000"/>
          <w:lang w:val="bg-BG" w:eastAsia="bg-BG" w:bidi="hi-IN"/>
        </w:rPr>
      </w:pPr>
      <w:r w:rsidRPr="00837D4D">
        <w:rPr>
          <w:rFonts w:eastAsia="Arial"/>
          <w:color w:val="000000"/>
          <w:lang w:eastAsia="bg-BG" w:bidi="hi-IN"/>
        </w:rPr>
        <w:t>(</w:t>
      </w:r>
      <w:r w:rsidRPr="00837D4D">
        <w:rPr>
          <w:rFonts w:eastAsia="Arial"/>
          <w:color w:val="000000"/>
          <w:lang w:val="bg-BG" w:eastAsia="bg-BG" w:bidi="hi-IN"/>
        </w:rPr>
        <w:t>2</w:t>
      </w:r>
      <w:r w:rsidRPr="00837D4D">
        <w:rPr>
          <w:rFonts w:eastAsia="Arial"/>
          <w:color w:val="000000"/>
          <w:lang w:eastAsia="bg-BG" w:bidi="hi-IN"/>
        </w:rPr>
        <w:t>)</w:t>
      </w:r>
      <w:r w:rsidRPr="00837D4D">
        <w:rPr>
          <w:rFonts w:eastAsia="Arial"/>
          <w:color w:val="000000"/>
          <w:lang w:val="bg-BG" w:eastAsia="bg-BG" w:bidi="hi-IN"/>
        </w:rPr>
        <w:t>. Гаранцията, обезпечаваща изпълнението на договора е в размер</w:t>
      </w:r>
      <w:r w:rsidRPr="00837D4D">
        <w:rPr>
          <w:rFonts w:eastAsia="Arial"/>
          <w:color w:val="FF0000"/>
          <w:lang w:val="bg-BG" w:eastAsia="bg-BG" w:bidi="hi-IN"/>
        </w:rPr>
        <w:t xml:space="preserve"> </w:t>
      </w:r>
      <w:r w:rsidRPr="00837D4D">
        <w:rPr>
          <w:rFonts w:eastAsia="Arial"/>
          <w:color w:val="000000"/>
          <w:lang w:val="bg-BG" w:eastAsia="bg-BG" w:bidi="hi-IN"/>
        </w:rPr>
        <w:t>на 2 на сто от стойността, посочена в чл. 2, ал. 1 от този договор, без ДДС. Гаранцията се предоставя под формата на парична сума, внесена по банковата сметка на ВЪЗЛОЖИТЕЛЯ, банкова гаранция или застраховка, която обезпечава изпълнението чрез покритие на отговорността на ИЗПЪЛНИТЕЛЯ.</w:t>
      </w:r>
    </w:p>
    <w:p w:rsidR="00837D4D" w:rsidRPr="00837D4D" w:rsidRDefault="00837D4D" w:rsidP="00837D4D">
      <w:pPr>
        <w:suppressAutoHyphens/>
        <w:ind w:right="83" w:firstLine="567"/>
        <w:jc w:val="both"/>
        <w:rPr>
          <w:rFonts w:eastAsia="Arial"/>
          <w:lang w:val="bg-BG" w:eastAsia="bg-BG" w:bidi="hi-IN"/>
        </w:rPr>
      </w:pPr>
      <w:r w:rsidRPr="00837D4D">
        <w:rPr>
          <w:rFonts w:eastAsia="Arial"/>
          <w:color w:val="000000"/>
          <w:lang w:eastAsia="bg-BG" w:bidi="hi-IN"/>
        </w:rPr>
        <w:t>(</w:t>
      </w:r>
      <w:r w:rsidRPr="00837D4D">
        <w:rPr>
          <w:rFonts w:eastAsia="Arial"/>
          <w:color w:val="000000"/>
          <w:lang w:val="bg-BG" w:eastAsia="bg-BG" w:bidi="hi-IN"/>
        </w:rPr>
        <w:t>3</w:t>
      </w:r>
      <w:r w:rsidRPr="00837D4D">
        <w:rPr>
          <w:rFonts w:eastAsia="Arial"/>
          <w:color w:val="000000"/>
          <w:lang w:eastAsia="bg-BG" w:bidi="hi-IN"/>
        </w:rPr>
        <w:t>)</w:t>
      </w:r>
      <w:r w:rsidRPr="00837D4D">
        <w:rPr>
          <w:rFonts w:eastAsia="Arial"/>
          <w:color w:val="000000"/>
          <w:lang w:val="bg-BG" w:eastAsia="bg-BG" w:bidi="hi-IN"/>
        </w:rPr>
        <w:t>. Гаранцията по ал. 2 предоставена под формата на парична сума или банкова гаранция може да се предоставят от името на ИЗПЪЛНИТЕЛЯ за сметка на трето лице – гарант.</w:t>
      </w:r>
    </w:p>
    <w:p w:rsidR="00837D4D" w:rsidRPr="00837D4D" w:rsidRDefault="00837D4D" w:rsidP="00837D4D">
      <w:pPr>
        <w:suppressAutoHyphens/>
        <w:ind w:right="83" w:firstLine="567"/>
        <w:jc w:val="both"/>
        <w:rPr>
          <w:rFonts w:eastAsia="Arial"/>
          <w:color w:val="000000"/>
          <w:lang w:val="bg-BG" w:eastAsia="bg-BG" w:bidi="hi-IN"/>
        </w:rPr>
      </w:pPr>
      <w:r w:rsidRPr="00837D4D">
        <w:rPr>
          <w:rFonts w:eastAsia="Arial"/>
          <w:color w:val="000000"/>
          <w:lang w:eastAsia="bg-BG" w:bidi="hi-IN"/>
        </w:rPr>
        <w:lastRenderedPageBreak/>
        <w:t>(</w:t>
      </w:r>
      <w:r w:rsidRPr="00837D4D">
        <w:rPr>
          <w:rFonts w:eastAsia="Arial"/>
          <w:color w:val="000000"/>
          <w:lang w:val="bg-BG" w:eastAsia="bg-BG" w:bidi="hi-IN"/>
        </w:rPr>
        <w:t>4</w:t>
      </w:r>
      <w:r w:rsidRPr="00837D4D">
        <w:rPr>
          <w:rFonts w:eastAsia="Arial"/>
          <w:color w:val="000000"/>
          <w:lang w:eastAsia="bg-BG" w:bidi="hi-IN"/>
        </w:rPr>
        <w:t>)</w:t>
      </w:r>
      <w:r w:rsidRPr="00837D4D">
        <w:rPr>
          <w:rFonts w:eastAsia="Arial"/>
          <w:color w:val="000000"/>
          <w:lang w:val="bg-BG" w:eastAsia="bg-BG" w:bidi="hi-IN"/>
        </w:rPr>
        <w:t>. ИЗПЪЛНИТЕЛЯТ избира сам формата на гаранцията за изпълнение.  Разходите по обслужване на гаранцията са за сметка на ИЗПЪЛНИТЕЛЯ.</w:t>
      </w:r>
    </w:p>
    <w:p w:rsidR="00837D4D" w:rsidRPr="00837D4D" w:rsidRDefault="00837D4D" w:rsidP="00837D4D">
      <w:pPr>
        <w:suppressAutoHyphens/>
        <w:ind w:right="83" w:firstLine="567"/>
        <w:jc w:val="both"/>
        <w:rPr>
          <w:rFonts w:eastAsia="Arial"/>
          <w:color w:val="000000"/>
          <w:lang w:val="bg-BG" w:bidi="hi-IN"/>
        </w:rPr>
      </w:pPr>
      <w:r w:rsidRPr="00837D4D">
        <w:rPr>
          <w:rFonts w:eastAsia="Arial"/>
          <w:color w:val="000000"/>
          <w:lang w:val="bg-BG" w:eastAsia="hi-IN" w:bidi="hi-IN"/>
        </w:rPr>
        <w:t>Чл. 31.</w:t>
      </w:r>
      <w:r w:rsidRPr="00837D4D">
        <w:rPr>
          <w:rFonts w:eastAsia="Arial"/>
          <w:color w:val="000000"/>
          <w:lang w:eastAsia="hi-IN" w:bidi="hi-IN"/>
        </w:rPr>
        <w:t xml:space="preserve"> (</w:t>
      </w:r>
      <w:r w:rsidRPr="00837D4D">
        <w:rPr>
          <w:rFonts w:eastAsia="Arial"/>
          <w:color w:val="000000"/>
          <w:lang w:val="bg-BG" w:eastAsia="hi-IN" w:bidi="hi-IN"/>
        </w:rPr>
        <w:t>1</w:t>
      </w:r>
      <w:r w:rsidRPr="00837D4D">
        <w:rPr>
          <w:rFonts w:eastAsia="Arial"/>
          <w:color w:val="000000"/>
          <w:lang w:eastAsia="hi-IN" w:bidi="hi-IN"/>
        </w:rPr>
        <w:t>)</w:t>
      </w:r>
      <w:r w:rsidRPr="00837D4D">
        <w:rPr>
          <w:rFonts w:eastAsia="Arial"/>
          <w:color w:val="000000"/>
          <w:lang w:val="bg-BG" w:eastAsia="bg-BG" w:bidi="hi-IN"/>
        </w:rPr>
        <w:t xml:space="preserve">. </w:t>
      </w:r>
      <w:r w:rsidRPr="00837D4D">
        <w:rPr>
          <w:rFonts w:eastAsia="Arial"/>
          <w:color w:val="000000"/>
          <w:lang w:val="bg-BG" w:eastAsia="hi-IN" w:bidi="hi-IN"/>
        </w:rPr>
        <w:t>Документа за внесена гаранция се представят при подписване на настоящия договор, като гаранцията обезпечаваща изпълнението се задържа за срока на изпълнение на възложеното по договора.</w:t>
      </w:r>
    </w:p>
    <w:p w:rsidR="00837D4D" w:rsidRPr="00837D4D" w:rsidRDefault="00837D4D" w:rsidP="00837D4D">
      <w:pPr>
        <w:suppressAutoHyphens/>
        <w:ind w:right="83" w:firstLine="567"/>
        <w:jc w:val="both"/>
        <w:rPr>
          <w:rFonts w:eastAsia="Arial"/>
          <w:color w:val="000000"/>
          <w:lang w:val="bg-BG" w:eastAsia="hi-IN" w:bidi="hi-IN"/>
        </w:rPr>
      </w:pPr>
      <w:r w:rsidRPr="00837D4D">
        <w:rPr>
          <w:rFonts w:eastAsia="Arial"/>
          <w:color w:val="000000"/>
          <w:lang w:eastAsia="hi-IN" w:bidi="hi-IN"/>
        </w:rPr>
        <w:t>(</w:t>
      </w:r>
      <w:r w:rsidRPr="00837D4D">
        <w:rPr>
          <w:rFonts w:eastAsia="Arial"/>
          <w:color w:val="000000"/>
          <w:lang w:val="bg-BG" w:eastAsia="hi-IN" w:bidi="hi-IN"/>
        </w:rPr>
        <w:t>2</w:t>
      </w:r>
      <w:r w:rsidRPr="00837D4D">
        <w:rPr>
          <w:rFonts w:eastAsia="Arial"/>
          <w:color w:val="000000"/>
          <w:lang w:eastAsia="hi-IN" w:bidi="hi-IN"/>
        </w:rPr>
        <w:t>)</w:t>
      </w:r>
      <w:r w:rsidRPr="00837D4D">
        <w:rPr>
          <w:rFonts w:eastAsia="Arial"/>
          <w:color w:val="000000"/>
          <w:lang w:val="bg-BG" w:eastAsia="hi-IN" w:bidi="hi-IN"/>
        </w:rPr>
        <w:t>. ВЪЗЛОЖИТЕЛЯТ не дължи лихва върху сумите, представени като гаранция за периода, през който средствата законно са престояли у него.</w:t>
      </w:r>
    </w:p>
    <w:p w:rsidR="00837D4D" w:rsidRPr="00837D4D" w:rsidRDefault="00837D4D" w:rsidP="00837D4D">
      <w:pPr>
        <w:widowControl w:val="0"/>
        <w:suppressAutoHyphens/>
        <w:autoSpaceDE w:val="0"/>
        <w:autoSpaceDN w:val="0"/>
        <w:adjustRightInd w:val="0"/>
        <w:ind w:right="83" w:firstLine="567"/>
        <w:jc w:val="both"/>
        <w:rPr>
          <w:rFonts w:eastAsia="Arial"/>
          <w:color w:val="000000"/>
          <w:lang w:eastAsia="bg-BG" w:bidi="hi-IN"/>
        </w:rPr>
      </w:pPr>
      <w:r w:rsidRPr="00837D4D">
        <w:rPr>
          <w:rFonts w:eastAsia="Arial"/>
          <w:color w:val="000000"/>
          <w:lang w:eastAsia="bg-BG" w:bidi="hi-IN"/>
        </w:rPr>
        <w:t>(</w:t>
      </w:r>
      <w:r w:rsidRPr="00837D4D">
        <w:rPr>
          <w:rFonts w:eastAsia="Arial"/>
          <w:color w:val="000000"/>
          <w:lang w:val="ru-RU" w:eastAsia="bg-BG" w:bidi="hi-IN"/>
        </w:rPr>
        <w:t>3</w:t>
      </w:r>
      <w:r w:rsidRPr="00837D4D">
        <w:rPr>
          <w:rFonts w:eastAsia="Arial"/>
          <w:color w:val="000000"/>
          <w:lang w:eastAsia="bg-BG" w:bidi="hi-IN"/>
        </w:rPr>
        <w:t>)</w:t>
      </w:r>
      <w:r w:rsidRPr="00837D4D">
        <w:rPr>
          <w:rFonts w:eastAsia="Arial"/>
          <w:color w:val="000000"/>
          <w:lang w:val="ru-RU" w:eastAsia="bg-BG" w:bidi="hi-IN"/>
        </w:rPr>
        <w:t xml:space="preserve">. В случай, че </w:t>
      </w:r>
      <w:r w:rsidRPr="00837D4D">
        <w:rPr>
          <w:rFonts w:eastAsia="Arial"/>
          <w:color w:val="000000"/>
          <w:lang w:val="bg-BG" w:eastAsia="bg-BG" w:bidi="hi-IN"/>
        </w:rPr>
        <w:t xml:space="preserve">ИЗПЪЛНИТЕЛЯТ избере да предостави банкова гаранция, то тя трябва да бъде безусловна, неотменима и изискуема при първо писмено поискване, в което ВЪЗЛОЖИТЕЛЯТ заявява, че ИЗПЪЛНИТЕЛЯТ не е изпълнил задълженията си по този договор. </w:t>
      </w:r>
    </w:p>
    <w:p w:rsidR="00837D4D" w:rsidRPr="00837D4D" w:rsidRDefault="00837D4D" w:rsidP="00837D4D">
      <w:pPr>
        <w:suppressAutoHyphens/>
        <w:ind w:right="83" w:firstLine="567"/>
        <w:jc w:val="both"/>
        <w:rPr>
          <w:rFonts w:eastAsia="Arial"/>
          <w:color w:val="FF0000"/>
          <w:lang w:val="bg-BG" w:bidi="hi-IN"/>
        </w:rPr>
      </w:pPr>
      <w:r w:rsidRPr="00837D4D">
        <w:rPr>
          <w:rFonts w:eastAsia="Arial"/>
          <w:color w:val="000000"/>
          <w:lang w:eastAsia="hi-IN" w:bidi="hi-IN"/>
        </w:rPr>
        <w:t>(</w:t>
      </w:r>
      <w:r w:rsidRPr="00837D4D">
        <w:rPr>
          <w:rFonts w:eastAsia="Arial"/>
          <w:color w:val="000000"/>
          <w:lang w:val="bg-BG" w:eastAsia="hi-IN" w:bidi="hi-IN"/>
        </w:rPr>
        <w:t>4</w:t>
      </w:r>
      <w:r w:rsidRPr="00837D4D">
        <w:rPr>
          <w:rFonts w:eastAsia="Arial"/>
          <w:color w:val="000000"/>
          <w:lang w:eastAsia="hi-IN" w:bidi="hi-IN"/>
        </w:rPr>
        <w:t>)</w:t>
      </w:r>
      <w:r w:rsidRPr="00837D4D">
        <w:rPr>
          <w:rFonts w:eastAsia="Arial"/>
          <w:color w:val="000000"/>
          <w:lang w:val="bg-BG" w:eastAsia="hi-IN" w:bidi="hi-IN"/>
        </w:rPr>
        <w:t>. ВЪЗЛОЖИТЕЛЯТ освобождава гаранцията за изпълнение или остатъка от нея след писмено искане от ИЗПЪЛНИТЕЛЯ, в срок до 30 дни след приключване изпълнението на договора.</w:t>
      </w:r>
    </w:p>
    <w:p w:rsidR="00837D4D" w:rsidRPr="00837D4D" w:rsidRDefault="00837D4D" w:rsidP="00837D4D">
      <w:pPr>
        <w:suppressAutoHyphens/>
        <w:ind w:right="83" w:firstLine="567"/>
        <w:jc w:val="both"/>
        <w:rPr>
          <w:rFonts w:eastAsia="Arial"/>
          <w:color w:val="000000"/>
          <w:lang w:val="bg-BG" w:eastAsia="hi-IN" w:bidi="hi-IN"/>
        </w:rPr>
      </w:pPr>
      <w:r w:rsidRPr="00837D4D">
        <w:rPr>
          <w:rFonts w:eastAsia="Arial"/>
          <w:color w:val="000000"/>
          <w:lang w:eastAsia="hi-IN" w:bidi="hi-IN"/>
        </w:rPr>
        <w:t>(</w:t>
      </w:r>
      <w:r w:rsidRPr="00837D4D">
        <w:rPr>
          <w:rFonts w:eastAsia="Arial"/>
          <w:color w:val="000000"/>
          <w:lang w:val="bg-BG" w:eastAsia="hi-IN" w:bidi="hi-IN"/>
        </w:rPr>
        <w:t>5</w:t>
      </w:r>
      <w:r w:rsidRPr="00837D4D">
        <w:rPr>
          <w:rFonts w:eastAsia="Arial"/>
          <w:color w:val="000000"/>
          <w:lang w:eastAsia="hi-IN" w:bidi="hi-IN"/>
        </w:rPr>
        <w:t>)</w:t>
      </w:r>
      <w:r w:rsidRPr="00837D4D">
        <w:rPr>
          <w:rFonts w:eastAsia="Arial"/>
          <w:color w:val="000000"/>
          <w:lang w:val="bg-BG" w:eastAsia="hi-IN" w:bidi="hi-IN"/>
        </w:rPr>
        <w:t>. В случай, че гаранцията за изпълнение е под формата на банкова гаранция, освобождаването й се извършва чрез предаване оригинала на документа за учредяването й, а в случай, че е под формата на парична сума – чрез превеждане по банкова сметка на ИЗПЪЛНИТЕЛЯ.</w:t>
      </w:r>
    </w:p>
    <w:p w:rsidR="00837D4D" w:rsidRPr="00837D4D" w:rsidRDefault="00837D4D" w:rsidP="00837D4D">
      <w:pPr>
        <w:suppressAutoHyphens/>
        <w:ind w:right="83" w:firstLine="567"/>
        <w:jc w:val="both"/>
        <w:rPr>
          <w:rFonts w:eastAsia="Arial"/>
          <w:color w:val="000000"/>
          <w:lang w:val="bg-BG" w:eastAsia="hi-IN" w:bidi="hi-IN"/>
        </w:rPr>
      </w:pPr>
      <w:r w:rsidRPr="00837D4D">
        <w:rPr>
          <w:rFonts w:eastAsia="Arial"/>
          <w:color w:val="000000"/>
          <w:lang w:eastAsia="hi-IN" w:bidi="hi-IN"/>
        </w:rPr>
        <w:t>(</w:t>
      </w:r>
      <w:r w:rsidRPr="00837D4D">
        <w:rPr>
          <w:rFonts w:eastAsia="Arial"/>
          <w:color w:val="000000"/>
          <w:lang w:val="bg-BG" w:eastAsia="hi-IN" w:bidi="hi-IN"/>
        </w:rPr>
        <w:t>6</w:t>
      </w:r>
      <w:r w:rsidRPr="00837D4D">
        <w:rPr>
          <w:rFonts w:eastAsia="Arial"/>
          <w:color w:val="000000"/>
          <w:lang w:eastAsia="hi-IN" w:bidi="hi-IN"/>
        </w:rPr>
        <w:t>)</w:t>
      </w:r>
      <w:r w:rsidRPr="00837D4D">
        <w:rPr>
          <w:rFonts w:eastAsia="Arial"/>
          <w:color w:val="000000"/>
          <w:lang w:val="bg-BG" w:eastAsia="hi-IN" w:bidi="hi-IN"/>
        </w:rPr>
        <w:t>. При пълно неизпълнение на задълженията от страна на ИЗПЪЛНИТЕЛЯ, ВЪЗЛОЖИТЕЛЯТ</w:t>
      </w:r>
      <w:r w:rsidRPr="00837D4D">
        <w:rPr>
          <w:rFonts w:eastAsia="Arial"/>
          <w:color w:val="000000"/>
          <w:lang w:val="ru-RU" w:eastAsia="hi-IN" w:bidi="hi-IN"/>
        </w:rPr>
        <w:t xml:space="preserve"> </w:t>
      </w:r>
      <w:r w:rsidRPr="00837D4D">
        <w:rPr>
          <w:rFonts w:eastAsia="Arial"/>
          <w:color w:val="000000"/>
          <w:lang w:val="bg-BG" w:eastAsia="hi-IN" w:bidi="hi-IN"/>
        </w:rPr>
        <w:t>има право да получи като неустойка гаранцията по чл. 29, ал. 2.</w:t>
      </w:r>
    </w:p>
    <w:p w:rsidR="00837D4D" w:rsidRPr="00837D4D" w:rsidRDefault="00837D4D" w:rsidP="00837D4D">
      <w:pPr>
        <w:widowControl w:val="0"/>
        <w:suppressAutoHyphens/>
        <w:autoSpaceDE w:val="0"/>
        <w:autoSpaceDN w:val="0"/>
        <w:adjustRightInd w:val="0"/>
        <w:ind w:right="83" w:firstLine="567"/>
        <w:jc w:val="both"/>
        <w:rPr>
          <w:rFonts w:eastAsia="Arial"/>
          <w:color w:val="000000"/>
          <w:lang w:val="bg-BG" w:eastAsia="bg-BG" w:bidi="hi-IN"/>
        </w:rPr>
      </w:pPr>
      <w:r w:rsidRPr="00837D4D">
        <w:rPr>
          <w:rFonts w:eastAsia="Arial"/>
          <w:color w:val="000000"/>
          <w:lang w:val="bg-BG" w:eastAsia="bg-BG" w:bidi="hi-IN"/>
        </w:rPr>
        <w:t xml:space="preserve"> Чл. </w:t>
      </w:r>
      <w:r w:rsidRPr="00837D4D">
        <w:rPr>
          <w:rFonts w:eastAsia="Arial"/>
          <w:color w:val="000000"/>
          <w:lang w:eastAsia="bg-BG" w:bidi="hi-IN"/>
        </w:rPr>
        <w:t>3</w:t>
      </w:r>
      <w:r w:rsidRPr="00837D4D">
        <w:rPr>
          <w:rFonts w:eastAsia="Arial"/>
          <w:color w:val="000000"/>
          <w:lang w:val="bg-BG" w:eastAsia="bg-BG" w:bidi="hi-IN"/>
        </w:rPr>
        <w:t xml:space="preserve">2. </w:t>
      </w:r>
      <w:r w:rsidRPr="00837D4D">
        <w:rPr>
          <w:rFonts w:eastAsia="Arial"/>
          <w:color w:val="000000"/>
          <w:lang w:eastAsia="bg-BG" w:bidi="hi-IN"/>
        </w:rPr>
        <w:t>(</w:t>
      </w:r>
      <w:r w:rsidRPr="00837D4D">
        <w:rPr>
          <w:rFonts w:eastAsia="Arial"/>
          <w:color w:val="000000"/>
          <w:lang w:val="bg-BG" w:eastAsia="bg-BG" w:bidi="hi-IN"/>
        </w:rPr>
        <w:t>1</w:t>
      </w:r>
      <w:r w:rsidRPr="00837D4D">
        <w:rPr>
          <w:rFonts w:eastAsia="Arial"/>
          <w:color w:val="000000"/>
          <w:lang w:eastAsia="bg-BG" w:bidi="hi-IN"/>
        </w:rPr>
        <w:t>)</w:t>
      </w:r>
      <w:r w:rsidRPr="00837D4D">
        <w:rPr>
          <w:rFonts w:eastAsia="Arial"/>
          <w:color w:val="000000"/>
          <w:lang w:val="bg-BG" w:eastAsia="bg-BG" w:bidi="hi-IN"/>
        </w:rPr>
        <w:t xml:space="preserve">.  ВЪЗЛОЖИТЕЛЯТ има право да усвоява дължими суми </w:t>
      </w:r>
      <w:r w:rsidRPr="00837D4D">
        <w:rPr>
          <w:rFonts w:eastAsia="Arial"/>
          <w:lang w:val="bg-BG" w:eastAsia="bg-BG" w:bidi="hi-IN"/>
        </w:rPr>
        <w:t>за неустойки</w:t>
      </w:r>
      <w:r w:rsidRPr="00837D4D">
        <w:rPr>
          <w:rFonts w:eastAsia="Arial"/>
          <w:color w:val="000000"/>
          <w:lang w:val="bg-BG" w:eastAsia="bg-BG" w:bidi="hi-IN"/>
        </w:rPr>
        <w:t xml:space="preserve">, от гаранцията за добро изпълнение.  </w:t>
      </w:r>
    </w:p>
    <w:p w:rsidR="00837D4D" w:rsidRPr="00837D4D" w:rsidRDefault="00837D4D" w:rsidP="00837D4D">
      <w:pPr>
        <w:suppressAutoHyphens/>
        <w:ind w:right="83" w:firstLine="567"/>
        <w:jc w:val="both"/>
        <w:rPr>
          <w:rFonts w:eastAsia="Arial"/>
          <w:color w:val="000000"/>
          <w:lang w:val="bg-BG" w:eastAsia="bg-BG" w:bidi="hi-IN"/>
        </w:rPr>
      </w:pPr>
      <w:r w:rsidRPr="00837D4D">
        <w:rPr>
          <w:rFonts w:eastAsia="Arial"/>
          <w:color w:val="000000"/>
          <w:lang w:eastAsia="bg-BG" w:bidi="hi-IN"/>
        </w:rPr>
        <w:t>(</w:t>
      </w:r>
      <w:r w:rsidRPr="00837D4D">
        <w:rPr>
          <w:rFonts w:eastAsia="Arial"/>
          <w:color w:val="000000"/>
          <w:lang w:val="bg-BG" w:eastAsia="bg-BG" w:bidi="hi-IN"/>
        </w:rPr>
        <w:t>2</w:t>
      </w:r>
      <w:r w:rsidRPr="00837D4D">
        <w:rPr>
          <w:rFonts w:eastAsia="Arial"/>
          <w:color w:val="000000"/>
          <w:lang w:eastAsia="bg-BG" w:bidi="hi-IN"/>
        </w:rPr>
        <w:t>)</w:t>
      </w:r>
      <w:r w:rsidRPr="00837D4D">
        <w:rPr>
          <w:rFonts w:eastAsia="Arial"/>
          <w:color w:val="000000"/>
          <w:lang w:val="bg-BG" w:eastAsia="bg-BG" w:bidi="hi-IN"/>
        </w:rPr>
        <w:t>. 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престъпи към усвояване на гаранцията за изпълнение.</w:t>
      </w:r>
    </w:p>
    <w:p w:rsidR="00837D4D" w:rsidRPr="00837D4D" w:rsidRDefault="00837D4D" w:rsidP="00837D4D">
      <w:pPr>
        <w:widowControl w:val="0"/>
        <w:suppressAutoHyphens/>
        <w:autoSpaceDE w:val="0"/>
        <w:autoSpaceDN w:val="0"/>
        <w:adjustRightInd w:val="0"/>
        <w:ind w:right="83" w:firstLine="567"/>
        <w:jc w:val="both"/>
        <w:rPr>
          <w:rFonts w:eastAsia="Arial"/>
          <w:color w:val="000000"/>
          <w:lang w:val="bg-BG" w:eastAsia="bg-BG" w:bidi="hi-IN"/>
        </w:rPr>
      </w:pPr>
      <w:r w:rsidRPr="00837D4D">
        <w:rPr>
          <w:rFonts w:eastAsia="Arial"/>
          <w:color w:val="000000"/>
          <w:lang w:val="bg-BG" w:eastAsia="bg-BG" w:bidi="hi-IN"/>
        </w:rPr>
        <w:t xml:space="preserve">Чл. </w:t>
      </w:r>
      <w:r w:rsidRPr="00837D4D">
        <w:rPr>
          <w:rFonts w:eastAsia="Arial"/>
          <w:color w:val="000000"/>
          <w:lang w:eastAsia="bg-BG" w:bidi="hi-IN"/>
        </w:rPr>
        <w:t>3</w:t>
      </w:r>
      <w:r w:rsidRPr="00837D4D">
        <w:rPr>
          <w:rFonts w:eastAsia="Arial"/>
          <w:color w:val="000000"/>
          <w:lang w:val="bg-BG" w:eastAsia="bg-BG" w:bidi="hi-IN"/>
        </w:rPr>
        <w:t xml:space="preserve">3. </w:t>
      </w:r>
      <w:r w:rsidRPr="00837D4D">
        <w:rPr>
          <w:rFonts w:eastAsia="Arial"/>
          <w:color w:val="000000"/>
          <w:lang w:eastAsia="bg-BG" w:bidi="hi-IN"/>
        </w:rPr>
        <w:t>(</w:t>
      </w:r>
      <w:r w:rsidRPr="00837D4D">
        <w:rPr>
          <w:rFonts w:eastAsia="Arial"/>
          <w:color w:val="000000"/>
          <w:lang w:val="bg-BG" w:eastAsia="bg-BG" w:bidi="hi-IN"/>
        </w:rPr>
        <w:t>1</w:t>
      </w:r>
      <w:r w:rsidRPr="00837D4D">
        <w:rPr>
          <w:rFonts w:eastAsia="Arial"/>
          <w:color w:val="000000"/>
          <w:lang w:eastAsia="bg-BG" w:bidi="hi-IN"/>
        </w:rPr>
        <w:t>)</w:t>
      </w:r>
      <w:r w:rsidRPr="00837D4D">
        <w:rPr>
          <w:rFonts w:eastAsia="Arial"/>
          <w:color w:val="000000"/>
          <w:lang w:val="bg-BG" w:eastAsia="bg-BG" w:bidi="hi-IN"/>
        </w:rPr>
        <w:t>. ВЪЗЛОЖИТЕЛЯТ има право да се удовлетвори от гаранцията, независимо от формата, под която е представена, при неточно изпълнение на задължения по договора от страна на ИЗПЪЛНИТЕЛЯ, в това число:</w:t>
      </w:r>
    </w:p>
    <w:p w:rsidR="00837D4D" w:rsidRPr="00837D4D" w:rsidRDefault="00837D4D" w:rsidP="00837D4D">
      <w:pPr>
        <w:widowControl w:val="0"/>
        <w:suppressAutoHyphens/>
        <w:autoSpaceDE w:val="0"/>
        <w:autoSpaceDN w:val="0"/>
        <w:adjustRightInd w:val="0"/>
        <w:ind w:right="83" w:firstLine="567"/>
        <w:jc w:val="both"/>
        <w:rPr>
          <w:rFonts w:eastAsia="Arial"/>
          <w:color w:val="000000"/>
          <w:lang w:val="bg-BG" w:eastAsia="bg-BG" w:bidi="hi-IN"/>
        </w:rPr>
      </w:pPr>
      <w:r w:rsidRPr="00837D4D">
        <w:rPr>
          <w:rFonts w:eastAsia="Arial"/>
          <w:color w:val="000000"/>
          <w:lang w:val="bg-BG" w:eastAsia="bg-BG" w:bidi="hi-IN"/>
        </w:rPr>
        <w:t>- при забава изпълнението на задълженията на ИЗПЪЛНИТЕЛЯ;</w:t>
      </w:r>
    </w:p>
    <w:p w:rsidR="00837D4D" w:rsidRPr="00837D4D" w:rsidRDefault="00837D4D" w:rsidP="00837D4D">
      <w:pPr>
        <w:widowControl w:val="0"/>
        <w:suppressAutoHyphens/>
        <w:autoSpaceDE w:val="0"/>
        <w:autoSpaceDN w:val="0"/>
        <w:adjustRightInd w:val="0"/>
        <w:ind w:right="83" w:firstLine="567"/>
        <w:jc w:val="both"/>
        <w:rPr>
          <w:rFonts w:eastAsia="Arial"/>
          <w:color w:val="000000"/>
          <w:lang w:val="bg-BG" w:eastAsia="bg-BG" w:bidi="hi-IN"/>
        </w:rPr>
      </w:pPr>
      <w:r w:rsidRPr="00837D4D">
        <w:rPr>
          <w:rFonts w:eastAsia="Arial"/>
          <w:color w:val="000000"/>
          <w:lang w:val="bg-BG" w:eastAsia="bg-BG" w:bidi="hi-IN"/>
        </w:rPr>
        <w:t xml:space="preserve">- ако ИЗПЪЛНИТЕЛЯТ не отстрани в договорения срок недостатъци на стоката. </w:t>
      </w:r>
    </w:p>
    <w:p w:rsidR="00837D4D" w:rsidRPr="00837D4D" w:rsidRDefault="00837D4D" w:rsidP="00837D4D">
      <w:pPr>
        <w:widowControl w:val="0"/>
        <w:suppressAutoHyphens/>
        <w:autoSpaceDE w:val="0"/>
        <w:autoSpaceDN w:val="0"/>
        <w:adjustRightInd w:val="0"/>
        <w:ind w:right="83" w:firstLine="567"/>
        <w:jc w:val="both"/>
        <w:rPr>
          <w:rFonts w:eastAsia="Arial"/>
          <w:color w:val="000000"/>
          <w:lang w:val="bg-BG" w:eastAsia="bg-BG" w:bidi="hi-IN"/>
        </w:rPr>
      </w:pPr>
      <w:r w:rsidRPr="00837D4D">
        <w:rPr>
          <w:rFonts w:eastAsia="Arial"/>
          <w:color w:val="000000"/>
          <w:lang w:eastAsia="bg-BG" w:bidi="hi-IN"/>
        </w:rPr>
        <w:t>(</w:t>
      </w:r>
      <w:r w:rsidRPr="00837D4D">
        <w:rPr>
          <w:rFonts w:eastAsia="Arial"/>
          <w:color w:val="000000"/>
          <w:lang w:val="bg-BG" w:eastAsia="bg-BG" w:bidi="hi-IN"/>
        </w:rPr>
        <w:t>2</w:t>
      </w:r>
      <w:r w:rsidRPr="00837D4D">
        <w:rPr>
          <w:rFonts w:eastAsia="Arial"/>
          <w:color w:val="000000"/>
          <w:lang w:eastAsia="bg-BG" w:bidi="hi-IN"/>
        </w:rPr>
        <w:t>)</w:t>
      </w:r>
      <w:r w:rsidRPr="00837D4D">
        <w:rPr>
          <w:rFonts w:eastAsia="Arial"/>
          <w:color w:val="000000"/>
          <w:lang w:val="bg-BG" w:eastAsia="bg-BG" w:bidi="hi-IN"/>
        </w:rPr>
        <w:t>. ВЪЗЛОЖИТЕЛЯТ има право да усвои такава част от гаранцията, която покрива отговорността на ИЗПЪЛНИТЕЛЯ за неизпълнението.</w:t>
      </w:r>
    </w:p>
    <w:p w:rsidR="00837D4D" w:rsidRPr="00837D4D" w:rsidRDefault="00837D4D" w:rsidP="00837D4D">
      <w:pPr>
        <w:widowControl w:val="0"/>
        <w:suppressAutoHyphens/>
        <w:autoSpaceDE w:val="0"/>
        <w:autoSpaceDN w:val="0"/>
        <w:adjustRightInd w:val="0"/>
        <w:ind w:right="83" w:firstLine="567"/>
        <w:jc w:val="both"/>
        <w:rPr>
          <w:rFonts w:eastAsia="Arial"/>
          <w:color w:val="000000"/>
          <w:lang w:val="bg-BG" w:eastAsia="bg-BG" w:bidi="hi-IN"/>
        </w:rPr>
      </w:pPr>
      <w:r w:rsidRPr="00837D4D">
        <w:rPr>
          <w:rFonts w:eastAsia="Arial"/>
          <w:color w:val="000000"/>
          <w:lang w:eastAsia="bg-BG" w:bidi="hi-IN"/>
        </w:rPr>
        <w:t>(</w:t>
      </w:r>
      <w:r w:rsidRPr="00837D4D">
        <w:rPr>
          <w:rFonts w:eastAsia="Arial"/>
          <w:color w:val="000000"/>
          <w:lang w:val="bg-BG" w:eastAsia="bg-BG" w:bidi="hi-IN"/>
        </w:rPr>
        <w:t>3</w:t>
      </w:r>
      <w:r w:rsidRPr="00837D4D">
        <w:rPr>
          <w:rFonts w:eastAsia="Arial"/>
          <w:color w:val="000000"/>
          <w:lang w:eastAsia="bg-BG" w:bidi="hi-IN"/>
        </w:rPr>
        <w:t>)</w:t>
      </w:r>
      <w:r w:rsidRPr="00837D4D">
        <w:rPr>
          <w:rFonts w:eastAsia="Arial"/>
          <w:color w:val="000000"/>
          <w:lang w:val="bg-BG" w:eastAsia="bg-BG" w:bidi="hi-IN"/>
        </w:rPr>
        <w:t>.</w:t>
      </w:r>
      <w:r w:rsidRPr="00837D4D">
        <w:rPr>
          <w:rFonts w:eastAsia="Arial"/>
          <w:color w:val="000000"/>
          <w:lang w:eastAsia="bg-BG" w:bidi="hi-IN"/>
        </w:rPr>
        <w:t xml:space="preserve"> </w:t>
      </w:r>
      <w:r w:rsidRPr="00837D4D">
        <w:rPr>
          <w:rFonts w:eastAsia="Arial"/>
          <w:color w:val="000000"/>
          <w:lang w:val="bg-BG" w:eastAsia="bg-BG" w:bidi="hi-IN"/>
        </w:rPr>
        <w:t xml:space="preserve">При едностранно прекратяване на договора от ВЪЗЛОЖИТЕЛЯ </w:t>
      </w:r>
      <w:proofErr w:type="gramStart"/>
      <w:r w:rsidRPr="00837D4D">
        <w:rPr>
          <w:rFonts w:eastAsia="Arial"/>
          <w:color w:val="000000"/>
          <w:lang w:val="bg-BG" w:eastAsia="bg-BG" w:bidi="hi-IN"/>
        </w:rPr>
        <w:t>поради  неизпълнение</w:t>
      </w:r>
      <w:proofErr w:type="gramEnd"/>
      <w:r w:rsidRPr="00837D4D">
        <w:rPr>
          <w:rFonts w:eastAsia="Arial"/>
          <w:color w:val="000000"/>
          <w:lang w:val="bg-BG" w:eastAsia="bg-BG" w:bidi="hi-IN"/>
        </w:rPr>
        <w:t xml:space="preserve"> на задължения на ИЗПЪЛНИТЕЛЯ по договора сумата от гаранцията се усвоява изцяло като обезщетение за прекратяване на договора.</w:t>
      </w:r>
    </w:p>
    <w:p w:rsidR="00837D4D" w:rsidRPr="00837D4D" w:rsidRDefault="00837D4D" w:rsidP="00837D4D">
      <w:pPr>
        <w:widowControl w:val="0"/>
        <w:tabs>
          <w:tab w:val="left" w:pos="567"/>
          <w:tab w:val="left" w:pos="709"/>
        </w:tabs>
        <w:suppressAutoHyphens/>
        <w:autoSpaceDE w:val="0"/>
        <w:autoSpaceDN w:val="0"/>
        <w:adjustRightInd w:val="0"/>
        <w:ind w:right="83" w:firstLine="567"/>
        <w:jc w:val="both"/>
        <w:rPr>
          <w:rFonts w:eastAsia="Arial"/>
          <w:color w:val="000000"/>
          <w:lang w:val="bg-BG" w:eastAsia="bg-BG" w:bidi="hi-IN"/>
        </w:rPr>
      </w:pPr>
      <w:r w:rsidRPr="00837D4D">
        <w:rPr>
          <w:rFonts w:eastAsia="Arial"/>
          <w:color w:val="000000"/>
          <w:lang w:eastAsia="bg-BG" w:bidi="hi-IN"/>
        </w:rPr>
        <w:t>(</w:t>
      </w:r>
      <w:r w:rsidRPr="00837D4D">
        <w:rPr>
          <w:rFonts w:eastAsia="Arial"/>
          <w:color w:val="000000"/>
          <w:lang w:val="bg-BG" w:eastAsia="bg-BG" w:bidi="hi-IN"/>
        </w:rPr>
        <w:t>4</w:t>
      </w:r>
      <w:r w:rsidRPr="00837D4D">
        <w:rPr>
          <w:rFonts w:eastAsia="Arial"/>
          <w:color w:val="000000"/>
          <w:lang w:eastAsia="bg-BG" w:bidi="hi-IN"/>
        </w:rPr>
        <w:t>)</w:t>
      </w:r>
      <w:r w:rsidRPr="00837D4D">
        <w:rPr>
          <w:rFonts w:eastAsia="Arial"/>
          <w:color w:val="000000"/>
          <w:lang w:val="bg-BG" w:eastAsia="bg-BG" w:bidi="hi-IN"/>
        </w:rPr>
        <w:t>.</w:t>
      </w:r>
      <w:r w:rsidRPr="00837D4D">
        <w:rPr>
          <w:rFonts w:eastAsia="Arial"/>
          <w:color w:val="000000"/>
          <w:lang w:eastAsia="bg-BG" w:bidi="hi-IN"/>
        </w:rPr>
        <w:t xml:space="preserve"> </w:t>
      </w:r>
      <w:r w:rsidRPr="00837D4D">
        <w:rPr>
          <w:rFonts w:eastAsia="Arial"/>
          <w:color w:val="000000"/>
          <w:lang w:val="bg-BG" w:eastAsia="bg-BG" w:bidi="hi-IN"/>
        </w:rPr>
        <w:t xml:space="preserve">ВЪЗЛОЖИТЕЛЯТ има право да усвоява дължимите суми за неустойки и обезщетения във връзка с неизпълнение на договора от гаранцията за добро изпълнение.  </w:t>
      </w:r>
    </w:p>
    <w:p w:rsidR="00837D4D" w:rsidRPr="00837D4D" w:rsidRDefault="00837D4D" w:rsidP="00837D4D">
      <w:pPr>
        <w:widowControl w:val="0"/>
        <w:tabs>
          <w:tab w:val="left" w:pos="567"/>
        </w:tabs>
        <w:suppressAutoHyphens/>
        <w:autoSpaceDE w:val="0"/>
        <w:autoSpaceDN w:val="0"/>
        <w:adjustRightInd w:val="0"/>
        <w:ind w:right="83" w:firstLine="567"/>
        <w:jc w:val="both"/>
        <w:rPr>
          <w:rFonts w:eastAsia="Arial"/>
          <w:color w:val="000000"/>
          <w:lang w:val="bg-BG" w:eastAsia="bg-BG" w:bidi="hi-IN"/>
        </w:rPr>
      </w:pPr>
      <w:r w:rsidRPr="00837D4D">
        <w:rPr>
          <w:rFonts w:eastAsia="Arial"/>
          <w:color w:val="000000"/>
          <w:lang w:eastAsia="bg-BG" w:bidi="hi-IN"/>
        </w:rPr>
        <w:t>(</w:t>
      </w:r>
      <w:r w:rsidRPr="00837D4D">
        <w:rPr>
          <w:rFonts w:eastAsia="Arial"/>
          <w:color w:val="000000"/>
          <w:lang w:val="bg-BG" w:eastAsia="bg-BG" w:bidi="hi-IN"/>
        </w:rPr>
        <w:t>5</w:t>
      </w:r>
      <w:r w:rsidRPr="00837D4D">
        <w:rPr>
          <w:rFonts w:eastAsia="Arial"/>
          <w:color w:val="000000"/>
          <w:lang w:eastAsia="bg-BG" w:bidi="hi-IN"/>
        </w:rPr>
        <w:t>)</w:t>
      </w:r>
      <w:r w:rsidRPr="00837D4D">
        <w:rPr>
          <w:rFonts w:eastAsia="Arial"/>
          <w:color w:val="000000"/>
          <w:lang w:val="bg-BG" w:eastAsia="bg-BG" w:bidi="hi-IN"/>
        </w:rPr>
        <w:t xml:space="preserve">. В случай, че неизпълнението на задълженията по договора от страна на ИЗПЪЛНИТЕЛЯ по стойност превишава размера на гаранцията, ВЪЗЛОЖИТЕЛЯТ има право да търси обезщетение по общия ред. </w:t>
      </w:r>
    </w:p>
    <w:p w:rsidR="00837D4D" w:rsidRPr="00837D4D" w:rsidRDefault="00837D4D" w:rsidP="00837D4D">
      <w:pPr>
        <w:overflowPunct w:val="0"/>
        <w:autoSpaceDE w:val="0"/>
        <w:autoSpaceDN w:val="0"/>
        <w:adjustRightInd w:val="0"/>
        <w:ind w:right="83"/>
        <w:rPr>
          <w:rFonts w:eastAsia="SimSun"/>
          <w:b/>
          <w:lang w:eastAsia="bg-BG"/>
        </w:rPr>
      </w:pPr>
    </w:p>
    <w:p w:rsidR="00837D4D" w:rsidRPr="00837D4D" w:rsidRDefault="00837D4D" w:rsidP="00837D4D">
      <w:pPr>
        <w:overflowPunct w:val="0"/>
        <w:autoSpaceDE w:val="0"/>
        <w:autoSpaceDN w:val="0"/>
        <w:adjustRightInd w:val="0"/>
        <w:ind w:right="83" w:firstLine="567"/>
        <w:jc w:val="center"/>
        <w:rPr>
          <w:rFonts w:eastAsia="SimSun"/>
          <w:lang w:val="bg-BG" w:eastAsia="bg-BG"/>
        </w:rPr>
      </w:pPr>
      <w:proofErr w:type="gramStart"/>
      <w:r w:rsidRPr="00837D4D">
        <w:rPr>
          <w:b/>
        </w:rPr>
        <w:t>I</w:t>
      </w:r>
      <w:r w:rsidRPr="00837D4D">
        <w:rPr>
          <w:b/>
          <w:lang w:val="bg-BG"/>
        </w:rPr>
        <w:t>Х.</w:t>
      </w:r>
      <w:proofErr w:type="gramEnd"/>
      <w:r w:rsidRPr="00837D4D">
        <w:rPr>
          <w:b/>
          <w:lang w:val="bg-BG"/>
        </w:rPr>
        <w:t xml:space="preserve"> </w:t>
      </w:r>
      <w:proofErr w:type="gramStart"/>
      <w:r w:rsidRPr="00837D4D">
        <w:rPr>
          <w:rFonts w:eastAsia="SimSun"/>
          <w:b/>
          <w:lang w:eastAsia="bg-BG"/>
        </w:rPr>
        <w:t>НЕУСТОЙКИ.</w:t>
      </w:r>
      <w:proofErr w:type="gramEnd"/>
    </w:p>
    <w:p w:rsidR="00837D4D" w:rsidRPr="00837D4D" w:rsidRDefault="00837D4D" w:rsidP="00837D4D">
      <w:pPr>
        <w:ind w:firstLine="567"/>
        <w:jc w:val="both"/>
      </w:pPr>
    </w:p>
    <w:p w:rsidR="00837D4D" w:rsidRPr="00837D4D" w:rsidRDefault="00837D4D" w:rsidP="00837D4D">
      <w:pPr>
        <w:ind w:firstLine="567"/>
        <w:jc w:val="both"/>
        <w:rPr>
          <w:lang w:val="bg-BG"/>
        </w:rPr>
      </w:pPr>
      <w:r w:rsidRPr="00837D4D">
        <w:rPr>
          <w:lang w:val="bg-BG"/>
        </w:rPr>
        <w:t xml:space="preserve">Чл. </w:t>
      </w:r>
      <w:r w:rsidRPr="00837D4D">
        <w:t>3</w:t>
      </w:r>
      <w:r w:rsidRPr="00837D4D">
        <w:rPr>
          <w:lang w:val="bg-BG"/>
        </w:rPr>
        <w:t>4. Ако ИЗПЪЛНИТЕЛЯТ по своя вина не достави техника в срока по чл.</w:t>
      </w:r>
      <w:r w:rsidRPr="00837D4D">
        <w:t xml:space="preserve"> 6</w:t>
      </w:r>
      <w:r w:rsidRPr="00837D4D">
        <w:rPr>
          <w:lang w:val="bg-BG"/>
        </w:rPr>
        <w:t xml:space="preserve">,  ВЪЗЛОЖИТЕЛЯТ има право на неустойка за забава в размер на 1%  за всеки ден закъснение до датата на действителната доставка, но за не повече от 20% общо от цената на забавената техника. </w:t>
      </w:r>
    </w:p>
    <w:p w:rsidR="00837D4D" w:rsidRPr="00837D4D" w:rsidRDefault="00837D4D" w:rsidP="00837D4D">
      <w:pPr>
        <w:ind w:firstLine="567"/>
        <w:jc w:val="both"/>
        <w:rPr>
          <w:lang w:val="bg-BG"/>
        </w:rPr>
      </w:pPr>
      <w:r w:rsidRPr="00837D4D">
        <w:rPr>
          <w:lang w:val="bg-BG"/>
        </w:rPr>
        <w:lastRenderedPageBreak/>
        <w:t>Чл.</w:t>
      </w:r>
      <w:r w:rsidRPr="00837D4D">
        <w:t xml:space="preserve"> 3</w:t>
      </w:r>
      <w:r w:rsidRPr="00837D4D">
        <w:rPr>
          <w:lang w:val="bg-BG"/>
        </w:rPr>
        <w:t xml:space="preserve">5. В случай на забава при отстраняване на дефекти в гаранционния срок, ВЪЗЛОЖИТЕЛЯТ има право на неустойка в размер на 1%  за всеки просрочен ден, но не повече от 20%  от цената на дефектиралата техника. </w:t>
      </w:r>
    </w:p>
    <w:p w:rsidR="00837D4D" w:rsidRPr="00837D4D" w:rsidRDefault="00837D4D" w:rsidP="00837D4D">
      <w:pPr>
        <w:ind w:firstLine="567"/>
        <w:jc w:val="both"/>
        <w:rPr>
          <w:lang w:val="bg-BG"/>
        </w:rPr>
      </w:pPr>
      <w:r w:rsidRPr="00837D4D">
        <w:rPr>
          <w:lang w:val="bg-BG"/>
        </w:rPr>
        <w:t xml:space="preserve">Чл. </w:t>
      </w:r>
      <w:r w:rsidRPr="00837D4D">
        <w:t>3</w:t>
      </w:r>
      <w:r w:rsidRPr="00837D4D">
        <w:rPr>
          <w:lang w:val="bg-BG"/>
        </w:rPr>
        <w:t>6</w:t>
      </w:r>
      <w:r w:rsidRPr="00837D4D">
        <w:t>.</w:t>
      </w:r>
      <w:r w:rsidRPr="00837D4D">
        <w:rPr>
          <w:lang w:val="bg-BG"/>
        </w:rPr>
        <w:t xml:space="preserve"> При забава от страна на ВЪЗЛОЖИТЕЛЯТ, същият дължи обезщетение в размер на 1% от цената за всеки просрочен ден, но не повече от 20 % общо.</w:t>
      </w:r>
    </w:p>
    <w:p w:rsidR="00837D4D" w:rsidRPr="00837D4D" w:rsidRDefault="00837D4D" w:rsidP="00837D4D">
      <w:pPr>
        <w:ind w:firstLine="567"/>
        <w:jc w:val="both"/>
        <w:rPr>
          <w:lang w:val="bg-BG"/>
        </w:rPr>
      </w:pPr>
      <w:r w:rsidRPr="00837D4D">
        <w:rPr>
          <w:lang w:val="bg-BG"/>
        </w:rPr>
        <w:t>Чл. 37. Неустойката по чл.</w:t>
      </w:r>
      <w:r w:rsidRPr="00837D4D">
        <w:t xml:space="preserve"> </w:t>
      </w:r>
      <w:proofErr w:type="gramStart"/>
      <w:r w:rsidRPr="00837D4D">
        <w:t>34</w:t>
      </w:r>
      <w:r w:rsidRPr="00837D4D">
        <w:rPr>
          <w:lang w:val="bg-BG"/>
        </w:rPr>
        <w:t xml:space="preserve"> се приспада от цената на доставката, а неустойката по чл.</w:t>
      </w:r>
      <w:proofErr w:type="gramEnd"/>
      <w:r w:rsidRPr="00837D4D">
        <w:rPr>
          <w:lang w:val="bg-BG"/>
        </w:rPr>
        <w:t xml:space="preserve"> </w:t>
      </w:r>
      <w:proofErr w:type="gramStart"/>
      <w:r w:rsidRPr="00837D4D">
        <w:t>35</w:t>
      </w:r>
      <w:r w:rsidRPr="00837D4D">
        <w:rPr>
          <w:lang w:val="bg-BG"/>
        </w:rPr>
        <w:t xml:space="preserve"> се удържа от гаранцията за добро изпълнение.</w:t>
      </w:r>
      <w:proofErr w:type="gramEnd"/>
    </w:p>
    <w:p w:rsidR="00837D4D" w:rsidRPr="00837D4D" w:rsidRDefault="00837D4D" w:rsidP="00837D4D">
      <w:pPr>
        <w:overflowPunct w:val="0"/>
        <w:autoSpaceDE w:val="0"/>
        <w:autoSpaceDN w:val="0"/>
        <w:adjustRightInd w:val="0"/>
        <w:ind w:right="83" w:firstLine="567"/>
        <w:jc w:val="both"/>
        <w:rPr>
          <w:rFonts w:eastAsia="SimSun"/>
          <w:b/>
          <w:lang w:eastAsia="bg-BG"/>
        </w:rPr>
      </w:pPr>
    </w:p>
    <w:p w:rsidR="00837D4D" w:rsidRPr="00837D4D" w:rsidRDefault="00837D4D" w:rsidP="00837D4D">
      <w:pPr>
        <w:jc w:val="center"/>
        <w:rPr>
          <w:lang w:eastAsia="bg-BG"/>
        </w:rPr>
      </w:pPr>
      <w:r w:rsidRPr="00837D4D">
        <w:rPr>
          <w:b/>
          <w:lang w:val="bg-BG"/>
        </w:rPr>
        <w:t>Х</w:t>
      </w:r>
      <w:r w:rsidRPr="00837D4D">
        <w:rPr>
          <w:b/>
          <w:bCs/>
          <w:lang w:val="bg-BG"/>
        </w:rPr>
        <w:t>. НЕПРЕДВИДЕНИ ОБСТОЯТЕЛСТВА</w:t>
      </w:r>
      <w:r w:rsidRPr="00837D4D">
        <w:rPr>
          <w:b/>
          <w:bCs/>
        </w:rPr>
        <w:t>.</w:t>
      </w:r>
    </w:p>
    <w:p w:rsidR="00837D4D" w:rsidRPr="00837D4D" w:rsidRDefault="00837D4D" w:rsidP="00837D4D">
      <w:pPr>
        <w:ind w:firstLine="567"/>
        <w:jc w:val="both"/>
      </w:pPr>
    </w:p>
    <w:p w:rsidR="00837D4D" w:rsidRPr="00837D4D" w:rsidRDefault="00837D4D" w:rsidP="00837D4D">
      <w:pPr>
        <w:ind w:firstLine="567"/>
        <w:jc w:val="both"/>
        <w:rPr>
          <w:lang w:val="bg-BG"/>
        </w:rPr>
      </w:pPr>
      <w:r w:rsidRPr="00837D4D">
        <w:rPr>
          <w:lang w:val="bg-BG"/>
        </w:rPr>
        <w:t>Чл.</w:t>
      </w:r>
      <w:r w:rsidRPr="00837D4D">
        <w:t xml:space="preserve"> 3</w:t>
      </w:r>
      <w:r w:rsidRPr="00837D4D">
        <w:rPr>
          <w:lang w:val="bg-BG"/>
        </w:rPr>
        <w:t xml:space="preserve">8. </w:t>
      </w:r>
      <w:r w:rsidRPr="00837D4D">
        <w:t>(</w:t>
      </w:r>
      <w:r w:rsidRPr="00837D4D">
        <w:rPr>
          <w:color w:val="000000"/>
          <w:lang w:val="bg-BG" w:eastAsia="bg-BG"/>
        </w:rPr>
        <w:t>1</w:t>
      </w:r>
      <w:r w:rsidRPr="00837D4D">
        <w:rPr>
          <w:color w:val="000000"/>
          <w:lang w:eastAsia="bg-BG"/>
        </w:rPr>
        <w:t>)</w:t>
      </w:r>
      <w:r w:rsidRPr="00837D4D">
        <w:rPr>
          <w:color w:val="000000"/>
          <w:lang w:val="bg-BG" w:eastAsia="bg-BG"/>
        </w:rPr>
        <w:t xml:space="preserve">. </w:t>
      </w:r>
      <w:r w:rsidRPr="00837D4D">
        <w:rPr>
          <w:lang w:val="bg-BG"/>
        </w:rPr>
        <w:t>Страните по настоящия договора не дължат обезщетение за претърпени вреди и загуби, в случай че последните са причинени от непредвидени обстоятелства по смисъла на параграф 2, т. 27 от допълнителните разпоредби на Закона за обществените поръчки.</w:t>
      </w:r>
    </w:p>
    <w:p w:rsidR="00837D4D" w:rsidRPr="00837D4D" w:rsidRDefault="00837D4D" w:rsidP="00837D4D">
      <w:pPr>
        <w:ind w:firstLine="567"/>
        <w:jc w:val="both"/>
        <w:rPr>
          <w:lang w:val="bg-BG"/>
        </w:rPr>
      </w:pPr>
      <w:r w:rsidRPr="00837D4D">
        <w:t>(</w:t>
      </w:r>
      <w:r w:rsidRPr="00837D4D">
        <w:rPr>
          <w:lang w:val="bg-BG"/>
        </w:rPr>
        <w:t>2</w:t>
      </w:r>
      <w:r w:rsidRPr="00837D4D">
        <w:t>)</w:t>
      </w:r>
      <w:r w:rsidRPr="00837D4D">
        <w:rPr>
          <w:lang w:val="bg-BG"/>
        </w:rPr>
        <w:t xml:space="preserve">. В случай че страната, която е следвало </w:t>
      </w:r>
      <w:proofErr w:type="gramStart"/>
      <w:r w:rsidRPr="00837D4D">
        <w:rPr>
          <w:lang w:val="bg-BG"/>
        </w:rPr>
        <w:t>да  изпълни</w:t>
      </w:r>
      <w:proofErr w:type="gramEnd"/>
      <w:r w:rsidRPr="00837D4D">
        <w:rPr>
          <w:lang w:val="bg-BG"/>
        </w:rPr>
        <w:t xml:space="preserve"> свое задължение по договора, е била в забава, тя не може да се позовава на непредвидени обстоятелства.</w:t>
      </w:r>
    </w:p>
    <w:p w:rsidR="00837D4D" w:rsidRPr="00837D4D" w:rsidRDefault="00837D4D" w:rsidP="00837D4D">
      <w:pPr>
        <w:ind w:firstLine="567"/>
        <w:jc w:val="both"/>
        <w:rPr>
          <w:lang w:val="bg-BG"/>
        </w:rPr>
      </w:pPr>
      <w:r w:rsidRPr="00837D4D">
        <w:t>(</w:t>
      </w:r>
      <w:r w:rsidRPr="00837D4D">
        <w:rPr>
          <w:lang w:val="bg-BG"/>
        </w:rPr>
        <w:t>3</w:t>
      </w:r>
      <w:r w:rsidRPr="00837D4D">
        <w:t>)</w:t>
      </w:r>
      <w:r w:rsidRPr="00837D4D">
        <w:rPr>
          <w:lang w:val="bg-BG"/>
        </w:rPr>
        <w:t>. Страната, засегната от непредвидените обстоятелства,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три дни от настъпването им. При неуведомяване се дължи обезщетение за настъпилите от това вреди.</w:t>
      </w:r>
    </w:p>
    <w:p w:rsidR="00837D4D" w:rsidRPr="00837D4D" w:rsidRDefault="00837D4D" w:rsidP="00837D4D">
      <w:pPr>
        <w:ind w:firstLine="567"/>
        <w:jc w:val="both"/>
        <w:rPr>
          <w:lang w:val="bg-BG"/>
        </w:rPr>
      </w:pPr>
      <w:r w:rsidRPr="00837D4D">
        <w:t>(</w:t>
      </w:r>
      <w:r w:rsidRPr="00837D4D">
        <w:rPr>
          <w:lang w:val="bg-BG"/>
        </w:rPr>
        <w:t>4</w:t>
      </w:r>
      <w:r w:rsidRPr="00837D4D">
        <w:t>)</w:t>
      </w:r>
      <w:r w:rsidRPr="00837D4D">
        <w:rPr>
          <w:lang w:val="bg-BG"/>
        </w:rPr>
        <w:t>. Докато траят непредвидените обстоятелства, изпълнението на задълженията на свързаните с тях насрещни задължения се спира.</w:t>
      </w:r>
    </w:p>
    <w:p w:rsidR="00837D4D" w:rsidRPr="00837D4D" w:rsidRDefault="00837D4D" w:rsidP="00837D4D">
      <w:pPr>
        <w:ind w:firstLine="567"/>
        <w:jc w:val="both"/>
        <w:rPr>
          <w:lang w:val="bg-BG"/>
        </w:rPr>
      </w:pPr>
      <w:r w:rsidRPr="00837D4D">
        <w:t>(</w:t>
      </w:r>
      <w:r w:rsidRPr="00837D4D">
        <w:rPr>
          <w:lang w:val="bg-BG"/>
        </w:rPr>
        <w:t>5</w:t>
      </w:r>
      <w:r w:rsidRPr="00837D4D">
        <w:t>)</w:t>
      </w:r>
      <w:r w:rsidRPr="00837D4D">
        <w:rPr>
          <w:lang w:val="bg-BG"/>
        </w:rPr>
        <w:t xml:space="preserve">. Ако непредвидените </w:t>
      </w:r>
      <w:proofErr w:type="gramStart"/>
      <w:r w:rsidRPr="00837D4D">
        <w:rPr>
          <w:lang w:val="bg-BG"/>
        </w:rPr>
        <w:t>обстоятелства ,</w:t>
      </w:r>
      <w:proofErr w:type="gramEnd"/>
      <w:r w:rsidRPr="00837D4D">
        <w:rPr>
          <w:lang w:val="bg-BG"/>
        </w:rPr>
        <w:t xml:space="preserve"> съответно спирането продължи повече от десет дни и няма признаци за скорошното им преустановяване, всяка от страните може да прекрати за в бъдеще договора, като писмено уведоми другата страна.</w:t>
      </w:r>
    </w:p>
    <w:p w:rsidR="00837D4D" w:rsidRPr="00837D4D" w:rsidRDefault="00837D4D" w:rsidP="00837D4D">
      <w:pPr>
        <w:ind w:firstLine="567"/>
        <w:jc w:val="both"/>
        <w:rPr>
          <w:lang w:val="bg-BG"/>
        </w:rPr>
      </w:pPr>
    </w:p>
    <w:p w:rsidR="00837D4D" w:rsidRPr="00837D4D" w:rsidRDefault="00837D4D" w:rsidP="00837D4D">
      <w:pPr>
        <w:widowControl w:val="0"/>
        <w:autoSpaceDE w:val="0"/>
        <w:autoSpaceDN w:val="0"/>
        <w:adjustRightInd w:val="0"/>
        <w:ind w:firstLine="567"/>
        <w:jc w:val="center"/>
        <w:rPr>
          <w:b/>
          <w:lang w:eastAsia="bg-BG"/>
        </w:rPr>
      </w:pPr>
      <w:r w:rsidRPr="00837D4D">
        <w:rPr>
          <w:b/>
          <w:lang w:val="bg-BG"/>
        </w:rPr>
        <w:t>Х</w:t>
      </w:r>
      <w:r w:rsidRPr="00837D4D">
        <w:rPr>
          <w:b/>
        </w:rPr>
        <w:t>I.</w:t>
      </w:r>
      <w:r w:rsidRPr="00837D4D">
        <w:rPr>
          <w:b/>
          <w:lang w:val="bg-BG" w:eastAsia="bg-BG"/>
        </w:rPr>
        <w:t xml:space="preserve"> ПРЕКРАТЯВАНЕ НА ДОГОВОРА</w:t>
      </w:r>
      <w:r w:rsidRPr="00837D4D">
        <w:rPr>
          <w:b/>
          <w:lang w:eastAsia="bg-BG"/>
        </w:rPr>
        <w:t>.</w:t>
      </w:r>
    </w:p>
    <w:p w:rsidR="00837D4D" w:rsidRPr="00837D4D" w:rsidRDefault="00837D4D" w:rsidP="00837D4D">
      <w:pPr>
        <w:widowControl w:val="0"/>
        <w:autoSpaceDE w:val="0"/>
        <w:autoSpaceDN w:val="0"/>
        <w:adjustRightInd w:val="0"/>
        <w:ind w:firstLine="567"/>
        <w:jc w:val="both"/>
        <w:rPr>
          <w:rFonts w:eastAsia="SimSun"/>
          <w:lang w:eastAsia="bg-BG"/>
        </w:rPr>
      </w:pPr>
    </w:p>
    <w:p w:rsidR="00837D4D" w:rsidRPr="00837D4D" w:rsidRDefault="00837D4D" w:rsidP="00837D4D">
      <w:pPr>
        <w:widowControl w:val="0"/>
        <w:autoSpaceDE w:val="0"/>
        <w:autoSpaceDN w:val="0"/>
        <w:adjustRightInd w:val="0"/>
        <w:ind w:firstLine="567"/>
        <w:jc w:val="both"/>
        <w:rPr>
          <w:rFonts w:eastAsia="SimSun"/>
          <w:lang w:val="bg-BG" w:eastAsia="bg-BG"/>
        </w:rPr>
      </w:pPr>
      <w:r w:rsidRPr="00837D4D">
        <w:rPr>
          <w:rFonts w:eastAsia="SimSun"/>
          <w:lang w:val="bg-BG" w:eastAsia="bg-BG"/>
        </w:rPr>
        <w:t xml:space="preserve">Чл. </w:t>
      </w:r>
      <w:r w:rsidRPr="00837D4D">
        <w:rPr>
          <w:rFonts w:eastAsia="SimSun"/>
          <w:lang w:eastAsia="bg-BG"/>
        </w:rPr>
        <w:t>3</w:t>
      </w:r>
      <w:r w:rsidRPr="00837D4D">
        <w:rPr>
          <w:rFonts w:eastAsia="SimSun"/>
          <w:lang w:val="bg-BG" w:eastAsia="bg-BG"/>
        </w:rPr>
        <w:t>9.</w:t>
      </w:r>
      <w:r w:rsidRPr="00837D4D">
        <w:rPr>
          <w:rFonts w:eastAsia="SimSun"/>
          <w:lang w:eastAsia="bg-BG"/>
        </w:rPr>
        <w:t xml:space="preserve"> (</w:t>
      </w:r>
      <w:r w:rsidRPr="00837D4D">
        <w:rPr>
          <w:rFonts w:eastAsia="SimSun"/>
          <w:lang w:val="bg-BG" w:eastAsia="bg-BG"/>
        </w:rPr>
        <w:t>1</w:t>
      </w:r>
      <w:r w:rsidRPr="00837D4D">
        <w:rPr>
          <w:rFonts w:eastAsia="SimSun"/>
          <w:lang w:eastAsia="bg-BG"/>
        </w:rPr>
        <w:t>)</w:t>
      </w:r>
      <w:r w:rsidRPr="00837D4D">
        <w:rPr>
          <w:rFonts w:eastAsia="SimSun"/>
          <w:lang w:val="bg-BG" w:eastAsia="bg-BG"/>
        </w:rPr>
        <w:t xml:space="preserve">.  Договорът се прекратява:  </w:t>
      </w:r>
    </w:p>
    <w:p w:rsidR="00837D4D" w:rsidRPr="00837D4D" w:rsidRDefault="00837D4D" w:rsidP="00837D4D">
      <w:pPr>
        <w:numPr>
          <w:ilvl w:val="0"/>
          <w:numId w:val="28"/>
        </w:numPr>
        <w:tabs>
          <w:tab w:val="left" w:pos="851"/>
        </w:tabs>
        <w:overflowPunct w:val="0"/>
        <w:autoSpaceDE w:val="0"/>
        <w:autoSpaceDN w:val="0"/>
        <w:adjustRightInd w:val="0"/>
        <w:ind w:left="0" w:firstLine="567"/>
        <w:jc w:val="both"/>
        <w:rPr>
          <w:rFonts w:eastAsia="SimSun"/>
          <w:lang w:val="bg-BG" w:eastAsia="bg-BG"/>
        </w:rPr>
      </w:pPr>
      <w:r w:rsidRPr="00837D4D">
        <w:rPr>
          <w:rFonts w:eastAsia="SimSun"/>
          <w:lang w:val="bg-BG" w:eastAsia="bg-BG"/>
        </w:rPr>
        <w:t>с изтичане на срока на договора и изпълнение на всички задължения по него на страните</w:t>
      </w:r>
      <w:r w:rsidRPr="00837D4D">
        <w:rPr>
          <w:rFonts w:eastAsia="SimSun"/>
          <w:lang w:eastAsia="bg-BG"/>
        </w:rPr>
        <w:t>;</w:t>
      </w:r>
    </w:p>
    <w:p w:rsidR="00837D4D" w:rsidRPr="00837D4D" w:rsidRDefault="00837D4D" w:rsidP="00837D4D">
      <w:pPr>
        <w:numPr>
          <w:ilvl w:val="0"/>
          <w:numId w:val="28"/>
        </w:numPr>
        <w:tabs>
          <w:tab w:val="left" w:pos="851"/>
        </w:tabs>
        <w:overflowPunct w:val="0"/>
        <w:autoSpaceDE w:val="0"/>
        <w:autoSpaceDN w:val="0"/>
        <w:adjustRightInd w:val="0"/>
        <w:ind w:left="0" w:firstLine="567"/>
        <w:jc w:val="both"/>
        <w:rPr>
          <w:rFonts w:eastAsia="SimSun"/>
          <w:lang w:val="bg-BG" w:eastAsia="bg-BG"/>
        </w:rPr>
      </w:pPr>
      <w:r w:rsidRPr="00837D4D">
        <w:rPr>
          <w:rFonts w:eastAsia="SimSun"/>
          <w:lang w:val="bg-BG" w:eastAsia="bg-BG"/>
        </w:rPr>
        <w:t>по взаимно съгласие между страните, изразено в писмена форма</w:t>
      </w:r>
      <w:r w:rsidRPr="00837D4D">
        <w:rPr>
          <w:rFonts w:eastAsia="SimSun"/>
          <w:lang w:eastAsia="bg-BG"/>
        </w:rPr>
        <w:t>;</w:t>
      </w:r>
    </w:p>
    <w:p w:rsidR="00837D4D" w:rsidRPr="00837D4D" w:rsidRDefault="00837D4D" w:rsidP="00837D4D">
      <w:pPr>
        <w:numPr>
          <w:ilvl w:val="0"/>
          <w:numId w:val="28"/>
        </w:numPr>
        <w:tabs>
          <w:tab w:val="left" w:pos="851"/>
        </w:tabs>
        <w:ind w:left="0" w:firstLine="567"/>
        <w:contextualSpacing/>
        <w:jc w:val="both"/>
        <w:rPr>
          <w:lang w:val="x-none" w:eastAsia="x-none"/>
        </w:rPr>
      </w:pPr>
      <w:r w:rsidRPr="00837D4D">
        <w:rPr>
          <w:lang w:val="x-none" w:eastAsia="x-none"/>
        </w:rPr>
        <w:t>едностранно, при неизпълнение или забавено изпълнение на  задължения по този договор от изправната страна с десетдневно писмено предизвестие</w:t>
      </w:r>
      <w:r w:rsidRPr="00837D4D">
        <w:rPr>
          <w:lang w:eastAsia="x-none"/>
        </w:rPr>
        <w:t>;</w:t>
      </w:r>
    </w:p>
    <w:p w:rsidR="00837D4D" w:rsidRPr="00837D4D" w:rsidRDefault="00837D4D" w:rsidP="00837D4D">
      <w:pPr>
        <w:ind w:firstLine="567"/>
        <w:jc w:val="both"/>
        <w:rPr>
          <w:spacing w:val="2"/>
          <w:lang w:eastAsia="ar-SA"/>
        </w:rPr>
      </w:pPr>
      <w:proofErr w:type="gramStart"/>
      <w:r w:rsidRPr="00837D4D">
        <w:rPr>
          <w:color w:val="000000"/>
          <w:lang w:eastAsia="bg-BG"/>
        </w:rPr>
        <w:t xml:space="preserve">Чл. </w:t>
      </w:r>
      <w:r w:rsidRPr="00837D4D">
        <w:rPr>
          <w:color w:val="000000"/>
          <w:lang w:val="bg-BG" w:eastAsia="bg-BG"/>
        </w:rPr>
        <w:t>40</w:t>
      </w:r>
      <w:r w:rsidRPr="00837D4D">
        <w:rPr>
          <w:color w:val="000000"/>
          <w:lang w:eastAsia="bg-BG"/>
        </w:rPr>
        <w:t>.</w:t>
      </w:r>
      <w:proofErr w:type="gramEnd"/>
      <w:r w:rsidRPr="00837D4D">
        <w:rPr>
          <w:color w:val="000000"/>
          <w:lang w:eastAsia="bg-BG"/>
        </w:rPr>
        <w:t xml:space="preserve"> ВЪЗЛОЖИТЕЛЯТ може да прекрати договора без предизвестие, </w:t>
      </w:r>
      <w:r w:rsidRPr="00837D4D">
        <w:rPr>
          <w:spacing w:val="2"/>
        </w:rPr>
        <w:t xml:space="preserve">когато ИЗПЪЛНИТЕЛЯТ бъде обявен в несъстоятелност или когато е </w:t>
      </w:r>
      <w:proofErr w:type="gramStart"/>
      <w:r w:rsidRPr="00837D4D">
        <w:rPr>
          <w:spacing w:val="2"/>
        </w:rPr>
        <w:t>в  производство</w:t>
      </w:r>
      <w:proofErr w:type="gramEnd"/>
      <w:r w:rsidRPr="00837D4D">
        <w:rPr>
          <w:spacing w:val="2"/>
        </w:rPr>
        <w:t xml:space="preserve"> по несъстоятелност или ликвидация.</w:t>
      </w:r>
    </w:p>
    <w:p w:rsidR="00837D4D" w:rsidRPr="00837D4D" w:rsidRDefault="00837D4D" w:rsidP="00837D4D">
      <w:pPr>
        <w:ind w:firstLine="567"/>
        <w:jc w:val="both"/>
        <w:rPr>
          <w:rFonts w:eastAsia="Arial"/>
          <w:color w:val="000000"/>
          <w:spacing w:val="2"/>
          <w:lang w:val="bg-BG" w:eastAsia="hi-IN" w:bidi="hi-IN"/>
        </w:rPr>
      </w:pPr>
      <w:r w:rsidRPr="00837D4D">
        <w:rPr>
          <w:spacing w:val="2"/>
          <w:lang w:val="bg-BG"/>
        </w:rPr>
        <w:t>Чл.</w:t>
      </w:r>
      <w:r w:rsidRPr="00837D4D">
        <w:rPr>
          <w:spacing w:val="2"/>
        </w:rPr>
        <w:t xml:space="preserve"> 4</w:t>
      </w:r>
      <w:r w:rsidRPr="00837D4D">
        <w:rPr>
          <w:spacing w:val="2"/>
          <w:lang w:val="bg-BG"/>
        </w:rPr>
        <w:t xml:space="preserve">1. </w:t>
      </w:r>
      <w:r w:rsidRPr="00837D4D">
        <w:rPr>
          <w:lang w:val="ru-RU"/>
        </w:rPr>
        <w:t xml:space="preserve">ВЪЗЛОЖИТЕЛЯТ може да прекрати договора едностранно, ако в резултат на обстоятелства възникнали след сключването му не е в състояние да изпълни своите задължения. </w:t>
      </w:r>
    </w:p>
    <w:p w:rsidR="00837D4D" w:rsidRPr="00837D4D" w:rsidRDefault="00837D4D" w:rsidP="00837D4D">
      <w:pPr>
        <w:ind w:firstLine="567"/>
        <w:jc w:val="both"/>
        <w:rPr>
          <w:lang w:val="bg-BG" w:eastAsia="zh-CN"/>
        </w:rPr>
      </w:pPr>
      <w:r w:rsidRPr="00837D4D">
        <w:rPr>
          <w:spacing w:val="2"/>
          <w:lang w:val="bg-BG"/>
        </w:rPr>
        <w:t>Чл.</w:t>
      </w:r>
      <w:r w:rsidRPr="00837D4D">
        <w:rPr>
          <w:spacing w:val="2"/>
        </w:rPr>
        <w:t xml:space="preserve"> 4</w:t>
      </w:r>
      <w:r w:rsidRPr="00837D4D">
        <w:rPr>
          <w:spacing w:val="2"/>
          <w:lang w:val="bg-BG"/>
        </w:rPr>
        <w:t xml:space="preserve">2. </w:t>
      </w:r>
      <w:r w:rsidRPr="00837D4D">
        <w:rPr>
          <w:spacing w:val="2"/>
        </w:rPr>
        <w:t>ВЪЗЛОЖИТЕЛЯТ</w:t>
      </w:r>
      <w:r w:rsidRPr="00837D4D">
        <w:rPr>
          <w:spacing w:val="2"/>
          <w:lang w:val="bg-BG"/>
        </w:rPr>
        <w:t xml:space="preserve"> може да прекрати договора едностранно с 14-дневно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w:t>
      </w:r>
    </w:p>
    <w:p w:rsidR="00837D4D" w:rsidRPr="00837D4D" w:rsidRDefault="00837D4D" w:rsidP="00837D4D">
      <w:pPr>
        <w:ind w:firstLine="567"/>
        <w:jc w:val="both"/>
        <w:rPr>
          <w:color w:val="000000"/>
          <w:spacing w:val="2"/>
          <w:lang w:val="bg-BG"/>
        </w:rPr>
      </w:pPr>
      <w:r w:rsidRPr="00837D4D">
        <w:rPr>
          <w:color w:val="000000"/>
          <w:spacing w:val="2"/>
          <w:lang w:val="bg-BG"/>
        </w:rPr>
        <w:t xml:space="preserve">Чл. </w:t>
      </w:r>
      <w:r w:rsidRPr="00837D4D">
        <w:rPr>
          <w:color w:val="000000"/>
          <w:spacing w:val="2"/>
        </w:rPr>
        <w:t>4</w:t>
      </w:r>
      <w:r w:rsidRPr="00837D4D">
        <w:rPr>
          <w:color w:val="000000"/>
          <w:spacing w:val="2"/>
          <w:lang w:val="bg-BG"/>
        </w:rPr>
        <w:t xml:space="preserve">3. </w:t>
      </w:r>
      <w:r w:rsidRPr="00837D4D">
        <w:rPr>
          <w:color w:val="000000"/>
          <w:spacing w:val="2"/>
        </w:rPr>
        <w:t>ВЪЗЛОЖИТЕЛЯТ</w:t>
      </w:r>
      <w:r w:rsidRPr="00837D4D">
        <w:rPr>
          <w:color w:val="000000"/>
          <w:spacing w:val="2"/>
          <w:lang w:val="bg-BG"/>
        </w:rPr>
        <w:t xml:space="preserve"> прекратява този договор в случаите по чл. 118 от Закона за обществените поръчки.</w:t>
      </w:r>
    </w:p>
    <w:p w:rsidR="00837D4D" w:rsidRPr="00837D4D" w:rsidRDefault="00837D4D" w:rsidP="00837D4D">
      <w:pPr>
        <w:ind w:right="83"/>
        <w:jc w:val="both"/>
        <w:rPr>
          <w:b/>
        </w:rPr>
      </w:pPr>
    </w:p>
    <w:p w:rsidR="00837D4D" w:rsidRPr="00837D4D" w:rsidRDefault="00837D4D" w:rsidP="00837D4D">
      <w:pPr>
        <w:ind w:firstLine="567"/>
        <w:jc w:val="center"/>
        <w:rPr>
          <w:b/>
        </w:rPr>
      </w:pPr>
      <w:r w:rsidRPr="00837D4D">
        <w:rPr>
          <w:b/>
          <w:lang w:val="bg-BG"/>
        </w:rPr>
        <w:t>ХІ. ЗАКЛЮЧИТЕЛНИ РАЗПОРЕДБИ</w:t>
      </w:r>
      <w:r w:rsidRPr="00837D4D">
        <w:rPr>
          <w:b/>
        </w:rPr>
        <w:t>.</w:t>
      </w:r>
    </w:p>
    <w:p w:rsidR="00837D4D" w:rsidRPr="00837D4D" w:rsidRDefault="00837D4D" w:rsidP="00837D4D">
      <w:pPr>
        <w:ind w:firstLine="567"/>
        <w:jc w:val="both"/>
        <w:rPr>
          <w:lang w:val="bg-BG"/>
        </w:rPr>
      </w:pPr>
    </w:p>
    <w:p w:rsidR="00837D4D" w:rsidRPr="00837D4D" w:rsidRDefault="00837D4D" w:rsidP="00837D4D">
      <w:pPr>
        <w:ind w:firstLine="567"/>
        <w:jc w:val="both"/>
        <w:rPr>
          <w:lang w:val="bg-BG"/>
        </w:rPr>
      </w:pPr>
      <w:r w:rsidRPr="00837D4D">
        <w:rPr>
          <w:lang w:val="bg-BG"/>
        </w:rPr>
        <w:lastRenderedPageBreak/>
        <w:t xml:space="preserve">Чл. </w:t>
      </w:r>
      <w:r w:rsidRPr="00837D4D">
        <w:t>4</w:t>
      </w:r>
      <w:r w:rsidRPr="00837D4D">
        <w:rPr>
          <w:lang w:val="bg-BG"/>
        </w:rPr>
        <w:t>4. Изменение на сключения договор се допуска по изключение, при условията на чл.</w:t>
      </w:r>
      <w:r w:rsidRPr="00837D4D">
        <w:t xml:space="preserve"> </w:t>
      </w:r>
      <w:r w:rsidRPr="00837D4D">
        <w:rPr>
          <w:lang w:val="bg-BG"/>
        </w:rPr>
        <w:t>43, ал.</w:t>
      </w:r>
      <w:r w:rsidRPr="00837D4D">
        <w:t xml:space="preserve"> </w:t>
      </w:r>
      <w:r w:rsidRPr="00837D4D">
        <w:rPr>
          <w:lang w:val="bg-BG"/>
        </w:rPr>
        <w:t>2 от Закона за обществените поръчки.</w:t>
      </w:r>
    </w:p>
    <w:p w:rsidR="00837D4D" w:rsidRPr="00837D4D" w:rsidRDefault="00837D4D" w:rsidP="00837D4D">
      <w:pPr>
        <w:ind w:firstLine="567"/>
        <w:jc w:val="both"/>
        <w:rPr>
          <w:lang w:val="bg-BG"/>
        </w:rPr>
      </w:pPr>
      <w:r w:rsidRPr="00837D4D">
        <w:rPr>
          <w:lang w:val="bg-BG"/>
        </w:rPr>
        <w:t xml:space="preserve">Чл. </w:t>
      </w:r>
      <w:r w:rsidRPr="00837D4D">
        <w:t>4</w:t>
      </w:r>
      <w:r w:rsidRPr="00837D4D">
        <w:rPr>
          <w:lang w:val="bg-BG"/>
        </w:rPr>
        <w:t xml:space="preserve">5. (1). Всички съобщения и уведомления между страните във връзка с изпълнението на този договор и разменяни между ВЪЗЛОЖИТЕЛЯ и ИЗПЪЛНИТЕЛЯ, са валидни, когато са извършени в писмена форма и са изпратени по пощата, по факс или електронна поща. </w:t>
      </w:r>
    </w:p>
    <w:p w:rsidR="00837D4D" w:rsidRPr="00837D4D" w:rsidRDefault="00837D4D" w:rsidP="00837D4D">
      <w:pPr>
        <w:ind w:firstLine="567"/>
        <w:jc w:val="both"/>
        <w:rPr>
          <w:lang w:val="bg-BG"/>
        </w:rPr>
      </w:pPr>
      <w:r w:rsidRPr="00837D4D">
        <w:rPr>
          <w:lang w:val="bg-BG"/>
        </w:rPr>
        <w:t>(2). Когато някоя от страните е променила адреса си, без да уведоми за новия си адрес другата страна, съобщенията, уведомленията и други подобни ще се считат за надлежно връчени и когато са изпратени на стария адрес.</w:t>
      </w:r>
    </w:p>
    <w:p w:rsidR="00837D4D" w:rsidRPr="00837D4D" w:rsidRDefault="00837D4D" w:rsidP="00837D4D">
      <w:pPr>
        <w:ind w:firstLine="567"/>
        <w:jc w:val="both"/>
        <w:rPr>
          <w:lang w:val="bg-BG"/>
        </w:rPr>
      </w:pPr>
      <w:r w:rsidRPr="00837D4D">
        <w:rPr>
          <w:lang w:val="bg-BG"/>
        </w:rPr>
        <w:t xml:space="preserve">Чл. </w:t>
      </w:r>
      <w:r w:rsidRPr="00837D4D">
        <w:t>4</w:t>
      </w:r>
      <w:r w:rsidRPr="00837D4D">
        <w:rPr>
          <w:lang w:val="bg-BG"/>
        </w:rPr>
        <w:t>6. Всички спорове по този договор ще се уреждат чрез преговори между страните, а при непостигане на съгласие – ще се отнасят за решаване от компетентния съд в Република България.</w:t>
      </w:r>
    </w:p>
    <w:p w:rsidR="00837D4D" w:rsidRPr="00837D4D" w:rsidRDefault="00837D4D" w:rsidP="00837D4D">
      <w:pPr>
        <w:ind w:firstLine="567"/>
        <w:jc w:val="both"/>
        <w:rPr>
          <w:lang w:val="bg-BG"/>
        </w:rPr>
      </w:pPr>
      <w:r w:rsidRPr="00837D4D">
        <w:rPr>
          <w:lang w:val="bg-BG"/>
        </w:rPr>
        <w:t>Чл. 47. За всички неуредени в този договор въпроси се прилагат разпоредбите на действащото законодателство.</w:t>
      </w:r>
    </w:p>
    <w:p w:rsidR="00837D4D" w:rsidRPr="00837D4D" w:rsidRDefault="00837D4D" w:rsidP="00837D4D">
      <w:pPr>
        <w:ind w:firstLine="567"/>
        <w:jc w:val="both"/>
        <w:rPr>
          <w:b/>
          <w:sz w:val="22"/>
          <w:szCs w:val="22"/>
          <w:lang w:val="bg-BG"/>
        </w:rPr>
      </w:pPr>
      <w:r w:rsidRPr="00837D4D">
        <w:rPr>
          <w:lang w:val="bg-BG"/>
        </w:rPr>
        <w:t>Настоящия договор се състави и подписа в три еднообразни екземпляра, от които един за ИЗПЪЛНИТЕЛЯ и два за ВЪЗЛОЖИТЕЛЯ</w:t>
      </w:r>
      <w:r w:rsidRPr="00837D4D">
        <w:rPr>
          <w:b/>
          <w:lang w:val="bg-BG"/>
        </w:rPr>
        <w:t>.</w:t>
      </w:r>
    </w:p>
    <w:p w:rsidR="00837D4D" w:rsidRPr="00837D4D" w:rsidRDefault="00837D4D" w:rsidP="00837D4D">
      <w:pPr>
        <w:overflowPunct w:val="0"/>
        <w:autoSpaceDE w:val="0"/>
        <w:autoSpaceDN w:val="0"/>
        <w:adjustRightInd w:val="0"/>
        <w:ind w:right="83" w:firstLine="567"/>
        <w:jc w:val="both"/>
        <w:rPr>
          <w:rFonts w:eastAsia="SimSun"/>
          <w:lang w:val="bg-BG" w:eastAsia="bg-BG"/>
        </w:rPr>
      </w:pPr>
      <w:r w:rsidRPr="00837D4D">
        <w:rPr>
          <w:rFonts w:eastAsia="SimSun"/>
          <w:b/>
          <w:u w:val="single"/>
          <w:lang w:val="bg-BG" w:eastAsia="bg-BG"/>
        </w:rPr>
        <w:t>Неразделна част от настоящия договор са</w:t>
      </w:r>
      <w:r w:rsidRPr="00837D4D">
        <w:rPr>
          <w:rFonts w:eastAsia="SimSun"/>
          <w:b/>
          <w:u w:val="single"/>
          <w:lang w:eastAsia="bg-BG"/>
        </w:rPr>
        <w:t xml:space="preserve"> </w:t>
      </w:r>
      <w:r w:rsidRPr="00837D4D">
        <w:rPr>
          <w:rFonts w:eastAsia="SimSun"/>
          <w:b/>
          <w:u w:val="single"/>
          <w:lang w:val="bg-BG" w:eastAsia="bg-BG"/>
        </w:rPr>
        <w:t>следните Приложения</w:t>
      </w:r>
      <w:r w:rsidRPr="00837D4D">
        <w:rPr>
          <w:rFonts w:eastAsia="SimSun"/>
          <w:lang w:val="bg-BG" w:eastAsia="bg-BG"/>
        </w:rPr>
        <w:t>:</w:t>
      </w:r>
    </w:p>
    <w:p w:rsidR="00837D4D" w:rsidRPr="00837D4D" w:rsidRDefault="00837D4D" w:rsidP="00837D4D">
      <w:pPr>
        <w:widowControl w:val="0"/>
        <w:numPr>
          <w:ilvl w:val="1"/>
          <w:numId w:val="30"/>
        </w:numPr>
        <w:tabs>
          <w:tab w:val="clear" w:pos="1440"/>
          <w:tab w:val="num" w:pos="851"/>
        </w:tabs>
        <w:overflowPunct w:val="0"/>
        <w:autoSpaceDE w:val="0"/>
        <w:autoSpaceDN w:val="0"/>
        <w:adjustRightInd w:val="0"/>
        <w:ind w:left="0" w:right="83" w:firstLine="567"/>
        <w:jc w:val="both"/>
        <w:rPr>
          <w:rFonts w:eastAsia="SimSun"/>
          <w:lang w:val="bg-BG" w:eastAsia="bg-BG"/>
        </w:rPr>
      </w:pPr>
      <w:r w:rsidRPr="00837D4D">
        <w:rPr>
          <w:rFonts w:eastAsia="SimSun"/>
          <w:lang w:val="bg-BG" w:eastAsia="bg-BG"/>
        </w:rPr>
        <w:t xml:space="preserve">Техническо предложение на Изпълнителя </w:t>
      </w:r>
      <w:r w:rsidRPr="00837D4D">
        <w:rPr>
          <w:b/>
        </w:rPr>
        <w:t>/</w:t>
      </w:r>
      <w:r w:rsidRPr="00837D4D">
        <w:t xml:space="preserve">Приложение </w:t>
      </w:r>
      <w:r w:rsidRPr="00837D4D">
        <w:rPr>
          <w:lang w:val="bg-BG"/>
        </w:rPr>
        <w:t>№ 1/;</w:t>
      </w:r>
    </w:p>
    <w:p w:rsidR="00837D4D" w:rsidRPr="00837D4D" w:rsidRDefault="00837D4D" w:rsidP="00837D4D">
      <w:pPr>
        <w:widowControl w:val="0"/>
        <w:numPr>
          <w:ilvl w:val="1"/>
          <w:numId w:val="30"/>
        </w:numPr>
        <w:tabs>
          <w:tab w:val="clear" w:pos="1440"/>
          <w:tab w:val="num" w:pos="851"/>
        </w:tabs>
        <w:overflowPunct w:val="0"/>
        <w:autoSpaceDE w:val="0"/>
        <w:autoSpaceDN w:val="0"/>
        <w:adjustRightInd w:val="0"/>
        <w:spacing w:after="100" w:afterAutospacing="1"/>
        <w:ind w:left="0" w:right="83" w:firstLine="567"/>
        <w:jc w:val="both"/>
        <w:rPr>
          <w:rFonts w:eastAsia="SimSun"/>
          <w:lang w:val="bg-BG" w:eastAsia="bg-BG"/>
        </w:rPr>
      </w:pPr>
      <w:r w:rsidRPr="00837D4D">
        <w:rPr>
          <w:rFonts w:eastAsia="SimSun"/>
          <w:lang w:val="bg-BG" w:eastAsia="bg-BG"/>
        </w:rPr>
        <w:t xml:space="preserve">Ценово предложение на Изпълнителя </w:t>
      </w:r>
      <w:r w:rsidRPr="00837D4D">
        <w:rPr>
          <w:lang w:val="bg-BG"/>
        </w:rPr>
        <w:t>/Приложение № 2/.</w:t>
      </w:r>
    </w:p>
    <w:p w:rsidR="00837D4D" w:rsidRPr="00837D4D" w:rsidRDefault="00837D4D" w:rsidP="00837D4D">
      <w:pPr>
        <w:widowControl w:val="0"/>
        <w:numPr>
          <w:ilvl w:val="1"/>
          <w:numId w:val="30"/>
        </w:numPr>
        <w:tabs>
          <w:tab w:val="clear" w:pos="1440"/>
          <w:tab w:val="num" w:pos="851"/>
        </w:tabs>
        <w:overflowPunct w:val="0"/>
        <w:autoSpaceDE w:val="0"/>
        <w:autoSpaceDN w:val="0"/>
        <w:adjustRightInd w:val="0"/>
        <w:spacing w:after="100" w:afterAutospacing="1"/>
        <w:ind w:left="0" w:right="83" w:firstLine="567"/>
        <w:jc w:val="both"/>
        <w:rPr>
          <w:rFonts w:eastAsia="SimSun"/>
          <w:lang w:val="bg-BG" w:eastAsia="bg-BG"/>
        </w:rPr>
      </w:pPr>
    </w:p>
    <w:p w:rsidR="00837D4D" w:rsidRPr="00837D4D" w:rsidRDefault="00837D4D" w:rsidP="00837D4D">
      <w:pPr>
        <w:widowControl w:val="0"/>
        <w:autoSpaceDE w:val="0"/>
        <w:autoSpaceDN w:val="0"/>
        <w:adjustRightInd w:val="0"/>
        <w:jc w:val="both"/>
        <w:rPr>
          <w:b/>
          <w:lang w:val="bg-BG" w:eastAsia="bg-BG" w:bidi="he-IL"/>
        </w:rPr>
      </w:pPr>
      <w:r w:rsidRPr="00837D4D">
        <w:rPr>
          <w:b/>
          <w:lang w:val="bg-BG" w:eastAsia="bg-BG" w:bidi="he-IL"/>
        </w:rPr>
        <w:t>ВЪЗЛОЖИТЕЛ:</w:t>
      </w:r>
      <w:r w:rsidRPr="00837D4D">
        <w:rPr>
          <w:b/>
          <w:lang w:val="bg-BG" w:eastAsia="bg-BG" w:bidi="he-IL"/>
        </w:rPr>
        <w:tab/>
      </w:r>
      <w:r w:rsidRPr="00837D4D">
        <w:rPr>
          <w:b/>
          <w:lang w:val="bg-BG" w:eastAsia="bg-BG" w:bidi="he-IL"/>
        </w:rPr>
        <w:tab/>
      </w:r>
      <w:r w:rsidRPr="00837D4D">
        <w:rPr>
          <w:b/>
          <w:lang w:val="bg-BG" w:eastAsia="bg-BG" w:bidi="he-IL"/>
        </w:rPr>
        <w:tab/>
      </w:r>
      <w:r w:rsidRPr="00837D4D">
        <w:rPr>
          <w:b/>
          <w:lang w:val="bg-BG" w:eastAsia="bg-BG" w:bidi="he-IL"/>
        </w:rPr>
        <w:tab/>
      </w:r>
      <w:r w:rsidRPr="00837D4D">
        <w:rPr>
          <w:b/>
          <w:lang w:val="bg-BG" w:eastAsia="bg-BG" w:bidi="he-IL"/>
        </w:rPr>
        <w:tab/>
      </w:r>
      <w:r w:rsidRPr="00837D4D">
        <w:rPr>
          <w:b/>
          <w:lang w:val="bg-BG" w:eastAsia="bg-BG" w:bidi="he-IL"/>
        </w:rPr>
        <w:tab/>
      </w:r>
      <w:r w:rsidRPr="00837D4D">
        <w:rPr>
          <w:b/>
          <w:lang w:val="bg-BG" w:eastAsia="bg-BG" w:bidi="he-IL"/>
        </w:rPr>
        <w:tab/>
        <w:t>ИЗПЪЛНИТЕЛ:</w:t>
      </w:r>
    </w:p>
    <w:p w:rsidR="00837D4D" w:rsidRPr="00837D4D" w:rsidRDefault="00837D4D" w:rsidP="00837D4D">
      <w:pPr>
        <w:widowControl w:val="0"/>
        <w:autoSpaceDE w:val="0"/>
        <w:autoSpaceDN w:val="0"/>
        <w:adjustRightInd w:val="0"/>
        <w:jc w:val="both"/>
        <w:rPr>
          <w:b/>
          <w:lang w:val="bg-BG" w:eastAsia="bg-BG" w:bidi="he-IL"/>
        </w:rPr>
      </w:pPr>
      <w:r w:rsidRPr="00837D4D">
        <w:rPr>
          <w:b/>
          <w:lang w:val="bg-BG" w:eastAsia="bg-BG" w:bidi="he-IL"/>
        </w:rPr>
        <w:t>УНСС</w:t>
      </w:r>
      <w:r w:rsidRPr="00837D4D">
        <w:rPr>
          <w:b/>
          <w:lang w:val="bg-BG" w:eastAsia="bg-BG" w:bidi="he-IL"/>
        </w:rPr>
        <w:tab/>
      </w:r>
      <w:r w:rsidRPr="00837D4D">
        <w:rPr>
          <w:b/>
          <w:lang w:val="bg-BG" w:eastAsia="bg-BG" w:bidi="he-IL"/>
        </w:rPr>
        <w:tab/>
      </w:r>
      <w:r w:rsidRPr="00837D4D">
        <w:rPr>
          <w:b/>
          <w:lang w:val="bg-BG" w:eastAsia="bg-BG" w:bidi="he-IL"/>
        </w:rPr>
        <w:tab/>
      </w:r>
      <w:r w:rsidRPr="00837D4D">
        <w:rPr>
          <w:b/>
          <w:lang w:val="bg-BG" w:eastAsia="bg-BG" w:bidi="he-IL"/>
        </w:rPr>
        <w:tab/>
      </w:r>
      <w:r w:rsidRPr="00837D4D">
        <w:rPr>
          <w:b/>
          <w:lang w:val="bg-BG" w:eastAsia="bg-BG" w:bidi="he-IL"/>
        </w:rPr>
        <w:tab/>
      </w:r>
      <w:r w:rsidRPr="00837D4D">
        <w:rPr>
          <w:b/>
          <w:lang w:val="bg-BG" w:eastAsia="bg-BG" w:bidi="he-IL"/>
        </w:rPr>
        <w:tab/>
      </w:r>
      <w:r w:rsidRPr="00837D4D">
        <w:rPr>
          <w:b/>
          <w:lang w:val="bg-BG" w:eastAsia="bg-BG" w:bidi="he-IL"/>
        </w:rPr>
        <w:tab/>
      </w:r>
      <w:r w:rsidRPr="00837D4D">
        <w:rPr>
          <w:b/>
          <w:lang w:val="bg-BG" w:eastAsia="bg-BG" w:bidi="he-IL"/>
        </w:rPr>
        <w:tab/>
        <w:t>„………………….” …………</w:t>
      </w:r>
    </w:p>
    <w:p w:rsidR="00837D4D" w:rsidRPr="00837D4D" w:rsidRDefault="00837D4D" w:rsidP="00837D4D">
      <w:pPr>
        <w:widowControl w:val="0"/>
        <w:autoSpaceDE w:val="0"/>
        <w:autoSpaceDN w:val="0"/>
        <w:adjustRightInd w:val="0"/>
        <w:jc w:val="both"/>
        <w:rPr>
          <w:b/>
          <w:lang w:val="bg-BG" w:eastAsia="bg-BG" w:bidi="he-IL"/>
        </w:rPr>
      </w:pPr>
      <w:r w:rsidRPr="00837D4D">
        <w:rPr>
          <w:b/>
          <w:lang w:val="bg-BG" w:eastAsia="bg-BG" w:bidi="he-IL"/>
        </w:rPr>
        <w:t>ПОМОЩНИК - РЕКТОР:</w:t>
      </w:r>
      <w:r w:rsidRPr="00837D4D">
        <w:rPr>
          <w:b/>
          <w:lang w:val="bg-BG" w:eastAsia="bg-BG" w:bidi="he-IL"/>
        </w:rPr>
        <w:tab/>
      </w:r>
      <w:r w:rsidRPr="00837D4D">
        <w:rPr>
          <w:b/>
          <w:lang w:val="bg-BG" w:eastAsia="bg-BG" w:bidi="he-IL"/>
        </w:rPr>
        <w:tab/>
      </w:r>
      <w:r w:rsidRPr="00837D4D">
        <w:rPr>
          <w:b/>
          <w:lang w:val="bg-BG" w:eastAsia="bg-BG" w:bidi="he-IL"/>
        </w:rPr>
        <w:tab/>
      </w:r>
      <w:r w:rsidRPr="00837D4D">
        <w:rPr>
          <w:b/>
          <w:lang w:val="bg-BG" w:eastAsia="bg-BG" w:bidi="he-IL"/>
        </w:rPr>
        <w:tab/>
      </w:r>
      <w:r w:rsidRPr="00837D4D">
        <w:rPr>
          <w:b/>
          <w:lang w:val="bg-BG" w:eastAsia="bg-BG" w:bidi="he-IL"/>
        </w:rPr>
        <w:tab/>
        <w:t>УПРАВИТЕЛ:</w:t>
      </w:r>
    </w:p>
    <w:p w:rsidR="00837D4D" w:rsidRDefault="00837D4D" w:rsidP="00837D4D">
      <w:pPr>
        <w:widowControl w:val="0"/>
        <w:autoSpaceDE w:val="0"/>
        <w:autoSpaceDN w:val="0"/>
        <w:adjustRightInd w:val="0"/>
        <w:jc w:val="both"/>
        <w:rPr>
          <w:b/>
          <w:lang w:val="bg-BG" w:eastAsia="bg-BG" w:bidi="he-IL"/>
        </w:rPr>
      </w:pPr>
      <w:r w:rsidRPr="00837D4D">
        <w:rPr>
          <w:b/>
          <w:lang w:val="bg-BG" w:eastAsia="bg-BG" w:bidi="he-IL"/>
        </w:rPr>
        <w:t xml:space="preserve">      </w:t>
      </w:r>
      <w:r>
        <w:rPr>
          <w:b/>
          <w:lang w:val="bg-BG" w:eastAsia="bg-BG" w:bidi="he-IL"/>
        </w:rPr>
        <w:t xml:space="preserve">                        </w:t>
      </w:r>
      <w:r w:rsidRPr="00837D4D">
        <w:rPr>
          <w:b/>
          <w:lang w:val="bg-BG" w:eastAsia="bg-BG" w:bidi="he-IL"/>
        </w:rPr>
        <w:t>НИКОЛАЙ БАКЪРДЖИЕВ</w:t>
      </w:r>
      <w:r w:rsidRPr="00837D4D">
        <w:rPr>
          <w:b/>
          <w:lang w:val="bg-BG" w:eastAsia="bg-BG" w:bidi="he-IL"/>
        </w:rPr>
        <w:tab/>
      </w:r>
    </w:p>
    <w:p w:rsidR="00837D4D" w:rsidRDefault="00837D4D" w:rsidP="00837D4D">
      <w:pPr>
        <w:widowControl w:val="0"/>
        <w:autoSpaceDE w:val="0"/>
        <w:autoSpaceDN w:val="0"/>
        <w:adjustRightInd w:val="0"/>
        <w:jc w:val="both"/>
        <w:rPr>
          <w:b/>
          <w:lang w:val="bg-BG" w:eastAsia="bg-BG" w:bidi="he-IL"/>
        </w:rPr>
      </w:pPr>
    </w:p>
    <w:p w:rsidR="00837D4D" w:rsidRPr="00837D4D" w:rsidRDefault="00837D4D" w:rsidP="00837D4D">
      <w:pPr>
        <w:widowControl w:val="0"/>
        <w:autoSpaceDE w:val="0"/>
        <w:autoSpaceDN w:val="0"/>
        <w:adjustRightInd w:val="0"/>
        <w:jc w:val="both"/>
        <w:rPr>
          <w:b/>
          <w:lang w:val="bg-BG" w:eastAsia="bg-BG" w:bidi="he-IL"/>
        </w:rPr>
      </w:pPr>
      <w:r w:rsidRPr="00837D4D">
        <w:rPr>
          <w:b/>
          <w:lang w:val="bg-BG" w:eastAsia="bg-BG" w:bidi="he-IL"/>
        </w:rPr>
        <w:tab/>
        <w:t xml:space="preserve">                    </w:t>
      </w:r>
      <w:r w:rsidRPr="00837D4D">
        <w:rPr>
          <w:b/>
          <w:lang w:val="bg-BG" w:eastAsia="bg-BG" w:bidi="he-IL"/>
        </w:rPr>
        <w:tab/>
        <w:t xml:space="preserve">         </w:t>
      </w:r>
      <w:r w:rsidRPr="00837D4D">
        <w:rPr>
          <w:b/>
          <w:lang w:val="bg-BG" w:eastAsia="bg-BG" w:bidi="he-IL"/>
        </w:rPr>
        <w:tab/>
        <w:t xml:space="preserve"> </w:t>
      </w:r>
    </w:p>
    <w:p w:rsidR="00837D4D" w:rsidRPr="00837D4D" w:rsidRDefault="00837D4D" w:rsidP="00837D4D">
      <w:pPr>
        <w:jc w:val="both"/>
        <w:rPr>
          <w:b/>
          <w:bCs/>
          <w:caps/>
          <w:lang w:val="ru-RU"/>
        </w:rPr>
      </w:pPr>
      <w:r w:rsidRPr="00837D4D">
        <w:rPr>
          <w:b/>
          <w:bCs/>
          <w:caps/>
        </w:rPr>
        <w:t>ДИРЕКТОР ДИРЕКЦИЯ “ФИНАНСИ”</w:t>
      </w:r>
      <w:r w:rsidRPr="00837D4D">
        <w:rPr>
          <w:b/>
          <w:bCs/>
          <w:caps/>
          <w:lang w:val="ru-RU"/>
        </w:rPr>
        <w:t>:</w:t>
      </w:r>
    </w:p>
    <w:p w:rsidR="00837D4D" w:rsidRPr="00837D4D" w:rsidRDefault="00837D4D" w:rsidP="00837D4D">
      <w:pPr>
        <w:widowControl w:val="0"/>
        <w:autoSpaceDE w:val="0"/>
        <w:autoSpaceDN w:val="0"/>
        <w:adjustRightInd w:val="0"/>
        <w:ind w:firstLine="567"/>
        <w:jc w:val="both"/>
        <w:rPr>
          <w:b/>
          <w:bCs/>
          <w:caps/>
        </w:rPr>
      </w:pPr>
    </w:p>
    <w:p w:rsidR="00837D4D" w:rsidRPr="00837D4D" w:rsidRDefault="00837D4D" w:rsidP="00837D4D">
      <w:pPr>
        <w:contextualSpacing/>
        <w:jc w:val="both"/>
        <w:rPr>
          <w:b/>
        </w:rPr>
      </w:pPr>
      <w:r w:rsidRPr="00837D4D">
        <w:rPr>
          <w:b/>
          <w:bCs/>
          <w:caps/>
        </w:rPr>
        <w:t xml:space="preserve">    </w:t>
      </w:r>
      <w:r w:rsidRPr="00837D4D">
        <w:rPr>
          <w:b/>
          <w:bCs/>
          <w:caps/>
        </w:rPr>
        <w:tab/>
      </w:r>
      <w:r w:rsidRPr="00837D4D">
        <w:rPr>
          <w:b/>
          <w:bCs/>
          <w:caps/>
        </w:rPr>
        <w:tab/>
      </w:r>
      <w:r w:rsidRPr="00837D4D">
        <w:rPr>
          <w:b/>
          <w:bCs/>
          <w:caps/>
        </w:rPr>
        <w:tab/>
        <w:t xml:space="preserve">    </w:t>
      </w:r>
      <w:r w:rsidRPr="00837D4D">
        <w:rPr>
          <w:b/>
          <w:bCs/>
          <w:caps/>
        </w:rPr>
        <w:tab/>
      </w:r>
      <w:r w:rsidRPr="00837D4D">
        <w:rPr>
          <w:b/>
        </w:rPr>
        <w:t>СВЕТОСЛАВА ФИЛЧЕВА – ИВАНОВА</w:t>
      </w: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A31045" w:rsidRDefault="00A31045" w:rsidP="00A55A4F">
      <w:pPr>
        <w:tabs>
          <w:tab w:val="left" w:pos="993"/>
        </w:tabs>
        <w:suppressAutoHyphens/>
        <w:spacing w:line="276" w:lineRule="auto"/>
        <w:jc w:val="both"/>
        <w:rPr>
          <w:rFonts w:eastAsia="Arial"/>
          <w:i/>
          <w:color w:val="000000"/>
          <w:lang w:val="bg-BG" w:eastAsia="hi-IN" w:bidi="hi-IN"/>
        </w:rPr>
      </w:pPr>
    </w:p>
    <w:p w:rsidR="00837D4D" w:rsidRDefault="00837D4D" w:rsidP="00A55A4F">
      <w:pPr>
        <w:tabs>
          <w:tab w:val="left" w:pos="993"/>
        </w:tabs>
        <w:suppressAutoHyphens/>
        <w:spacing w:line="276" w:lineRule="auto"/>
        <w:jc w:val="both"/>
        <w:rPr>
          <w:rFonts w:eastAsia="Arial"/>
          <w:i/>
          <w:color w:val="000000"/>
          <w:lang w:val="bg-BG" w:eastAsia="hi-IN" w:bidi="hi-IN"/>
        </w:rPr>
      </w:pPr>
    </w:p>
    <w:p w:rsidR="00837D4D" w:rsidRDefault="00837D4D" w:rsidP="00A55A4F">
      <w:pPr>
        <w:tabs>
          <w:tab w:val="left" w:pos="993"/>
        </w:tabs>
        <w:suppressAutoHyphens/>
        <w:spacing w:line="276" w:lineRule="auto"/>
        <w:jc w:val="both"/>
        <w:rPr>
          <w:rFonts w:eastAsia="Arial"/>
          <w:i/>
          <w:color w:val="000000"/>
          <w:lang w:val="bg-BG" w:eastAsia="hi-IN" w:bidi="hi-IN"/>
        </w:rPr>
      </w:pPr>
    </w:p>
    <w:p w:rsidR="00837D4D" w:rsidRDefault="00837D4D" w:rsidP="00A55A4F">
      <w:pPr>
        <w:tabs>
          <w:tab w:val="left" w:pos="993"/>
        </w:tabs>
        <w:suppressAutoHyphens/>
        <w:spacing w:line="276" w:lineRule="auto"/>
        <w:jc w:val="both"/>
        <w:rPr>
          <w:rFonts w:eastAsia="Arial"/>
          <w:i/>
          <w:color w:val="000000"/>
          <w:lang w:val="bg-BG" w:eastAsia="hi-IN" w:bidi="hi-IN"/>
        </w:rPr>
      </w:pPr>
    </w:p>
    <w:p w:rsidR="00837D4D" w:rsidRPr="00837D4D" w:rsidRDefault="00837D4D" w:rsidP="00A55A4F">
      <w:pPr>
        <w:tabs>
          <w:tab w:val="left" w:pos="993"/>
        </w:tabs>
        <w:suppressAutoHyphens/>
        <w:spacing w:line="276" w:lineRule="auto"/>
        <w:jc w:val="both"/>
        <w:rPr>
          <w:rFonts w:eastAsia="Arial"/>
          <w:i/>
          <w:color w:val="000000"/>
          <w:lang w:val="bg-BG" w:eastAsia="hi-IN" w:bidi="hi-IN"/>
        </w:rPr>
      </w:pPr>
      <w:bookmarkStart w:id="1" w:name="_GoBack"/>
      <w:bookmarkEnd w:id="1"/>
    </w:p>
    <w:p w:rsidR="00A31045" w:rsidRPr="00A31045" w:rsidRDefault="00A31045" w:rsidP="00A55A4F">
      <w:pPr>
        <w:tabs>
          <w:tab w:val="left" w:pos="993"/>
        </w:tabs>
        <w:suppressAutoHyphens/>
        <w:spacing w:line="276" w:lineRule="auto"/>
        <w:jc w:val="both"/>
        <w:rPr>
          <w:rFonts w:eastAsia="Arial"/>
          <w:i/>
          <w:color w:val="000000"/>
          <w:lang w:val="bg-BG" w:eastAsia="hi-IN" w:bidi="hi-IN"/>
        </w:rPr>
      </w:pPr>
    </w:p>
    <w:p w:rsidR="008E1F80" w:rsidRPr="008E1F80" w:rsidRDefault="008E1F80" w:rsidP="00A55A4F">
      <w:pPr>
        <w:tabs>
          <w:tab w:val="left" w:pos="993"/>
        </w:tabs>
        <w:suppressAutoHyphens/>
        <w:spacing w:line="276" w:lineRule="auto"/>
        <w:jc w:val="both"/>
        <w:rPr>
          <w:rFonts w:eastAsia="Arial"/>
          <w:i/>
          <w:color w:val="000000"/>
          <w:lang w:eastAsia="hi-IN" w:bidi="hi-IN"/>
        </w:rPr>
      </w:pPr>
    </w:p>
    <w:p w:rsidR="000845D2" w:rsidRPr="00A31045" w:rsidRDefault="007A2500" w:rsidP="007A2500">
      <w:pPr>
        <w:shd w:val="clear" w:color="auto" w:fill="FFFFFF"/>
        <w:spacing w:line="276" w:lineRule="auto"/>
        <w:jc w:val="right"/>
        <w:outlineLvl w:val="0"/>
        <w:rPr>
          <w:b/>
          <w:lang w:val="bg-BG"/>
        </w:rPr>
      </w:pPr>
      <w:r>
        <w:rPr>
          <w:b/>
          <w:lang w:val="bg-BG"/>
        </w:rPr>
        <w:t xml:space="preserve">ОБРАЗЕЦ № </w:t>
      </w:r>
      <w:r w:rsidR="00A31045">
        <w:rPr>
          <w:b/>
          <w:lang w:val="bg-BG"/>
        </w:rPr>
        <w:t>8</w:t>
      </w:r>
    </w:p>
    <w:p w:rsidR="007A2500" w:rsidRPr="007A2500" w:rsidRDefault="007A2500" w:rsidP="007A2500">
      <w:pPr>
        <w:suppressAutoHyphens/>
        <w:jc w:val="center"/>
        <w:rPr>
          <w:b/>
          <w:u w:val="single"/>
          <w:lang w:val="bg-BG" w:eastAsia="ar-SA"/>
        </w:rPr>
      </w:pPr>
      <w:r>
        <w:rPr>
          <w:b/>
          <w:u w:val="single"/>
          <w:lang w:val="bg-BG" w:eastAsia="ar-SA"/>
        </w:rPr>
        <w:t>ЗАЯВЛЕНИЕ</w:t>
      </w:r>
    </w:p>
    <w:p w:rsidR="007A2500" w:rsidRPr="007A2500" w:rsidRDefault="007A2500" w:rsidP="007A2500">
      <w:pPr>
        <w:suppressAutoHyphens/>
        <w:jc w:val="center"/>
        <w:rPr>
          <w:lang w:val="bg-BG" w:eastAsia="ar-SA"/>
        </w:rPr>
      </w:pPr>
    </w:p>
    <w:p w:rsidR="007A2500" w:rsidRPr="007A2500" w:rsidRDefault="007A2500" w:rsidP="007A2500">
      <w:pPr>
        <w:suppressAutoHyphens/>
        <w:spacing w:before="100" w:beforeAutospacing="1" w:after="100" w:afterAutospacing="1"/>
        <w:contextualSpacing/>
        <w:jc w:val="center"/>
        <w:rPr>
          <w:lang w:eastAsia="ar-SA"/>
        </w:rPr>
      </w:pPr>
      <w:bookmarkStart w:id="2" w:name="OLE_LINK1"/>
      <w:r w:rsidRPr="007A2500">
        <w:rPr>
          <w:rFonts w:eastAsia="Arial"/>
          <w:color w:val="000000"/>
          <w:lang w:val="bg-BG" w:eastAsia="hi-IN" w:bidi="hi-IN"/>
        </w:rPr>
        <w:t xml:space="preserve">за участие в обществена поръчка чрез </w:t>
      </w:r>
      <w:r w:rsidR="00D3561F">
        <w:rPr>
          <w:rFonts w:eastAsia="Arial"/>
          <w:color w:val="000000"/>
          <w:lang w:val="bg-BG" w:eastAsia="hi-IN" w:bidi="hi-IN"/>
        </w:rPr>
        <w:t>открита процедура</w:t>
      </w:r>
      <w:r w:rsidRPr="007A2500">
        <w:rPr>
          <w:rFonts w:eastAsia="Arial"/>
          <w:color w:val="000000"/>
          <w:lang w:val="bg-BG" w:eastAsia="hi-IN" w:bidi="hi-IN"/>
        </w:rPr>
        <w:t xml:space="preserve"> с предмет:</w:t>
      </w:r>
      <w:bookmarkEnd w:id="2"/>
    </w:p>
    <w:p w:rsidR="007A2500" w:rsidRPr="007A2500" w:rsidRDefault="007A2500" w:rsidP="007A2500">
      <w:pPr>
        <w:suppressAutoHyphens/>
        <w:spacing w:before="100" w:beforeAutospacing="1" w:after="100" w:afterAutospacing="1"/>
        <w:contextualSpacing/>
        <w:jc w:val="center"/>
        <w:rPr>
          <w:rFonts w:eastAsia="Arial" w:cs="Arial"/>
          <w:b/>
          <w:color w:val="000000"/>
          <w:sz w:val="28"/>
          <w:szCs w:val="28"/>
          <w:lang w:val="bg-BG" w:eastAsia="hi-IN" w:bidi="hi-IN"/>
        </w:rPr>
      </w:pPr>
      <w:r w:rsidRPr="007A2500">
        <w:rPr>
          <w:rFonts w:eastAsia="Arial" w:cs="Arial"/>
          <w:b/>
          <w:color w:val="000000"/>
          <w:sz w:val="28"/>
          <w:szCs w:val="28"/>
          <w:lang w:val="bg-BG" w:eastAsia="hi-IN" w:bidi="hi-IN"/>
        </w:rPr>
        <w:t>„</w:t>
      </w:r>
      <w:r>
        <w:rPr>
          <w:rFonts w:eastAsia="Arial" w:cs="Arial"/>
          <w:b/>
          <w:color w:val="000000"/>
          <w:sz w:val="28"/>
          <w:szCs w:val="28"/>
          <w:lang w:val="bg-BG" w:eastAsia="hi-IN" w:bidi="hi-IN"/>
        </w:rPr>
        <w:t>…………………………………</w:t>
      </w:r>
      <w:r w:rsidRPr="007A2500">
        <w:rPr>
          <w:rFonts w:eastAsia="Arial" w:cs="Arial"/>
          <w:b/>
          <w:color w:val="000000"/>
          <w:sz w:val="28"/>
          <w:szCs w:val="28"/>
          <w:lang w:eastAsia="hi-IN" w:bidi="hi-IN"/>
        </w:rPr>
        <w:t>”</w:t>
      </w:r>
      <w:r w:rsidRPr="007A2500">
        <w:rPr>
          <w:rFonts w:eastAsia="Arial" w:cs="Arial"/>
          <w:b/>
          <w:color w:val="000000"/>
          <w:sz w:val="28"/>
          <w:szCs w:val="28"/>
          <w:lang w:val="bg-BG" w:eastAsia="hi-IN" w:bidi="hi-IN"/>
        </w:rPr>
        <w:t>.</w:t>
      </w:r>
    </w:p>
    <w:tbl>
      <w:tblPr>
        <w:tblW w:w="10028" w:type="dxa"/>
        <w:tblInd w:w="-10" w:type="dxa"/>
        <w:tblLayout w:type="fixed"/>
        <w:tblLook w:val="0000" w:firstRow="0" w:lastRow="0" w:firstColumn="0" w:lastColumn="0" w:noHBand="0" w:noVBand="0"/>
      </w:tblPr>
      <w:tblGrid>
        <w:gridCol w:w="3708"/>
        <w:gridCol w:w="6320"/>
      </w:tblGrid>
      <w:tr w:rsidR="007A2500" w:rsidRPr="007A2500" w:rsidTr="007A2500">
        <w:tc>
          <w:tcPr>
            <w:tcW w:w="10028" w:type="dxa"/>
            <w:gridSpan w:val="2"/>
            <w:tcBorders>
              <w:top w:val="single" w:sz="4" w:space="0" w:color="000000"/>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 xml:space="preserve">Наименование на </w:t>
            </w:r>
            <w:r>
              <w:rPr>
                <w:lang w:val="bg-BG" w:eastAsia="ar-SA"/>
              </w:rPr>
              <w:t>участника</w:t>
            </w:r>
            <w:r w:rsidRPr="007A2500">
              <w:rPr>
                <w:lang w:val="bg-BG" w:eastAsia="ar-SA"/>
              </w:rPr>
              <w:t>:</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10028" w:type="dxa"/>
            <w:gridSpan w:val="2"/>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b/>
                <w:lang w:val="bg-BG" w:eastAsia="ar-SA"/>
              </w:rPr>
            </w:pPr>
            <w:r w:rsidRPr="007A2500">
              <w:rPr>
                <w:b/>
                <w:lang w:val="bg-BG" w:eastAsia="ar-SA"/>
              </w:rPr>
              <w:t>АДМИНИСТРАТИВНИ СВЕДЕНИЯ:</w:t>
            </w: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Адрес:</w:t>
            </w:r>
          </w:p>
          <w:p w:rsidR="007A2500" w:rsidRPr="007A2500" w:rsidRDefault="007A2500" w:rsidP="00024D9E">
            <w:pPr>
              <w:numPr>
                <w:ilvl w:val="0"/>
                <w:numId w:val="22"/>
              </w:numPr>
              <w:tabs>
                <w:tab w:val="left" w:pos="360"/>
              </w:tabs>
              <w:suppressAutoHyphens/>
              <w:spacing w:line="276" w:lineRule="auto"/>
              <w:ind w:left="360"/>
              <w:jc w:val="both"/>
              <w:rPr>
                <w:lang w:val="bg-BG" w:eastAsia="ar-SA"/>
              </w:rPr>
            </w:pPr>
            <w:r w:rsidRPr="007A2500">
              <w:rPr>
                <w:lang w:val="bg-BG" w:eastAsia="ar-SA"/>
              </w:rPr>
              <w:t>Страна, код, град, община</w:t>
            </w:r>
          </w:p>
          <w:p w:rsidR="007A2500" w:rsidRPr="007A2500" w:rsidRDefault="007A2500" w:rsidP="00024D9E">
            <w:pPr>
              <w:numPr>
                <w:ilvl w:val="0"/>
                <w:numId w:val="22"/>
              </w:numPr>
              <w:tabs>
                <w:tab w:val="left" w:pos="360"/>
              </w:tabs>
              <w:suppressAutoHyphens/>
              <w:spacing w:line="276" w:lineRule="auto"/>
              <w:ind w:left="360"/>
              <w:jc w:val="both"/>
              <w:rPr>
                <w:lang w:val="bg-BG" w:eastAsia="ar-SA"/>
              </w:rPr>
            </w:pPr>
            <w:r w:rsidRPr="007A2500">
              <w:rPr>
                <w:lang w:val="bg-BG" w:eastAsia="ar-SA"/>
              </w:rPr>
              <w:t xml:space="preserve">Квартал, ул., №, </w:t>
            </w:r>
          </w:p>
          <w:p w:rsidR="007A2500" w:rsidRPr="007A2500" w:rsidRDefault="007A2500" w:rsidP="00024D9E">
            <w:pPr>
              <w:numPr>
                <w:ilvl w:val="0"/>
                <w:numId w:val="22"/>
              </w:numPr>
              <w:tabs>
                <w:tab w:val="left" w:pos="360"/>
              </w:tabs>
              <w:suppressAutoHyphens/>
              <w:spacing w:line="276" w:lineRule="auto"/>
              <w:ind w:left="360"/>
              <w:jc w:val="both"/>
              <w:rPr>
                <w:lang w:eastAsia="ar-SA"/>
              </w:rPr>
            </w:pPr>
            <w:r w:rsidRPr="007A2500">
              <w:rPr>
                <w:lang w:val="bg-BG" w:eastAsia="ar-SA"/>
              </w:rPr>
              <w:t>Телефон, факс,</w:t>
            </w:r>
            <w:r w:rsidRPr="007A2500">
              <w:rPr>
                <w:lang w:eastAsia="ar-SA"/>
              </w:rPr>
              <w:t xml:space="preserve"> E-mail:</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Лице за контакти:</w:t>
            </w:r>
          </w:p>
          <w:p w:rsidR="007A2500" w:rsidRPr="007A2500" w:rsidRDefault="007A2500" w:rsidP="00024D9E">
            <w:pPr>
              <w:numPr>
                <w:ilvl w:val="0"/>
                <w:numId w:val="23"/>
              </w:numPr>
              <w:tabs>
                <w:tab w:val="left" w:pos="360"/>
              </w:tabs>
              <w:suppressAutoHyphens/>
              <w:spacing w:line="276" w:lineRule="auto"/>
              <w:ind w:left="360"/>
              <w:jc w:val="both"/>
              <w:rPr>
                <w:lang w:val="bg-BG" w:eastAsia="ar-SA"/>
              </w:rPr>
            </w:pPr>
            <w:r w:rsidRPr="007A2500">
              <w:rPr>
                <w:lang w:val="bg-BG" w:eastAsia="ar-SA"/>
              </w:rPr>
              <w:t>Трите имена</w:t>
            </w:r>
          </w:p>
          <w:p w:rsidR="007A2500" w:rsidRPr="007A2500" w:rsidRDefault="007A2500" w:rsidP="00024D9E">
            <w:pPr>
              <w:numPr>
                <w:ilvl w:val="0"/>
                <w:numId w:val="23"/>
              </w:numPr>
              <w:tabs>
                <w:tab w:val="left" w:pos="360"/>
              </w:tabs>
              <w:suppressAutoHyphens/>
              <w:spacing w:line="276" w:lineRule="auto"/>
              <w:ind w:left="360"/>
              <w:jc w:val="both"/>
              <w:rPr>
                <w:lang w:val="bg-BG" w:eastAsia="ar-SA"/>
              </w:rPr>
            </w:pPr>
            <w:r w:rsidRPr="007A2500">
              <w:rPr>
                <w:lang w:val="bg-BG" w:eastAsia="ar-SA"/>
              </w:rPr>
              <w:t>Л.к. №, дата, издадена от, ЕГН</w:t>
            </w:r>
          </w:p>
          <w:p w:rsidR="007A2500" w:rsidRPr="007A2500" w:rsidRDefault="007A2500" w:rsidP="00024D9E">
            <w:pPr>
              <w:numPr>
                <w:ilvl w:val="0"/>
                <w:numId w:val="23"/>
              </w:numPr>
              <w:tabs>
                <w:tab w:val="left" w:pos="360"/>
              </w:tabs>
              <w:suppressAutoHyphens/>
              <w:spacing w:line="276" w:lineRule="auto"/>
              <w:ind w:left="360"/>
              <w:jc w:val="both"/>
              <w:rPr>
                <w:lang w:val="bg-BG" w:eastAsia="ar-SA"/>
              </w:rPr>
            </w:pPr>
            <w:r w:rsidRPr="007A2500">
              <w:rPr>
                <w:lang w:val="bg-BG" w:eastAsia="ar-SA"/>
              </w:rPr>
              <w:t>Длъжност</w:t>
            </w:r>
          </w:p>
          <w:p w:rsidR="007A2500" w:rsidRPr="007A2500" w:rsidRDefault="007A2500" w:rsidP="00024D9E">
            <w:pPr>
              <w:numPr>
                <w:ilvl w:val="0"/>
                <w:numId w:val="23"/>
              </w:numPr>
              <w:tabs>
                <w:tab w:val="left" w:pos="360"/>
              </w:tabs>
              <w:suppressAutoHyphens/>
              <w:spacing w:line="276" w:lineRule="auto"/>
              <w:ind w:left="360"/>
              <w:jc w:val="both"/>
              <w:rPr>
                <w:lang w:val="bg-BG" w:eastAsia="ar-SA"/>
              </w:rPr>
            </w:pPr>
            <w:r w:rsidRPr="007A2500">
              <w:rPr>
                <w:lang w:val="bg-BG" w:eastAsia="ar-SA"/>
              </w:rPr>
              <w:t>Телефон / факс / e-mail:</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ИН  по ДДС</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ЕИК /код по БУЛСТАТ/</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Обслужваща банка</w:t>
            </w:r>
          </w:p>
          <w:p w:rsidR="007A2500" w:rsidRPr="007A2500" w:rsidRDefault="007A2500" w:rsidP="00024D9E">
            <w:pPr>
              <w:numPr>
                <w:ilvl w:val="0"/>
                <w:numId w:val="24"/>
              </w:numPr>
              <w:tabs>
                <w:tab w:val="left" w:pos="360"/>
              </w:tabs>
              <w:suppressAutoHyphens/>
              <w:spacing w:line="276" w:lineRule="auto"/>
              <w:ind w:left="360"/>
              <w:jc w:val="both"/>
              <w:rPr>
                <w:lang w:val="bg-BG" w:eastAsia="ar-SA"/>
              </w:rPr>
            </w:pPr>
            <w:r w:rsidRPr="007A2500">
              <w:rPr>
                <w:lang w:val="bg-BG" w:eastAsia="ar-SA"/>
              </w:rPr>
              <w:t>Титуляр на сметката</w:t>
            </w:r>
          </w:p>
          <w:p w:rsidR="007A2500" w:rsidRPr="007A2500" w:rsidRDefault="007A2500" w:rsidP="00024D9E">
            <w:pPr>
              <w:numPr>
                <w:ilvl w:val="0"/>
                <w:numId w:val="24"/>
              </w:numPr>
              <w:tabs>
                <w:tab w:val="left" w:pos="360"/>
              </w:tabs>
              <w:suppressAutoHyphens/>
              <w:spacing w:line="276" w:lineRule="auto"/>
              <w:ind w:left="360"/>
              <w:jc w:val="both"/>
              <w:rPr>
                <w:lang w:val="bg-BG" w:eastAsia="ar-SA"/>
              </w:rPr>
            </w:pPr>
            <w:r w:rsidRPr="007A2500">
              <w:rPr>
                <w:lang w:eastAsia="ar-SA"/>
              </w:rPr>
              <w:t>IBAN</w:t>
            </w:r>
          </w:p>
          <w:p w:rsidR="007A2500" w:rsidRPr="007A2500" w:rsidRDefault="007A2500" w:rsidP="00024D9E">
            <w:pPr>
              <w:numPr>
                <w:ilvl w:val="0"/>
                <w:numId w:val="24"/>
              </w:numPr>
              <w:tabs>
                <w:tab w:val="left" w:pos="360"/>
              </w:tabs>
              <w:suppressAutoHyphens/>
              <w:spacing w:line="276" w:lineRule="auto"/>
              <w:ind w:left="360"/>
              <w:jc w:val="both"/>
              <w:rPr>
                <w:lang w:val="bg-BG" w:eastAsia="ar-SA"/>
              </w:rPr>
            </w:pPr>
            <w:r w:rsidRPr="007A2500">
              <w:rPr>
                <w:lang w:eastAsia="ar-SA"/>
              </w:rPr>
              <w:t>BIC</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bl>
    <w:p w:rsidR="007A2500" w:rsidRPr="007A2500" w:rsidRDefault="007A2500" w:rsidP="007A2500">
      <w:pPr>
        <w:suppressAutoHyphens/>
        <w:spacing w:line="360" w:lineRule="auto"/>
        <w:ind w:left="360"/>
        <w:jc w:val="both"/>
        <w:rPr>
          <w:lang w:eastAsia="ar-SA"/>
        </w:rPr>
      </w:pPr>
    </w:p>
    <w:p w:rsidR="007A2500" w:rsidRPr="007A2500" w:rsidRDefault="007A2500" w:rsidP="007A2500">
      <w:pPr>
        <w:suppressAutoHyphens/>
        <w:ind w:firstLine="852"/>
        <w:rPr>
          <w:b/>
          <w:lang w:eastAsia="ar-SA"/>
        </w:rPr>
      </w:pPr>
      <w:r w:rsidRPr="007A2500">
        <w:rPr>
          <w:b/>
          <w:lang w:val="bg-BG" w:eastAsia="ar-SA"/>
        </w:rPr>
        <w:t>УВАЖАЕМИ ДАМИ И ГОСПОДА,</w:t>
      </w:r>
    </w:p>
    <w:p w:rsidR="007A2500" w:rsidRPr="007A2500" w:rsidRDefault="007A2500" w:rsidP="007A2500">
      <w:pPr>
        <w:suppressAutoHyphens/>
        <w:spacing w:before="100" w:beforeAutospacing="1" w:after="100" w:afterAutospacing="1"/>
        <w:ind w:firstLine="708"/>
        <w:contextualSpacing/>
        <w:jc w:val="both"/>
        <w:rPr>
          <w:rFonts w:eastAsia="Arial"/>
          <w:color w:val="000000"/>
          <w:lang w:val="bg-BG" w:eastAsia="ar-SA" w:bidi="hi-IN"/>
        </w:rPr>
      </w:pPr>
      <w:r w:rsidRPr="007A2500">
        <w:rPr>
          <w:lang w:val="bg-BG" w:eastAsia="ar-SA"/>
        </w:rPr>
        <w:t xml:space="preserve">След запознаване с всички документи и образци за участие заявяваме, че желаем да участваме в обществена поръчка чрез </w:t>
      </w:r>
      <w:r w:rsidR="00D3561F">
        <w:rPr>
          <w:lang w:val="bg-BG" w:eastAsia="ar-SA"/>
        </w:rPr>
        <w:t>открита процедура</w:t>
      </w:r>
      <w:r w:rsidRPr="007A2500">
        <w:rPr>
          <w:lang w:val="bg-BG" w:eastAsia="ar-SA"/>
        </w:rPr>
        <w:t xml:space="preserve"> с предмет: </w:t>
      </w:r>
      <w:r w:rsidRPr="007A2500">
        <w:rPr>
          <w:b/>
          <w:lang w:val="bg-BG" w:eastAsia="ar-SA"/>
        </w:rPr>
        <w:t>„</w:t>
      </w:r>
      <w:r>
        <w:rPr>
          <w:b/>
          <w:lang w:val="bg-BG" w:eastAsia="ar-SA"/>
        </w:rPr>
        <w:t>…………………………………………………………</w:t>
      </w:r>
      <w:r w:rsidRPr="007A2500">
        <w:rPr>
          <w:b/>
          <w:lang w:val="bg-BG" w:eastAsia="ar-SA"/>
        </w:rPr>
        <w:t>”</w:t>
      </w:r>
      <w:r w:rsidRPr="007A2500">
        <w:rPr>
          <w:lang w:val="bg-BG" w:eastAsia="ar-SA"/>
        </w:rPr>
        <w:t xml:space="preserve">. </w:t>
      </w:r>
    </w:p>
    <w:p w:rsidR="007A2500" w:rsidRPr="007A2500" w:rsidRDefault="007A2500" w:rsidP="007A2500">
      <w:pPr>
        <w:suppressAutoHyphens/>
        <w:spacing w:line="360" w:lineRule="auto"/>
        <w:jc w:val="both"/>
        <w:rPr>
          <w:lang w:val="bg-BG" w:eastAsia="ar-SA"/>
        </w:rPr>
      </w:pPr>
    </w:p>
    <w:p w:rsidR="007A2500" w:rsidRPr="007A2500" w:rsidRDefault="007A2500" w:rsidP="007A2500">
      <w:pPr>
        <w:suppressAutoHyphens/>
        <w:spacing w:line="360" w:lineRule="auto"/>
        <w:ind w:firstLine="360"/>
        <w:jc w:val="both"/>
        <w:rPr>
          <w:lang w:val="bg-BG" w:eastAsia="ar-SA"/>
        </w:rPr>
      </w:pPr>
      <w:r>
        <w:rPr>
          <w:lang w:val="bg-BG" w:eastAsia="ar-SA"/>
        </w:rPr>
        <w:t>Заявлението</w:t>
      </w:r>
      <w:r w:rsidRPr="007A2500">
        <w:rPr>
          <w:lang w:val="bg-BG" w:eastAsia="ar-SA"/>
        </w:rPr>
        <w:t xml:space="preserve"> съдържа:</w:t>
      </w:r>
    </w:p>
    <w:p w:rsidR="007A2500" w:rsidRPr="007A2500" w:rsidRDefault="007A2500" w:rsidP="007A2500">
      <w:pPr>
        <w:ind w:firstLine="990"/>
        <w:jc w:val="both"/>
        <w:rPr>
          <w:color w:val="000000"/>
        </w:rPr>
      </w:pPr>
      <w:r>
        <w:rPr>
          <w:color w:val="000000"/>
        </w:rPr>
        <w:t xml:space="preserve">1. </w:t>
      </w:r>
      <w:r>
        <w:rPr>
          <w:color w:val="000000"/>
          <w:lang w:val="bg-BG"/>
        </w:rPr>
        <w:t>Е</w:t>
      </w:r>
      <w:r w:rsidRPr="007A2500">
        <w:rPr>
          <w:color w:val="000000"/>
        </w:rPr>
        <w:t>динен европейски документ за обществени поръчки (</w:t>
      </w:r>
      <w:r w:rsidRPr="007A2500">
        <w:rPr>
          <w:color w:val="000000"/>
          <w:bdr w:val="none" w:sz="0" w:space="0" w:color="auto" w:frame="1"/>
          <w:shd w:val="clear" w:color="auto" w:fill="FFFFFF"/>
        </w:rPr>
        <w:t>ЕЕДОП</w:t>
      </w:r>
      <w:r w:rsidRPr="007A2500">
        <w:rPr>
          <w:color w:val="000000"/>
        </w:rPr>
        <w:t xml:space="preserve">) за кандидата в съответствие с изискванията на закона и условията на възложителя, а когато е приложимо – </w:t>
      </w:r>
      <w:r w:rsidRPr="007A2500">
        <w:rPr>
          <w:color w:val="000000"/>
          <w:bdr w:val="none" w:sz="0" w:space="0" w:color="auto" w:frame="1"/>
          <w:shd w:val="clear" w:color="auto" w:fill="FFFFFF"/>
        </w:rPr>
        <w:t>ЕЕДОП</w:t>
      </w:r>
      <w:r w:rsidRPr="007A2500">
        <w:rPr>
          <w:color w:val="000000"/>
        </w:rPr>
        <w:t xml:space="preserve">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rsidR="007A2500" w:rsidRPr="007A2500" w:rsidRDefault="007A2500" w:rsidP="007A2500">
      <w:pPr>
        <w:ind w:firstLine="990"/>
        <w:jc w:val="both"/>
        <w:rPr>
          <w:color w:val="000000"/>
        </w:rPr>
      </w:pPr>
      <w:r w:rsidRPr="007A2500">
        <w:rPr>
          <w:color w:val="000000"/>
        </w:rPr>
        <w:t xml:space="preserve">2. </w:t>
      </w:r>
      <w:proofErr w:type="gramStart"/>
      <w:r w:rsidRPr="007A2500">
        <w:rPr>
          <w:color w:val="000000"/>
        </w:rPr>
        <w:t>документи</w:t>
      </w:r>
      <w:proofErr w:type="gramEnd"/>
      <w:r w:rsidRPr="007A2500">
        <w:rPr>
          <w:color w:val="000000"/>
        </w:rPr>
        <w:t xml:space="preserve"> за доказване на предприетите мерки за надеждност, когато е приложимо;</w:t>
      </w:r>
    </w:p>
    <w:p w:rsidR="007A2500" w:rsidRDefault="007A2500" w:rsidP="007A2500">
      <w:pPr>
        <w:ind w:firstLine="990"/>
        <w:jc w:val="both"/>
        <w:rPr>
          <w:color w:val="000000"/>
          <w:lang w:val="bg-BG"/>
        </w:rPr>
      </w:pPr>
      <w:r w:rsidRPr="007A2500">
        <w:rPr>
          <w:color w:val="000000"/>
        </w:rPr>
        <w:t xml:space="preserve">3. </w:t>
      </w:r>
      <w:proofErr w:type="gramStart"/>
      <w:r w:rsidRPr="007A2500">
        <w:rPr>
          <w:color w:val="000000"/>
        </w:rPr>
        <w:t>документите</w:t>
      </w:r>
      <w:proofErr w:type="gramEnd"/>
      <w:r w:rsidRPr="007A2500">
        <w:rPr>
          <w:color w:val="000000"/>
        </w:rPr>
        <w:t xml:space="preserve"> по </w:t>
      </w:r>
      <w:hyperlink r:id="rId10" w:history="1">
        <w:r w:rsidRPr="007A2500">
          <w:rPr>
            <w:color w:val="000000"/>
          </w:rPr>
          <w:t xml:space="preserve">чл. </w:t>
        </w:r>
        <w:proofErr w:type="gramStart"/>
        <w:r w:rsidRPr="007A2500">
          <w:rPr>
            <w:color w:val="000000"/>
          </w:rPr>
          <w:t>37, ал.</w:t>
        </w:r>
        <w:proofErr w:type="gramEnd"/>
        <w:r w:rsidRPr="007A2500">
          <w:rPr>
            <w:color w:val="000000"/>
          </w:rPr>
          <w:t xml:space="preserve"> </w:t>
        </w:r>
        <w:proofErr w:type="gramStart"/>
        <w:r w:rsidRPr="007A2500">
          <w:rPr>
            <w:color w:val="000000"/>
          </w:rPr>
          <w:t>4</w:t>
        </w:r>
      </w:hyperlink>
      <w:r w:rsidRPr="007A2500">
        <w:rPr>
          <w:color w:val="000000"/>
        </w:rPr>
        <w:t>, когато е приложимо.</w:t>
      </w:r>
      <w:proofErr w:type="gramEnd"/>
      <w:r w:rsidRPr="007A2500">
        <w:rPr>
          <w:color w:val="000000"/>
        </w:rPr>
        <w:t xml:space="preserve"> </w:t>
      </w:r>
    </w:p>
    <w:p w:rsidR="003D0228" w:rsidRPr="003D0228" w:rsidRDefault="003D0228" w:rsidP="007A2500">
      <w:pPr>
        <w:ind w:firstLine="990"/>
        <w:jc w:val="both"/>
        <w:rPr>
          <w:color w:val="000000"/>
          <w:lang w:val="bg-BG"/>
        </w:rPr>
      </w:pPr>
      <w:r>
        <w:rPr>
          <w:color w:val="000000"/>
          <w:lang w:val="bg-BG"/>
        </w:rPr>
        <w:t>4. декларация по чл. 102, ал. 1 от ЗОП, когато е приложимо</w:t>
      </w:r>
    </w:p>
    <w:p w:rsidR="007A2500" w:rsidRPr="007A2500" w:rsidRDefault="007A2500" w:rsidP="007A2500">
      <w:pPr>
        <w:suppressAutoHyphens/>
        <w:spacing w:line="360" w:lineRule="auto"/>
        <w:jc w:val="both"/>
        <w:rPr>
          <w:lang w:val="bg-BG" w:eastAsia="ar-SA"/>
        </w:rPr>
      </w:pPr>
    </w:p>
    <w:p w:rsidR="007A2500" w:rsidRDefault="007A2500" w:rsidP="007A2500">
      <w:pPr>
        <w:suppressAutoHyphens/>
        <w:ind w:firstLine="720"/>
        <w:jc w:val="both"/>
        <w:rPr>
          <w:lang w:val="bg-BG" w:eastAsia="ar-SA"/>
        </w:rPr>
      </w:pPr>
      <w:r>
        <w:rPr>
          <w:lang w:val="bg-BG" w:eastAsia="ar-SA"/>
        </w:rPr>
        <w:t>Освен документите приложени към настоящето заявление в офертата се съдържат и документите, подробно описани в приложения „</w:t>
      </w:r>
      <w:r w:rsidRPr="007A2500">
        <w:rPr>
          <w:lang w:val="bg-BG" w:eastAsia="ar-SA"/>
        </w:rPr>
        <w:t>ОПИС НА ПРЕДСТАВ</w:t>
      </w:r>
      <w:r>
        <w:rPr>
          <w:lang w:val="bg-BG" w:eastAsia="ar-SA"/>
        </w:rPr>
        <w:t xml:space="preserve">ЕНИТЕ ДОКУМЕНТИ, КОИТО СЪДЪРЖА </w:t>
      </w:r>
      <w:r w:rsidRPr="007A2500">
        <w:rPr>
          <w:lang w:val="bg-BG" w:eastAsia="ar-SA"/>
        </w:rPr>
        <w:t>ОФЕРТАТА НА УЧАСТНИКА</w:t>
      </w:r>
      <w:r>
        <w:rPr>
          <w:lang w:val="bg-BG" w:eastAsia="ar-SA"/>
        </w:rPr>
        <w:t>“ по образец</w:t>
      </w:r>
      <w:r w:rsidRPr="007A2500">
        <w:rPr>
          <w:lang w:val="bg-BG" w:eastAsia="ar-SA"/>
        </w:rPr>
        <w:t>.</w:t>
      </w:r>
    </w:p>
    <w:p w:rsidR="003D0228" w:rsidRDefault="003D0228" w:rsidP="007A2500">
      <w:pPr>
        <w:suppressAutoHyphens/>
        <w:ind w:firstLine="720"/>
        <w:jc w:val="both"/>
        <w:rPr>
          <w:lang w:val="bg-BG" w:eastAsia="ar-SA"/>
        </w:rPr>
      </w:pPr>
    </w:p>
    <w:p w:rsidR="00507702" w:rsidRPr="005A6DC3" w:rsidRDefault="00507702" w:rsidP="00507702">
      <w:pPr>
        <w:suppressAutoHyphens/>
        <w:ind w:left="71" w:firstLine="720"/>
        <w:jc w:val="both"/>
        <w:rPr>
          <w:lang w:val="bg-BG" w:eastAsia="ar-SA"/>
        </w:rPr>
      </w:pPr>
      <w:r w:rsidRPr="005A6DC3">
        <w:rPr>
          <w:lang w:val="bg-BG" w:eastAsia="ar-SA"/>
        </w:rPr>
        <w:lastRenderedPageBreak/>
        <w:t>При изпълнение на поръчката .............................................. подизпълнители:*</w:t>
      </w:r>
    </w:p>
    <w:p w:rsidR="00507702" w:rsidRPr="005A6DC3" w:rsidRDefault="00507702" w:rsidP="00507702">
      <w:pPr>
        <w:suppressAutoHyphens/>
        <w:ind w:left="71" w:firstLine="720"/>
        <w:jc w:val="both"/>
        <w:rPr>
          <w:lang w:val="bg-BG" w:eastAsia="ar-SA"/>
        </w:rPr>
      </w:pPr>
      <w:r w:rsidRPr="005A6DC3">
        <w:rPr>
          <w:lang w:val="bg-BG" w:eastAsia="ar-SA"/>
        </w:rPr>
        <w:tab/>
      </w:r>
      <w:r w:rsidRPr="005A6DC3">
        <w:rPr>
          <w:lang w:val="bg-BG" w:eastAsia="ar-SA"/>
        </w:rPr>
        <w:tab/>
      </w:r>
      <w:r w:rsidRPr="005A6DC3">
        <w:rPr>
          <w:lang w:val="bg-BG" w:eastAsia="ar-SA"/>
        </w:rPr>
        <w:tab/>
      </w:r>
      <w:r w:rsidRPr="005A6DC3">
        <w:rPr>
          <w:lang w:val="bg-BG" w:eastAsia="ar-SA"/>
        </w:rPr>
        <w:tab/>
        <w:t xml:space="preserve"> (ще ползваме/няма да ползваме)</w:t>
      </w:r>
    </w:p>
    <w:p w:rsidR="00507702" w:rsidRPr="005A6DC3" w:rsidRDefault="00507702" w:rsidP="00507702">
      <w:pPr>
        <w:suppressAutoHyphens/>
        <w:ind w:left="71" w:firstLine="720"/>
        <w:jc w:val="both"/>
        <w:rPr>
          <w:lang w:val="bg-BG" w:eastAsia="ar-SA"/>
        </w:rPr>
      </w:pPr>
      <w:r w:rsidRPr="005A6DC3">
        <w:rPr>
          <w:lang w:val="bg-BG" w:eastAsia="ar-SA"/>
        </w:rPr>
        <w:t>Предвидени подизпълнители:</w:t>
      </w:r>
    </w:p>
    <w:p w:rsidR="00507702" w:rsidRPr="005A6DC3" w:rsidRDefault="00507702" w:rsidP="00024D9E">
      <w:pPr>
        <w:numPr>
          <w:ilvl w:val="0"/>
          <w:numId w:val="26"/>
        </w:numPr>
        <w:suppressAutoHyphens/>
        <w:spacing w:after="200" w:line="276" w:lineRule="auto"/>
        <w:jc w:val="both"/>
        <w:rPr>
          <w:lang w:val="bg-BG" w:eastAsia="ar-SA"/>
        </w:rPr>
      </w:pPr>
      <w:r w:rsidRPr="005A6DC3">
        <w:rPr>
          <w:lang w:val="bg-BG" w:eastAsia="ar-SA"/>
        </w:rPr>
        <w:t>…………………</w:t>
      </w:r>
    </w:p>
    <w:p w:rsidR="00507702" w:rsidRPr="005A6DC3" w:rsidRDefault="00507702" w:rsidP="00507702">
      <w:pPr>
        <w:suppressAutoHyphens/>
        <w:ind w:left="781" w:firstLine="10"/>
        <w:jc w:val="both"/>
        <w:rPr>
          <w:lang w:val="bg-BG" w:eastAsia="ar-SA"/>
        </w:rPr>
      </w:pPr>
      <w:r w:rsidRPr="005A6DC3">
        <w:rPr>
          <w:lang w:val="bg-BG" w:eastAsia="ar-SA"/>
        </w:rPr>
        <w:t>Видове работи от предмета на обществената поръчка, които ще се предложат на подизпълнителя:…………………………….</w:t>
      </w:r>
    </w:p>
    <w:p w:rsidR="00507702" w:rsidRPr="005A6DC3" w:rsidRDefault="00507702" w:rsidP="00507702">
      <w:pPr>
        <w:suppressAutoHyphens/>
        <w:ind w:left="71" w:firstLine="720"/>
        <w:jc w:val="both"/>
        <w:rPr>
          <w:lang w:val="bg-BG" w:eastAsia="ar-SA"/>
        </w:rPr>
      </w:pPr>
      <w:r w:rsidRPr="005A6DC3">
        <w:rPr>
          <w:lang w:val="bg-BG" w:eastAsia="ar-SA"/>
        </w:rPr>
        <w:t>Дял от стойността на обществената поръчка в проценти:…………</w:t>
      </w:r>
    </w:p>
    <w:p w:rsidR="00507702" w:rsidRPr="005A6DC3" w:rsidRDefault="00507702" w:rsidP="00024D9E">
      <w:pPr>
        <w:numPr>
          <w:ilvl w:val="0"/>
          <w:numId w:val="26"/>
        </w:numPr>
        <w:suppressAutoHyphens/>
        <w:spacing w:after="200" w:line="276" w:lineRule="auto"/>
        <w:jc w:val="both"/>
        <w:rPr>
          <w:lang w:val="bg-BG" w:eastAsia="ar-SA"/>
        </w:rPr>
      </w:pPr>
      <w:r w:rsidRPr="005A6DC3">
        <w:rPr>
          <w:lang w:val="bg-BG" w:eastAsia="ar-SA"/>
        </w:rPr>
        <w:t>…………………</w:t>
      </w:r>
    </w:p>
    <w:p w:rsidR="00507702" w:rsidRPr="005A6DC3" w:rsidRDefault="00507702" w:rsidP="00507702">
      <w:pPr>
        <w:suppressAutoHyphens/>
        <w:ind w:left="781" w:firstLine="10"/>
        <w:jc w:val="both"/>
        <w:rPr>
          <w:lang w:val="bg-BG" w:eastAsia="ar-SA"/>
        </w:rPr>
      </w:pPr>
      <w:r w:rsidRPr="005A6DC3">
        <w:rPr>
          <w:lang w:val="bg-BG" w:eastAsia="ar-SA"/>
        </w:rPr>
        <w:t>Видове работи от предмета на обществената поръчка, които ще се предложат на подизпълнителя:…………………</w:t>
      </w:r>
    </w:p>
    <w:p w:rsidR="00507702" w:rsidRPr="005A6DC3" w:rsidRDefault="00507702" w:rsidP="00507702">
      <w:pPr>
        <w:suppressAutoHyphens/>
        <w:ind w:left="71" w:firstLine="720"/>
        <w:jc w:val="both"/>
        <w:rPr>
          <w:lang w:val="bg-BG" w:eastAsia="ar-SA"/>
        </w:rPr>
      </w:pPr>
      <w:r w:rsidRPr="005A6DC3">
        <w:rPr>
          <w:lang w:val="bg-BG" w:eastAsia="ar-SA"/>
        </w:rPr>
        <w:t>Дял от стойността на обществената поръчка в проценти:…………….</w:t>
      </w:r>
    </w:p>
    <w:p w:rsidR="00507702" w:rsidRPr="005A6DC3" w:rsidRDefault="00507702" w:rsidP="00507702">
      <w:pPr>
        <w:suppressAutoHyphens/>
        <w:ind w:left="71" w:firstLine="720"/>
        <w:jc w:val="both"/>
        <w:rPr>
          <w:lang w:val="bg-BG" w:eastAsia="ar-SA"/>
        </w:rPr>
      </w:pPr>
      <w:r w:rsidRPr="005A6DC3">
        <w:rPr>
          <w:lang w:val="bg-BG" w:eastAsia="ar-SA"/>
        </w:rPr>
        <w:t>3….</w:t>
      </w:r>
    </w:p>
    <w:p w:rsidR="00507702" w:rsidRDefault="00507702" w:rsidP="007A2500">
      <w:pPr>
        <w:suppressAutoHyphens/>
        <w:ind w:firstLine="720"/>
        <w:jc w:val="both"/>
        <w:rPr>
          <w:lang w:val="bg-BG" w:eastAsia="ar-SA"/>
        </w:rPr>
      </w:pPr>
    </w:p>
    <w:p w:rsidR="007A2500" w:rsidRPr="007A2500" w:rsidRDefault="007A2500" w:rsidP="007A2500">
      <w:pPr>
        <w:suppressAutoHyphens/>
        <w:jc w:val="both"/>
        <w:rPr>
          <w:rFonts w:eastAsia="Arial"/>
          <w:color w:val="000000"/>
          <w:lang w:val="bg-BG" w:eastAsia="hi-IN" w:bidi="hi-IN"/>
        </w:rPr>
      </w:pPr>
    </w:p>
    <w:p w:rsidR="007A2500" w:rsidRPr="007A2500" w:rsidRDefault="007A2500" w:rsidP="007A2500">
      <w:pPr>
        <w:suppressAutoHyphens/>
        <w:jc w:val="both"/>
        <w:rPr>
          <w:rFonts w:eastAsia="Arial"/>
          <w:b/>
          <w:bCs/>
          <w:color w:val="000000"/>
          <w:lang w:val="bg-BG" w:eastAsia="hi-IN" w:bidi="hi-IN"/>
        </w:rPr>
      </w:pPr>
      <w:r w:rsidRPr="007A2500">
        <w:rPr>
          <w:rFonts w:eastAsia="Arial"/>
          <w:color w:val="000000"/>
          <w:lang w:val="bg-BG" w:eastAsia="hi-IN" w:bidi="hi-IN"/>
        </w:rPr>
        <w:t xml:space="preserve"> </w:t>
      </w:r>
      <w:r w:rsidRPr="007A2500">
        <w:rPr>
          <w:rFonts w:eastAsia="Arial"/>
          <w:b/>
          <w:bCs/>
          <w:color w:val="000000"/>
          <w:lang w:val="bg-BG" w:eastAsia="hi-IN" w:bidi="hi-IN"/>
        </w:rPr>
        <w:t>ПОДПИС и ПЕЧАТ:</w:t>
      </w:r>
    </w:p>
    <w:p w:rsidR="007A2500" w:rsidRPr="007A2500" w:rsidRDefault="007A2500" w:rsidP="007A2500">
      <w:pPr>
        <w:suppressAutoHyphens/>
        <w:jc w:val="both"/>
        <w:rPr>
          <w:rFonts w:eastAsia="Arial"/>
          <w:b/>
          <w:bCs/>
          <w:color w:val="000000"/>
          <w:lang w:val="bg-BG" w:eastAsia="hi-IN" w:bidi="hi-IN"/>
        </w:rPr>
      </w:pP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(име и фамилия)</w:t>
      </w: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(дата)</w:t>
      </w: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(длъжност на управляващия/ представляващия участника)</w:t>
      </w: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(наименование на участника)</w:t>
      </w:r>
    </w:p>
    <w:p w:rsidR="00D166A5" w:rsidRDefault="00D166A5"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rPr>
      </w:pPr>
    </w:p>
    <w:p w:rsidR="001E1192" w:rsidRPr="001E1192" w:rsidRDefault="001E1192" w:rsidP="005A6DC3">
      <w:pPr>
        <w:spacing w:after="200" w:line="276" w:lineRule="auto"/>
        <w:rPr>
          <w:rFonts w:eastAsia="Calibri"/>
        </w:rPr>
      </w:pPr>
    </w:p>
    <w:p w:rsidR="002A77C6" w:rsidRDefault="002A77C6" w:rsidP="003D0228">
      <w:pPr>
        <w:shd w:val="clear" w:color="auto" w:fill="FFFFFF"/>
        <w:spacing w:line="276" w:lineRule="auto"/>
        <w:jc w:val="right"/>
        <w:outlineLvl w:val="0"/>
        <w:rPr>
          <w:b/>
          <w:lang w:val="bg-BG"/>
        </w:rPr>
      </w:pPr>
    </w:p>
    <w:p w:rsidR="00A31045" w:rsidRDefault="00A31045" w:rsidP="003D0228">
      <w:pPr>
        <w:shd w:val="clear" w:color="auto" w:fill="FFFFFF"/>
        <w:spacing w:line="276" w:lineRule="auto"/>
        <w:jc w:val="right"/>
        <w:outlineLvl w:val="0"/>
        <w:rPr>
          <w:b/>
          <w:lang w:val="bg-BG"/>
        </w:rPr>
      </w:pPr>
    </w:p>
    <w:p w:rsidR="003D0228" w:rsidRPr="00A31045" w:rsidRDefault="003D0228" w:rsidP="003D0228">
      <w:pPr>
        <w:shd w:val="clear" w:color="auto" w:fill="FFFFFF"/>
        <w:spacing w:line="276" w:lineRule="auto"/>
        <w:jc w:val="right"/>
        <w:outlineLvl w:val="0"/>
        <w:rPr>
          <w:b/>
          <w:lang w:val="bg-BG"/>
        </w:rPr>
      </w:pPr>
      <w:r>
        <w:rPr>
          <w:b/>
          <w:lang w:val="bg-BG"/>
        </w:rPr>
        <w:t xml:space="preserve">ОБРАЗЕЦ № </w:t>
      </w:r>
      <w:r w:rsidR="00A31045">
        <w:rPr>
          <w:b/>
          <w:lang w:val="bg-BG"/>
        </w:rPr>
        <w:t>9</w:t>
      </w:r>
    </w:p>
    <w:p w:rsidR="003D0228" w:rsidRPr="005A6DC3" w:rsidRDefault="003D0228" w:rsidP="003D0228">
      <w:pPr>
        <w:snapToGrid w:val="0"/>
        <w:ind w:left="2160" w:hanging="2160"/>
        <w:jc w:val="center"/>
        <w:rPr>
          <w:lang w:val="bg-BG"/>
        </w:rPr>
      </w:pPr>
      <w:r w:rsidRPr="005A6DC3">
        <w:rPr>
          <w:lang w:val="bg-BG"/>
        </w:rPr>
        <w:t xml:space="preserve">                                                     </w:t>
      </w:r>
    </w:p>
    <w:p w:rsidR="003D0228" w:rsidRPr="005A6DC3" w:rsidRDefault="003D0228" w:rsidP="003D0228">
      <w:pPr>
        <w:snapToGrid w:val="0"/>
        <w:spacing w:before="120"/>
        <w:ind w:firstLine="540"/>
        <w:jc w:val="center"/>
        <w:rPr>
          <w:position w:val="8"/>
          <w:lang w:val="bg-BG"/>
        </w:rPr>
      </w:pPr>
      <w:r w:rsidRPr="005A6DC3">
        <w:rPr>
          <w:position w:val="8"/>
          <w:lang w:val="bg-BG"/>
        </w:rPr>
        <w:t xml:space="preserve">ДЕКЛАРАЦИЯ </w:t>
      </w:r>
    </w:p>
    <w:p w:rsidR="003D0228" w:rsidRPr="005A6DC3" w:rsidRDefault="003D0228" w:rsidP="003D0228">
      <w:pPr>
        <w:snapToGrid w:val="0"/>
        <w:spacing w:before="120"/>
        <w:ind w:firstLine="540"/>
        <w:jc w:val="center"/>
        <w:rPr>
          <w:position w:val="8"/>
          <w:lang w:val="bg-BG"/>
        </w:rPr>
      </w:pPr>
      <w:r w:rsidRPr="005A6DC3">
        <w:rPr>
          <w:position w:val="8"/>
          <w:lang w:val="bg-BG"/>
        </w:rPr>
        <w:t xml:space="preserve">по чл. </w:t>
      </w:r>
      <w:r>
        <w:rPr>
          <w:position w:val="8"/>
          <w:lang w:val="bg-BG"/>
        </w:rPr>
        <w:t>102</w:t>
      </w:r>
      <w:r w:rsidRPr="005A6DC3">
        <w:rPr>
          <w:position w:val="8"/>
          <w:lang w:val="bg-BG"/>
        </w:rPr>
        <w:t xml:space="preserve">, ал. </w:t>
      </w:r>
      <w:r>
        <w:rPr>
          <w:position w:val="8"/>
          <w:lang w:val="bg-BG"/>
        </w:rPr>
        <w:t>1</w:t>
      </w:r>
      <w:r w:rsidRPr="005A6DC3">
        <w:rPr>
          <w:position w:val="8"/>
          <w:lang w:val="bg-BG"/>
        </w:rPr>
        <w:t xml:space="preserve"> от ЗОП</w:t>
      </w:r>
    </w:p>
    <w:p w:rsidR="003D0228" w:rsidRPr="005A6DC3" w:rsidRDefault="003D0228" w:rsidP="003D0228">
      <w:pPr>
        <w:snapToGrid w:val="0"/>
        <w:spacing w:before="120"/>
        <w:ind w:firstLine="540"/>
        <w:jc w:val="both"/>
        <w:rPr>
          <w:position w:val="8"/>
          <w:lang w:val="bg-BG"/>
        </w:rPr>
      </w:pPr>
    </w:p>
    <w:p w:rsidR="003D0228" w:rsidRPr="005A6DC3" w:rsidRDefault="003D0228" w:rsidP="003D0228">
      <w:pPr>
        <w:snapToGrid w:val="0"/>
        <w:ind w:firstLine="720"/>
        <w:rPr>
          <w:lang w:val="bg-BG"/>
        </w:rPr>
      </w:pPr>
      <w:r w:rsidRPr="005A6DC3">
        <w:rPr>
          <w:lang w:val="bg-BG"/>
        </w:rPr>
        <w:t>Долуподписаният/ата......................................................................................................в качеството  си на......................................................................................................................</w:t>
      </w:r>
    </w:p>
    <w:p w:rsidR="003D0228" w:rsidRPr="005A6DC3" w:rsidRDefault="003D0228" w:rsidP="003D0228">
      <w:pPr>
        <w:snapToGrid w:val="0"/>
        <w:ind w:firstLine="720"/>
        <w:rPr>
          <w:lang w:val="bg-BG"/>
        </w:rPr>
      </w:pPr>
      <w:r w:rsidRPr="005A6DC3">
        <w:rPr>
          <w:lang w:val="bg-BG"/>
        </w:rPr>
        <w:t xml:space="preserve">           </w:t>
      </w:r>
      <w:r w:rsidRPr="005A6DC3">
        <w:rPr>
          <w:lang w:val="bg-BG"/>
        </w:rPr>
        <w:tab/>
      </w:r>
      <w:r w:rsidRPr="005A6DC3">
        <w:rPr>
          <w:lang w:val="bg-BG"/>
        </w:rPr>
        <w:tab/>
      </w:r>
      <w:r w:rsidRPr="005A6DC3">
        <w:rPr>
          <w:lang w:val="bg-BG"/>
        </w:rPr>
        <w:tab/>
      </w:r>
      <w:r w:rsidRPr="005A6DC3">
        <w:rPr>
          <w:lang w:val="bg-BG"/>
        </w:rPr>
        <w:tab/>
      </w:r>
      <w:r w:rsidRPr="005A6DC3">
        <w:rPr>
          <w:lang w:val="bg-BG"/>
        </w:rPr>
        <w:tab/>
        <w:t>/ръководител, управител, директор и др./</w:t>
      </w:r>
    </w:p>
    <w:p w:rsidR="003D0228" w:rsidRPr="005A6DC3" w:rsidRDefault="003D0228" w:rsidP="003D0228">
      <w:pPr>
        <w:snapToGrid w:val="0"/>
        <w:rPr>
          <w:lang w:val="bg-BG"/>
        </w:rPr>
      </w:pPr>
      <w:r w:rsidRPr="005A6DC3">
        <w:rPr>
          <w:lang w:val="bg-BG"/>
        </w:rPr>
        <w:t>на ................................................................................................................................................,</w:t>
      </w:r>
    </w:p>
    <w:p w:rsidR="003D0228" w:rsidRPr="005A6DC3" w:rsidRDefault="003D0228" w:rsidP="003D0228">
      <w:pPr>
        <w:snapToGrid w:val="0"/>
        <w:rPr>
          <w:lang w:val="bg-BG"/>
        </w:rPr>
      </w:pPr>
      <w:r w:rsidRPr="005A6DC3">
        <w:rPr>
          <w:lang w:val="bg-BG"/>
        </w:rPr>
        <w:t xml:space="preserve"> </w:t>
      </w:r>
      <w:r w:rsidRPr="005A6DC3">
        <w:rPr>
          <w:lang w:val="bg-BG"/>
        </w:rPr>
        <w:tab/>
      </w:r>
      <w:r w:rsidRPr="005A6DC3">
        <w:rPr>
          <w:lang w:val="bg-BG"/>
        </w:rPr>
        <w:tab/>
      </w:r>
      <w:r w:rsidRPr="005A6DC3">
        <w:rPr>
          <w:lang w:val="bg-BG"/>
        </w:rPr>
        <w:tab/>
      </w:r>
      <w:r w:rsidRPr="005A6DC3">
        <w:rPr>
          <w:lang w:val="bg-BG"/>
        </w:rPr>
        <w:tab/>
        <w:t>/наименование на участника/</w:t>
      </w:r>
    </w:p>
    <w:p w:rsidR="003D0228" w:rsidRPr="005A6DC3" w:rsidRDefault="003D0228" w:rsidP="003D0228">
      <w:pPr>
        <w:snapToGrid w:val="0"/>
        <w:rPr>
          <w:lang w:val="bg-BG"/>
        </w:rPr>
      </w:pPr>
    </w:p>
    <w:p w:rsidR="003D0228" w:rsidRPr="005A6DC3" w:rsidRDefault="003D0228" w:rsidP="003D0228">
      <w:pPr>
        <w:snapToGrid w:val="0"/>
        <w:rPr>
          <w:lang w:val="bg-BG"/>
        </w:rPr>
      </w:pPr>
    </w:p>
    <w:p w:rsidR="003D0228" w:rsidRPr="005A6DC3" w:rsidRDefault="003D0228" w:rsidP="003D0228">
      <w:pPr>
        <w:snapToGrid w:val="0"/>
        <w:rPr>
          <w:lang w:val="bg-BG"/>
        </w:rPr>
      </w:pPr>
    </w:p>
    <w:p w:rsidR="003D0228" w:rsidRPr="005A6DC3" w:rsidRDefault="003D0228" w:rsidP="003D0228">
      <w:pPr>
        <w:snapToGrid w:val="0"/>
        <w:ind w:left="2160" w:hanging="2160"/>
        <w:jc w:val="center"/>
        <w:rPr>
          <w:lang w:val="bg-BG"/>
        </w:rPr>
      </w:pPr>
      <w:r w:rsidRPr="005A6DC3">
        <w:rPr>
          <w:lang w:val="bg-BG"/>
        </w:rPr>
        <w:t>Д Е К Л А Р И Р А М:</w:t>
      </w:r>
    </w:p>
    <w:p w:rsidR="003D0228" w:rsidRPr="005A6DC3" w:rsidRDefault="003D0228" w:rsidP="003D0228">
      <w:pPr>
        <w:snapToGrid w:val="0"/>
        <w:spacing w:line="480" w:lineRule="auto"/>
        <w:jc w:val="center"/>
        <w:rPr>
          <w:lang w:val="bg-BG"/>
        </w:rPr>
      </w:pPr>
    </w:p>
    <w:p w:rsidR="003D0228" w:rsidRPr="005A6DC3" w:rsidRDefault="003D0228" w:rsidP="003D0228">
      <w:pPr>
        <w:snapToGrid w:val="0"/>
        <w:ind w:firstLine="708"/>
        <w:jc w:val="both"/>
        <w:rPr>
          <w:position w:val="8"/>
          <w:lang w:val="bg-BG"/>
        </w:rPr>
      </w:pPr>
      <w:r>
        <w:rPr>
          <w:position w:val="8"/>
          <w:lang w:val="bg-BG"/>
        </w:rPr>
        <w:t xml:space="preserve">Конфиденциален характер, във връзка с наличието на търговска тайна,  </w:t>
      </w:r>
      <w:r w:rsidRPr="005A6DC3">
        <w:rPr>
          <w:position w:val="8"/>
          <w:lang w:val="bg-BG"/>
        </w:rPr>
        <w:t>представлява следната част от офертата:</w:t>
      </w:r>
    </w:p>
    <w:p w:rsidR="003D0228" w:rsidRPr="005A6DC3" w:rsidRDefault="003D0228" w:rsidP="003D0228">
      <w:pPr>
        <w:snapToGrid w:val="0"/>
        <w:ind w:firstLine="708"/>
        <w:jc w:val="both"/>
        <w:rPr>
          <w:position w:val="8"/>
          <w:lang w:val="bg-BG"/>
        </w:rPr>
      </w:pPr>
    </w:p>
    <w:p w:rsidR="003D0228" w:rsidRPr="005A6DC3" w:rsidRDefault="003D0228" w:rsidP="00024D9E">
      <w:pPr>
        <w:numPr>
          <w:ilvl w:val="0"/>
          <w:numId w:val="25"/>
        </w:numPr>
        <w:snapToGrid w:val="0"/>
        <w:spacing w:after="200" w:line="276" w:lineRule="auto"/>
        <w:jc w:val="both"/>
        <w:rPr>
          <w:position w:val="8"/>
          <w:lang w:val="bg-BG"/>
        </w:rPr>
      </w:pPr>
      <w:r w:rsidRPr="005A6DC3">
        <w:rPr>
          <w:position w:val="8"/>
          <w:lang w:val="bg-BG"/>
        </w:rPr>
        <w:t>…………………………………………..</w:t>
      </w:r>
    </w:p>
    <w:p w:rsidR="003D0228" w:rsidRPr="005A6DC3" w:rsidRDefault="003D0228" w:rsidP="00024D9E">
      <w:pPr>
        <w:numPr>
          <w:ilvl w:val="0"/>
          <w:numId w:val="25"/>
        </w:numPr>
        <w:snapToGrid w:val="0"/>
        <w:spacing w:after="200" w:line="276" w:lineRule="auto"/>
        <w:jc w:val="both"/>
        <w:rPr>
          <w:position w:val="8"/>
          <w:lang w:val="bg-BG"/>
        </w:rPr>
      </w:pPr>
      <w:r w:rsidRPr="005A6DC3">
        <w:rPr>
          <w:position w:val="8"/>
          <w:lang w:val="bg-BG"/>
        </w:rPr>
        <w:t>……………………………………………</w:t>
      </w:r>
    </w:p>
    <w:p w:rsidR="003D0228" w:rsidRPr="005A6DC3" w:rsidRDefault="003D0228" w:rsidP="00024D9E">
      <w:pPr>
        <w:numPr>
          <w:ilvl w:val="0"/>
          <w:numId w:val="25"/>
        </w:numPr>
        <w:snapToGrid w:val="0"/>
        <w:spacing w:after="200" w:line="276" w:lineRule="auto"/>
        <w:jc w:val="both"/>
        <w:rPr>
          <w:position w:val="8"/>
          <w:lang w:val="bg-BG"/>
        </w:rPr>
      </w:pPr>
      <w:r w:rsidRPr="005A6DC3">
        <w:rPr>
          <w:position w:val="8"/>
          <w:lang w:val="bg-BG"/>
        </w:rPr>
        <w:t>…………………………………………..</w:t>
      </w:r>
    </w:p>
    <w:p w:rsidR="003D0228" w:rsidRPr="005A6DC3" w:rsidRDefault="003D0228" w:rsidP="00024D9E">
      <w:pPr>
        <w:numPr>
          <w:ilvl w:val="0"/>
          <w:numId w:val="25"/>
        </w:numPr>
        <w:snapToGrid w:val="0"/>
        <w:spacing w:after="200" w:line="276" w:lineRule="auto"/>
        <w:jc w:val="both"/>
        <w:rPr>
          <w:position w:val="8"/>
          <w:lang w:val="bg-BG"/>
        </w:rPr>
      </w:pPr>
      <w:r w:rsidRPr="005A6DC3">
        <w:rPr>
          <w:position w:val="8"/>
          <w:lang w:val="bg-BG"/>
        </w:rPr>
        <w:t>……</w:t>
      </w:r>
    </w:p>
    <w:p w:rsidR="003D0228" w:rsidRPr="005A6DC3" w:rsidRDefault="003D0228" w:rsidP="003D0228">
      <w:pPr>
        <w:snapToGrid w:val="0"/>
        <w:jc w:val="both"/>
        <w:rPr>
          <w:position w:val="8"/>
          <w:lang w:val="bg-BG"/>
        </w:rPr>
      </w:pPr>
    </w:p>
    <w:p w:rsidR="003D0228" w:rsidRPr="005A6DC3" w:rsidRDefault="003D0228" w:rsidP="003D0228">
      <w:pPr>
        <w:snapToGrid w:val="0"/>
        <w:jc w:val="both"/>
        <w:rPr>
          <w:position w:val="8"/>
          <w:lang w:val="bg-BG"/>
        </w:rPr>
      </w:pPr>
    </w:p>
    <w:p w:rsidR="003D0228" w:rsidRPr="005A6DC3" w:rsidRDefault="003D0228" w:rsidP="003D0228">
      <w:pPr>
        <w:snapToGrid w:val="0"/>
        <w:ind w:firstLine="709"/>
        <w:jc w:val="both"/>
        <w:rPr>
          <w:position w:val="8"/>
          <w:lang w:val="bg-BG"/>
        </w:rPr>
      </w:pPr>
      <w:r w:rsidRPr="005A6DC3">
        <w:rPr>
          <w:position w:val="8"/>
          <w:lang w:val="bg-BG"/>
        </w:rPr>
        <w:t>На базата на тази декларация, възложителя няма право да разкрива описаната по-горе част от офертата.</w:t>
      </w:r>
    </w:p>
    <w:p w:rsidR="003D0228" w:rsidRPr="005A6DC3" w:rsidRDefault="003D0228" w:rsidP="003D0228">
      <w:pPr>
        <w:snapToGrid w:val="0"/>
        <w:rPr>
          <w:lang w:val="bg-BG"/>
        </w:rPr>
      </w:pPr>
    </w:p>
    <w:p w:rsidR="003D0228" w:rsidRDefault="003D0228" w:rsidP="003D0228">
      <w:pPr>
        <w:snapToGrid w:val="0"/>
        <w:rPr>
          <w:lang w:val="bg-BG"/>
        </w:rPr>
      </w:pPr>
    </w:p>
    <w:p w:rsidR="003D0228" w:rsidRPr="005A6DC3" w:rsidRDefault="003D0228" w:rsidP="003D0228">
      <w:pPr>
        <w:snapToGrid w:val="0"/>
        <w:rPr>
          <w:lang w:val="bg-BG"/>
        </w:rPr>
      </w:pPr>
    </w:p>
    <w:p w:rsidR="003D0228" w:rsidRPr="007A2500" w:rsidRDefault="003D0228" w:rsidP="003D0228">
      <w:pPr>
        <w:suppressAutoHyphens/>
        <w:jc w:val="both"/>
        <w:rPr>
          <w:rFonts w:eastAsia="Arial"/>
          <w:b/>
          <w:bCs/>
          <w:color w:val="000000"/>
          <w:lang w:val="bg-BG" w:eastAsia="hi-IN" w:bidi="hi-IN"/>
        </w:rPr>
      </w:pPr>
      <w:r w:rsidRPr="007A2500">
        <w:rPr>
          <w:rFonts w:eastAsia="Arial"/>
          <w:b/>
          <w:bCs/>
          <w:color w:val="000000"/>
          <w:lang w:val="bg-BG" w:eastAsia="hi-IN" w:bidi="hi-IN"/>
        </w:rPr>
        <w:t>ПОДПИС и ПЕЧАТ:</w:t>
      </w:r>
    </w:p>
    <w:p w:rsidR="003D0228" w:rsidRPr="007A2500" w:rsidRDefault="003D0228" w:rsidP="003D0228">
      <w:pPr>
        <w:suppressAutoHyphens/>
        <w:jc w:val="both"/>
        <w:rPr>
          <w:rFonts w:eastAsia="Arial"/>
          <w:b/>
          <w:bCs/>
          <w:color w:val="000000"/>
          <w:lang w:val="bg-BG" w:eastAsia="hi-IN" w:bidi="hi-IN"/>
        </w:rPr>
      </w:pP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(име и фамилия)</w:t>
      </w: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(дата)</w:t>
      </w: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(длъжност на управляващия/ представляващия участника)</w:t>
      </w: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(наименование на участника)</w:t>
      </w:r>
    </w:p>
    <w:p w:rsidR="003D0228" w:rsidRPr="008E1F80" w:rsidRDefault="003D0228" w:rsidP="005A6DC3">
      <w:pPr>
        <w:spacing w:after="200" w:line="276" w:lineRule="auto"/>
        <w:rPr>
          <w:rFonts w:eastAsia="Calibri"/>
        </w:rPr>
      </w:pPr>
    </w:p>
    <w:sectPr w:rsidR="003D0228" w:rsidRPr="008E1F80" w:rsidSect="005E586A">
      <w:footerReference w:type="even" r:id="rId11"/>
      <w:footerReference w:type="default" r:id="rId12"/>
      <w:pgSz w:w="11907" w:h="16840" w:code="9"/>
      <w:pgMar w:top="720" w:right="1134" w:bottom="1103" w:left="120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5D0" w:rsidRDefault="00B415D0">
      <w:r>
        <w:separator/>
      </w:r>
    </w:p>
  </w:endnote>
  <w:endnote w:type="continuationSeparator" w:id="0">
    <w:p w:rsidR="00B415D0" w:rsidRDefault="00B4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G Times">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utura Bk">
    <w:altName w:val="Century Gothic"/>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Univers">
    <w:altName w:val="Arial"/>
    <w:charset w:val="CC"/>
    <w:family w:val="swiss"/>
    <w:pitch w:val="variable"/>
    <w:sig w:usb0="00000287" w:usb1="00000000" w:usb2="00000000" w:usb3="00000000" w:csb0="0000009F" w:csb1="00000000"/>
  </w:font>
  <w:font w:name="TimokCYR">
    <w:altName w:val="Times New Roman"/>
    <w:panose1 w:val="00000000000000000000"/>
    <w:charset w:val="00"/>
    <w:family w:val="roman"/>
    <w:notTrueType/>
    <w:pitch w:val="default"/>
    <w:sig w:usb0="00000003" w:usb1="00000000" w:usb2="00000000" w:usb3="00000000" w:csb0="00000001" w:csb1="00000000"/>
  </w:font>
  <w:font w:name="Optima">
    <w:altName w:val="Times New Roman"/>
    <w:charset w:val="00"/>
    <w:family w:val="swiss"/>
    <w:pitch w:val="variable"/>
    <w:sig w:usb0="00000007" w:usb1="00000000" w:usb2="00000000" w:usb3="00000000" w:csb0="00000093" w:csb1="00000000"/>
  </w:font>
  <w:font w:name="ArialMT">
    <w:altName w:val="Times New Roman"/>
    <w:panose1 w:val="00000000000000000000"/>
    <w:charset w:val="CC"/>
    <w:family w:val="auto"/>
    <w:notTrueType/>
    <w:pitch w:val="default"/>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BA1" w:rsidRDefault="00CB5BA1" w:rsidP="007E0B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5BA1" w:rsidRDefault="00CB5BA1" w:rsidP="007E0B3E">
    <w:pPr>
      <w:pStyle w:val="Footer"/>
      <w:ind w:right="360"/>
    </w:pPr>
  </w:p>
  <w:p w:rsidR="00CB5BA1" w:rsidRDefault="00CB5BA1"/>
  <w:p w:rsidR="00CB5BA1" w:rsidRDefault="00CB5BA1"/>
  <w:p w:rsidR="00CB5BA1" w:rsidRDefault="00CB5BA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BA1" w:rsidRDefault="00CB5BA1" w:rsidP="007E0B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7D4D">
      <w:rPr>
        <w:rStyle w:val="PageNumber"/>
        <w:noProof/>
      </w:rPr>
      <w:t>53</w:t>
    </w:r>
    <w:r>
      <w:rPr>
        <w:rStyle w:val="PageNumber"/>
      </w:rPr>
      <w:fldChar w:fldCharType="end"/>
    </w:r>
  </w:p>
  <w:p w:rsidR="00CB5BA1" w:rsidRDefault="00CB5BA1" w:rsidP="007E0B3E">
    <w:pPr>
      <w:pStyle w:val="Footer"/>
      <w:ind w:right="360"/>
    </w:pPr>
  </w:p>
  <w:p w:rsidR="00CB5BA1" w:rsidRDefault="00CB5BA1"/>
  <w:p w:rsidR="00CB5BA1" w:rsidRDefault="00CB5BA1"/>
  <w:p w:rsidR="00CB5BA1" w:rsidRDefault="00CB5B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5D0" w:rsidRDefault="00B415D0">
      <w:r>
        <w:separator/>
      </w:r>
    </w:p>
  </w:footnote>
  <w:footnote w:type="continuationSeparator" w:id="0">
    <w:p w:rsidR="00B415D0" w:rsidRDefault="00B415D0">
      <w:r>
        <w:continuationSeparator/>
      </w:r>
    </w:p>
  </w:footnote>
  <w:footnote w:id="1">
    <w:p w:rsidR="00CB5BA1" w:rsidRPr="001A2A2A"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CB5BA1" w:rsidRPr="00011DCA"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CB5BA1" w:rsidRPr="00F74DE4"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Pr>
          <w:i/>
        </w:rPr>
        <w:t>Информацията да се копира от раздел I, точка I.1 от съответното обявление.</w:t>
      </w:r>
      <w:proofErr w:type="gramEnd"/>
      <w:r>
        <w:t xml:space="preserve"> </w:t>
      </w:r>
      <w:proofErr w:type="gramStart"/>
      <w:r>
        <w:t>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roofErr w:type="gramEnd"/>
    </w:p>
  </w:footnote>
  <w:footnote w:id="4">
    <w:p w:rsidR="00CB5BA1" w:rsidRPr="00CC374C"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proofErr w:type="gramStart"/>
      <w:r>
        <w:rPr>
          <w:i/>
        </w:rPr>
        <w:t>Вж. точки II.</w:t>
      </w:r>
      <w:proofErr w:type="gramEnd"/>
      <w:r>
        <w:rPr>
          <w:i/>
        </w:rPr>
        <w:t xml:space="preserve"> 1.1 и II.1.3 от съответното обявление</w:t>
      </w:r>
    </w:p>
  </w:footnote>
  <w:footnote w:id="5">
    <w:p w:rsidR="00CB5BA1" w:rsidRPr="00603654"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r>
      <w:proofErr w:type="gramStart"/>
      <w:r>
        <w:rPr>
          <w:i/>
        </w:rPr>
        <w:t>Вж. точка II.</w:t>
      </w:r>
      <w:proofErr w:type="gramEnd"/>
      <w:r>
        <w:rPr>
          <w:i/>
        </w:rPr>
        <w:t xml:space="preserve"> 1.1 от съответното обявление</w:t>
      </w:r>
    </w:p>
  </w:footnote>
  <w:footnote w:id="6">
    <w:p w:rsidR="00CB5BA1" w:rsidRPr="002C475F"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proofErr w:type="gramStart"/>
      <w:r>
        <w:t>Моля повторете информацията относно лицата за контакт толкова пъти, колкото е необходимо.</w:t>
      </w:r>
      <w:proofErr w:type="gramEnd"/>
    </w:p>
  </w:footnote>
  <w:footnote w:id="7">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rPr>
        <w:t xml:space="preserve"> Тази информация се изисква само за статистически цели. </w:t>
      </w:r>
      <w:r w:rsidRPr="00123AA0">
        <w:br/>
      </w:r>
      <w:r>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123AA0">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123AA0">
        <w:br/>
      </w:r>
      <w:r w:rsidRPr="004314E5">
        <w:rPr>
          <w:rStyle w:val="DeltaViewInsertion"/>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w:t>
      </w:r>
      <w:proofErr w:type="gramStart"/>
      <w:r w:rsidRPr="00123AA0">
        <w:rPr>
          <w:b/>
        </w:rPr>
        <w:t>евро</w:t>
      </w:r>
      <w:proofErr w:type="gramEnd"/>
      <w:r w:rsidRPr="00123AA0">
        <w:rPr>
          <w:b/>
        </w:rPr>
        <w:t xml:space="preserve">,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9">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Т.е. основната му цел е социалната и професионална интеграция на хора с увреждания или в неравностойно положение.</w:t>
      </w:r>
      <w:proofErr w:type="gramEnd"/>
    </w:p>
  </w:footnote>
  <w:footnote w:id="10">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Позоваванията и класификацията, ако има такива, са определени в сертификацията.</w:t>
      </w:r>
      <w:proofErr w:type="gramEnd"/>
    </w:p>
  </w:footnote>
  <w:footnote w:id="11">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По-специално като част от група, консорциум, съвместно предприятие или други подобни.</w:t>
      </w:r>
      <w:proofErr w:type="gramEnd"/>
    </w:p>
  </w:footnote>
  <w:footnote w:id="12">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w:t>
      </w:r>
      <w:proofErr w:type="gramStart"/>
      <w:r w:rsidRPr="00123AA0">
        <w:t>г.,</w:t>
      </w:r>
      <w:proofErr w:type="gramEnd"/>
      <w:r w:rsidRPr="00123AA0">
        <w:t xml:space="preserve"> стр. 42).</w:t>
      </w:r>
    </w:p>
  </w:footnote>
  <w:footnote w:id="14">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w:t>
      </w:r>
      <w:proofErr w:type="gramStart"/>
      <w:r w:rsidRPr="00123AA0">
        <w:t>,  ОВ</w:t>
      </w:r>
      <w:proofErr w:type="gramEnd"/>
      <w:r w:rsidRPr="00123AA0">
        <w:t xml:space="preserve">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proofErr w:type="gramStart"/>
      <w:r w:rsidRPr="00123AA0">
        <w:t>г.,</w:t>
      </w:r>
      <w:proofErr w:type="gramEnd"/>
      <w:r w:rsidRPr="00123AA0">
        <w:t xml:space="preserve"> ст</w:t>
      </w:r>
      <w:r>
        <w:t>p</w:t>
      </w:r>
      <w:r w:rsidRPr="00123AA0">
        <w:t xml:space="preserve">. 54). </w:t>
      </w:r>
      <w:proofErr w:type="gramStart"/>
      <w:r w:rsidRPr="00123AA0">
        <w:t>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roofErr w:type="gramEnd"/>
    </w:p>
  </w:footnote>
  <w:footnote w:id="15">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proofErr w:type="gramStart"/>
      <w:r w:rsidRPr="00123AA0">
        <w:t>г.,</w:t>
      </w:r>
      <w:proofErr w:type="gramEnd"/>
      <w:r w:rsidRPr="00123AA0">
        <w:t xml:space="preserve"> стр.</w:t>
      </w:r>
      <w:r>
        <w:t> </w:t>
      </w:r>
      <w:r w:rsidRPr="00123AA0">
        <w:t>48).</w:t>
      </w:r>
    </w:p>
  </w:footnote>
  <w:footnote w:id="16">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w:t>
      </w:r>
      <w:proofErr w:type="gramStart"/>
      <w:r w:rsidRPr="00123AA0">
        <w:t>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roofErr w:type="gramEnd"/>
    </w:p>
  </w:footnote>
  <w:footnote w:id="17">
    <w:p w:rsidR="00CB5BA1" w:rsidRPr="00AD02D8"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18">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Моля да се повтори толкова пъти, колкото е необходимо.</w:t>
      </w:r>
      <w:proofErr w:type="gramEnd"/>
    </w:p>
  </w:footnote>
  <w:footnote w:id="20">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Моля да се повтори толкова пъти, колкото е необходимо.</w:t>
      </w:r>
      <w:proofErr w:type="gramEnd"/>
    </w:p>
  </w:footnote>
  <w:footnote w:id="21">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Моля да се повтори толкова пъти, колкото е необходимо.</w:t>
      </w:r>
      <w:proofErr w:type="gramEnd"/>
    </w:p>
  </w:footnote>
  <w:footnote w:id="22">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roofErr w:type="gramEnd"/>
    </w:p>
  </w:footnote>
  <w:footnote w:id="23">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w:t>
      </w:r>
      <w:proofErr w:type="gramEnd"/>
      <w:r w:rsidRPr="00123AA0">
        <w:t xml:space="preserve"> </w:t>
      </w:r>
    </w:p>
  </w:footnote>
  <w:footnote w:id="24">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Моля да се повтори толкова пъти, колкото е необходимо.</w:t>
      </w:r>
      <w:proofErr w:type="gramEnd"/>
    </w:p>
  </w:footnote>
  <w:footnote w:id="25">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6">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rPr>
          <w:b/>
          <w:i/>
        </w:rPr>
        <w:t>Вж. националното законодателство, съответното обявление или документацията за обществената поръчка.</w:t>
      </w:r>
      <w:proofErr w:type="gramEnd"/>
    </w:p>
  </w:footnote>
  <w:footnote w:id="28">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29">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rPr>
          <w:b/>
          <w:i/>
        </w:rPr>
        <w:t>Ако е приложимо, вж.</w:t>
      </w:r>
      <w:proofErr w:type="gramEnd"/>
      <w:r w:rsidRPr="00123AA0">
        <w:rPr>
          <w:b/>
          <w:i/>
        </w:rPr>
        <w:t xml:space="preserve"> </w:t>
      </w:r>
      <w:proofErr w:type="gramStart"/>
      <w:r w:rsidRPr="00123AA0">
        <w:rPr>
          <w:b/>
          <w:i/>
        </w:rPr>
        <w:t>определенията</w:t>
      </w:r>
      <w:proofErr w:type="gramEnd"/>
      <w:r w:rsidRPr="00123AA0">
        <w:rPr>
          <w:b/>
          <w:i/>
        </w:rPr>
        <w:t xml:space="preserve"> в националното законодателство, съответното обявление или в документацията за обществената поръчка.</w:t>
      </w:r>
    </w:p>
  </w:footnote>
  <w:footnote w:id="30">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rPr>
          <w:b/>
          <w:i/>
        </w:rPr>
        <w:t>Както е посочено в националното законодателство, съответното обявление или в документацията за обществената поръчка.</w:t>
      </w:r>
      <w:proofErr w:type="gramEnd"/>
    </w:p>
  </w:footnote>
  <w:footnote w:id="31">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Моля да се повтори толкова пъти, колкото е необходимо.</w:t>
      </w:r>
      <w:proofErr w:type="gramEnd"/>
    </w:p>
  </w:footnote>
  <w:footnote w:id="32">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Само ако е разрешено в съответното обявление или в документацията за обществената поръчка.</w:t>
      </w:r>
      <w:proofErr w:type="gramEnd"/>
    </w:p>
  </w:footnote>
  <w:footnote w:id="34">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Само ако е разрешено в съответното обявление или в документацията за обществената поръчка.</w:t>
      </w:r>
      <w:proofErr w:type="gramEnd"/>
    </w:p>
  </w:footnote>
  <w:footnote w:id="35">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Например съотношението между активите и пасивите.</w:t>
      </w:r>
      <w:proofErr w:type="gramEnd"/>
    </w:p>
  </w:footnote>
  <w:footnote w:id="36">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Например съотношението между активите и пасивите.</w:t>
      </w:r>
      <w:proofErr w:type="gramEnd"/>
    </w:p>
  </w:footnote>
  <w:footnote w:id="37">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Моля да се повтори толкова пъти, колкото е необходимо.</w:t>
      </w:r>
      <w:proofErr w:type="gramEnd"/>
    </w:p>
  </w:footnote>
  <w:footnote w:id="38">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roofErr w:type="gramEnd"/>
    </w:p>
  </w:footnote>
  <w:footnote w:id="39">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roofErr w:type="gramEnd"/>
    </w:p>
  </w:footnote>
  <w:footnote w:id="40">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roofErr w:type="gramEnd"/>
    </w:p>
  </w:footnote>
  <w:footnote w:id="41">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roofErr w:type="gramEnd"/>
    </w:p>
  </w:footnote>
  <w:footnote w:id="42">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w:t>
      </w:r>
      <w:proofErr w:type="gramEnd"/>
      <w:r w:rsidRPr="00123AA0">
        <w:t xml:space="preserve"> </w:t>
      </w:r>
      <w:proofErr w:type="gramStart"/>
      <w:r w:rsidRPr="00123AA0">
        <w:t>част</w:t>
      </w:r>
      <w:proofErr w:type="gramEnd"/>
      <w:r w:rsidRPr="00123AA0">
        <w:t xml:space="preserve"> </w:t>
      </w:r>
      <w:r>
        <w:t>II</w:t>
      </w:r>
      <w:r w:rsidRPr="00123AA0">
        <w:t>, раздел В по-горе.</w:t>
      </w:r>
    </w:p>
  </w:footnote>
  <w:footnote w:id="44">
    <w:p w:rsidR="00CB5BA1" w:rsidRPr="00123AA0" w:rsidRDefault="00CB5BA1" w:rsidP="007744CA">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proofErr w:type="gramStart"/>
      <w:r w:rsidRPr="00123AA0">
        <w:t>Моля, посочете ясно към кой документ се отнася отговорът.</w:t>
      </w:r>
      <w:proofErr w:type="gramEnd"/>
    </w:p>
  </w:footnote>
  <w:footnote w:id="45">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Моля да се повтори толкова пъти, колкото е необходимо.</w:t>
      </w:r>
      <w:proofErr w:type="gramEnd"/>
    </w:p>
  </w:footnote>
  <w:footnote w:id="46">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Моля да се повтори толкова пъти, колкото е необходимо.</w:t>
      </w:r>
      <w:proofErr w:type="gramEnd"/>
    </w:p>
  </w:footnote>
  <w:footnote w:id="47">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w:t>
      </w:r>
      <w:proofErr w:type="gramEnd"/>
      <w:r w:rsidRPr="00123AA0">
        <w:rPr>
          <w:i/>
        </w:rPr>
        <w:t xml:space="preserve"> </w:t>
      </w:r>
      <w:proofErr w:type="gramStart"/>
      <w:r w:rsidRPr="00123AA0">
        <w:rPr>
          <w:i/>
        </w:rPr>
        <w:t>Когато се изисква, това трябва да бъде съпроводено от съответното съгласие за достъп.</w:t>
      </w:r>
      <w:proofErr w:type="gramEnd"/>
      <w:r w:rsidRPr="00123AA0">
        <w:rPr>
          <w:sz w:val="22"/>
        </w:rPr>
        <w:t xml:space="preserve"> </w:t>
      </w:r>
    </w:p>
  </w:footnote>
  <w:footnote w:id="48">
    <w:p w:rsidR="00CB5BA1" w:rsidRPr="00123AA0" w:rsidRDefault="00CB5BA1"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000008"/>
    <w:multiLevelType w:val="singleLevel"/>
    <w:tmpl w:val="00000008"/>
    <w:lvl w:ilvl="0">
      <w:start w:val="2"/>
      <w:numFmt w:val="bullet"/>
      <w:lvlText w:val="-"/>
      <w:lvlJc w:val="left"/>
      <w:pPr>
        <w:tabs>
          <w:tab w:val="num" w:pos="1080"/>
        </w:tabs>
        <w:ind w:left="1080" w:hanging="360"/>
      </w:pPr>
      <w:rPr>
        <w:rFonts w:ascii="StarSymbol" w:hAnsi="StarSymbol"/>
      </w:rPr>
    </w:lvl>
  </w:abstractNum>
  <w:abstractNum w:abstractNumId="2">
    <w:nsid w:val="00000009"/>
    <w:multiLevelType w:val="multilevel"/>
    <w:tmpl w:val="4A8EB904"/>
    <w:name w:val="WW8Num9"/>
    <w:lvl w:ilvl="0">
      <w:start w:val="1"/>
      <w:numFmt w:val="decimal"/>
      <w:lvlText w:val="%1."/>
      <w:lvlJc w:val="left"/>
      <w:pPr>
        <w:tabs>
          <w:tab w:val="num" w:pos="720"/>
        </w:tabs>
        <w:ind w:left="720" w:hanging="360"/>
      </w:pPr>
      <w:rPr>
        <w:rFonts w:ascii="Times New Roman" w:eastAsia="Batang"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4">
    <w:nsid w:val="00000012"/>
    <w:multiLevelType w:val="singleLevel"/>
    <w:tmpl w:val="00000012"/>
    <w:name w:val="WW8Num8"/>
    <w:lvl w:ilvl="0">
      <w:start w:val="1"/>
      <w:numFmt w:val="bullet"/>
      <w:lvlText w:val=""/>
      <w:lvlJc w:val="left"/>
      <w:pPr>
        <w:tabs>
          <w:tab w:val="num" w:pos="720"/>
        </w:tabs>
        <w:ind w:left="720" w:hanging="360"/>
      </w:pPr>
      <w:rPr>
        <w:rFonts w:ascii="Symbol" w:hAnsi="Symbol"/>
        <w:b w:val="0"/>
        <w:i w:val="0"/>
        <w:sz w:val="28"/>
        <w:u w:val="none"/>
      </w:rPr>
    </w:lvl>
  </w:abstractNum>
  <w:abstractNum w:abstractNumId="5">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6">
    <w:nsid w:val="06564A8B"/>
    <w:multiLevelType w:val="hybridMultilevel"/>
    <w:tmpl w:val="479239A8"/>
    <w:name w:val="WW8Num18"/>
    <w:lvl w:ilvl="0" w:tplc="9E582BE8">
      <w:start w:val="1"/>
      <w:numFmt w:val="decimal"/>
      <w:lvlText w:val="%1."/>
      <w:lvlJc w:val="left"/>
      <w:pPr>
        <w:tabs>
          <w:tab w:val="num" w:pos="1695"/>
        </w:tabs>
        <w:ind w:left="1695" w:hanging="975"/>
      </w:pPr>
      <w:rPr>
        <w:rFonts w:hint="default"/>
      </w:rPr>
    </w:lvl>
    <w:lvl w:ilvl="1" w:tplc="BA3C0FE0" w:tentative="1">
      <w:start w:val="1"/>
      <w:numFmt w:val="lowerLetter"/>
      <w:lvlText w:val="%2."/>
      <w:lvlJc w:val="left"/>
      <w:pPr>
        <w:tabs>
          <w:tab w:val="num" w:pos="1800"/>
        </w:tabs>
        <w:ind w:left="1800" w:hanging="360"/>
      </w:pPr>
    </w:lvl>
    <w:lvl w:ilvl="2" w:tplc="451809F6" w:tentative="1">
      <w:start w:val="1"/>
      <w:numFmt w:val="lowerRoman"/>
      <w:lvlText w:val="%3."/>
      <w:lvlJc w:val="right"/>
      <w:pPr>
        <w:tabs>
          <w:tab w:val="num" w:pos="2520"/>
        </w:tabs>
        <w:ind w:left="2520" w:hanging="180"/>
      </w:pPr>
    </w:lvl>
    <w:lvl w:ilvl="3" w:tplc="94DC20DC" w:tentative="1">
      <w:start w:val="1"/>
      <w:numFmt w:val="decimal"/>
      <w:lvlText w:val="%4."/>
      <w:lvlJc w:val="left"/>
      <w:pPr>
        <w:tabs>
          <w:tab w:val="num" w:pos="3240"/>
        </w:tabs>
        <w:ind w:left="3240" w:hanging="360"/>
      </w:pPr>
    </w:lvl>
    <w:lvl w:ilvl="4" w:tplc="2398D872" w:tentative="1">
      <w:start w:val="1"/>
      <w:numFmt w:val="lowerLetter"/>
      <w:lvlText w:val="%5."/>
      <w:lvlJc w:val="left"/>
      <w:pPr>
        <w:tabs>
          <w:tab w:val="num" w:pos="3960"/>
        </w:tabs>
        <w:ind w:left="3960" w:hanging="360"/>
      </w:pPr>
    </w:lvl>
    <w:lvl w:ilvl="5" w:tplc="2160B2AC" w:tentative="1">
      <w:start w:val="1"/>
      <w:numFmt w:val="lowerRoman"/>
      <w:lvlText w:val="%6."/>
      <w:lvlJc w:val="right"/>
      <w:pPr>
        <w:tabs>
          <w:tab w:val="num" w:pos="4680"/>
        </w:tabs>
        <w:ind w:left="4680" w:hanging="180"/>
      </w:pPr>
    </w:lvl>
    <w:lvl w:ilvl="6" w:tplc="E88CC95E" w:tentative="1">
      <w:start w:val="1"/>
      <w:numFmt w:val="decimal"/>
      <w:lvlText w:val="%7."/>
      <w:lvlJc w:val="left"/>
      <w:pPr>
        <w:tabs>
          <w:tab w:val="num" w:pos="5400"/>
        </w:tabs>
        <w:ind w:left="5400" w:hanging="360"/>
      </w:pPr>
    </w:lvl>
    <w:lvl w:ilvl="7" w:tplc="B8DA332C" w:tentative="1">
      <w:start w:val="1"/>
      <w:numFmt w:val="lowerLetter"/>
      <w:lvlText w:val="%8."/>
      <w:lvlJc w:val="left"/>
      <w:pPr>
        <w:tabs>
          <w:tab w:val="num" w:pos="6120"/>
        </w:tabs>
        <w:ind w:left="6120" w:hanging="360"/>
      </w:pPr>
    </w:lvl>
    <w:lvl w:ilvl="8" w:tplc="B0EE3B90" w:tentative="1">
      <w:start w:val="1"/>
      <w:numFmt w:val="lowerRoman"/>
      <w:lvlText w:val="%9."/>
      <w:lvlJc w:val="right"/>
      <w:pPr>
        <w:tabs>
          <w:tab w:val="num" w:pos="6840"/>
        </w:tabs>
        <w:ind w:left="6840" w:hanging="180"/>
      </w:pPr>
    </w:lvl>
  </w:abstractNum>
  <w:abstractNum w:abstractNumId="7">
    <w:nsid w:val="07EB6FC0"/>
    <w:multiLevelType w:val="hybridMultilevel"/>
    <w:tmpl w:val="F014E5AE"/>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nsid w:val="08B83BC5"/>
    <w:multiLevelType w:val="hybridMultilevel"/>
    <w:tmpl w:val="897034CC"/>
    <w:name w:val="Outline"/>
    <w:lvl w:ilvl="0" w:tplc="96CA5C48">
      <w:start w:val="1"/>
      <w:numFmt w:val="bullet"/>
      <w:lvlText w:val=""/>
      <w:lvlJc w:val="left"/>
      <w:pPr>
        <w:tabs>
          <w:tab w:val="num" w:pos="360"/>
        </w:tabs>
        <w:ind w:left="360" w:hanging="360"/>
      </w:pPr>
      <w:rPr>
        <w:rFonts w:ascii="Symbol" w:hAnsi="Symbol" w:hint="default"/>
      </w:rPr>
    </w:lvl>
    <w:lvl w:ilvl="1" w:tplc="D3527244" w:tentative="1">
      <w:start w:val="1"/>
      <w:numFmt w:val="bullet"/>
      <w:lvlText w:val="o"/>
      <w:lvlJc w:val="left"/>
      <w:pPr>
        <w:tabs>
          <w:tab w:val="num" w:pos="1080"/>
        </w:tabs>
        <w:ind w:left="1080" w:hanging="360"/>
      </w:pPr>
      <w:rPr>
        <w:rFonts w:ascii="Courier New" w:hAnsi="Courier New" w:cs="Courier New" w:hint="default"/>
      </w:rPr>
    </w:lvl>
    <w:lvl w:ilvl="2" w:tplc="3760A946" w:tentative="1">
      <w:start w:val="1"/>
      <w:numFmt w:val="bullet"/>
      <w:lvlText w:val=""/>
      <w:lvlJc w:val="left"/>
      <w:pPr>
        <w:tabs>
          <w:tab w:val="num" w:pos="1800"/>
        </w:tabs>
        <w:ind w:left="1800" w:hanging="360"/>
      </w:pPr>
      <w:rPr>
        <w:rFonts w:ascii="Wingdings" w:hAnsi="Wingdings" w:hint="default"/>
      </w:rPr>
    </w:lvl>
    <w:lvl w:ilvl="3" w:tplc="6868D736" w:tentative="1">
      <w:start w:val="1"/>
      <w:numFmt w:val="bullet"/>
      <w:lvlText w:val=""/>
      <w:lvlJc w:val="left"/>
      <w:pPr>
        <w:tabs>
          <w:tab w:val="num" w:pos="2520"/>
        </w:tabs>
        <w:ind w:left="2520" w:hanging="360"/>
      </w:pPr>
      <w:rPr>
        <w:rFonts w:ascii="Symbol" w:hAnsi="Symbol" w:hint="default"/>
      </w:rPr>
    </w:lvl>
    <w:lvl w:ilvl="4" w:tplc="F0A81D64" w:tentative="1">
      <w:start w:val="1"/>
      <w:numFmt w:val="bullet"/>
      <w:lvlText w:val="o"/>
      <w:lvlJc w:val="left"/>
      <w:pPr>
        <w:tabs>
          <w:tab w:val="num" w:pos="3240"/>
        </w:tabs>
        <w:ind w:left="3240" w:hanging="360"/>
      </w:pPr>
      <w:rPr>
        <w:rFonts w:ascii="Courier New" w:hAnsi="Courier New" w:cs="Courier New" w:hint="default"/>
      </w:rPr>
    </w:lvl>
    <w:lvl w:ilvl="5" w:tplc="C994AA82" w:tentative="1">
      <w:start w:val="1"/>
      <w:numFmt w:val="bullet"/>
      <w:lvlText w:val=""/>
      <w:lvlJc w:val="left"/>
      <w:pPr>
        <w:tabs>
          <w:tab w:val="num" w:pos="3960"/>
        </w:tabs>
        <w:ind w:left="3960" w:hanging="360"/>
      </w:pPr>
      <w:rPr>
        <w:rFonts w:ascii="Wingdings" w:hAnsi="Wingdings" w:hint="default"/>
      </w:rPr>
    </w:lvl>
    <w:lvl w:ilvl="6" w:tplc="DB8E5F94" w:tentative="1">
      <w:start w:val="1"/>
      <w:numFmt w:val="bullet"/>
      <w:lvlText w:val=""/>
      <w:lvlJc w:val="left"/>
      <w:pPr>
        <w:tabs>
          <w:tab w:val="num" w:pos="4680"/>
        </w:tabs>
        <w:ind w:left="4680" w:hanging="360"/>
      </w:pPr>
      <w:rPr>
        <w:rFonts w:ascii="Symbol" w:hAnsi="Symbol" w:hint="default"/>
      </w:rPr>
    </w:lvl>
    <w:lvl w:ilvl="7" w:tplc="332C7874" w:tentative="1">
      <w:start w:val="1"/>
      <w:numFmt w:val="bullet"/>
      <w:lvlText w:val="o"/>
      <w:lvlJc w:val="left"/>
      <w:pPr>
        <w:tabs>
          <w:tab w:val="num" w:pos="5400"/>
        </w:tabs>
        <w:ind w:left="5400" w:hanging="360"/>
      </w:pPr>
      <w:rPr>
        <w:rFonts w:ascii="Courier New" w:hAnsi="Courier New" w:cs="Courier New" w:hint="default"/>
      </w:rPr>
    </w:lvl>
    <w:lvl w:ilvl="8" w:tplc="58345980" w:tentative="1">
      <w:start w:val="1"/>
      <w:numFmt w:val="bullet"/>
      <w:lvlText w:val=""/>
      <w:lvlJc w:val="left"/>
      <w:pPr>
        <w:tabs>
          <w:tab w:val="num" w:pos="6120"/>
        </w:tabs>
        <w:ind w:left="6120" w:hanging="360"/>
      </w:pPr>
      <w:rPr>
        <w:rFonts w:ascii="Wingdings" w:hAnsi="Wingdings" w:hint="default"/>
      </w:rPr>
    </w:lvl>
  </w:abstractNum>
  <w:abstractNum w:abstractNumId="9">
    <w:nsid w:val="0B045D29"/>
    <w:multiLevelType w:val="hybridMultilevel"/>
    <w:tmpl w:val="53623CB0"/>
    <w:lvl w:ilvl="0" w:tplc="0409000B">
      <w:start w:val="1"/>
      <w:numFmt w:val="bullet"/>
      <w:pStyle w:val="List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0B934AC4"/>
    <w:multiLevelType w:val="multilevel"/>
    <w:tmpl w:val="7F7C3C42"/>
    <w:lvl w:ilvl="0">
      <w:start w:val="1"/>
      <w:numFmt w:val="decimal"/>
      <w:pStyle w:val="Main1"/>
      <w:lvlText w:val="%1."/>
      <w:lvlJc w:val="left"/>
      <w:pPr>
        <w:tabs>
          <w:tab w:val="num" w:pos="360"/>
        </w:tabs>
        <w:ind w:left="360" w:hanging="360"/>
      </w:pPr>
      <w:rPr>
        <w:rFonts w:hint="default"/>
      </w:rPr>
    </w:lvl>
    <w:lvl w:ilvl="1">
      <w:start w:val="1"/>
      <w:numFmt w:val="decimal"/>
      <w:pStyle w:val="11"/>
      <w:lvlText w:val="%1.%2."/>
      <w:lvlJc w:val="left"/>
      <w:pPr>
        <w:tabs>
          <w:tab w:val="num" w:pos="792"/>
        </w:tabs>
        <w:ind w:left="792" w:hanging="432"/>
      </w:pPr>
      <w:rPr>
        <w:rFonts w:hint="default"/>
      </w:rPr>
    </w:lvl>
    <w:lvl w:ilvl="2">
      <w:start w:val="1"/>
      <w:numFmt w:val="decimal"/>
      <w:pStyle w:val="211"/>
      <w:lvlText w:val="%1.%2.%3."/>
      <w:lvlJc w:val="left"/>
      <w:pPr>
        <w:tabs>
          <w:tab w:val="num" w:pos="504"/>
        </w:tabs>
        <w:ind w:left="504" w:hanging="504"/>
      </w:pPr>
      <w:rPr>
        <w:rFonts w:hint="default"/>
      </w:rPr>
    </w:lvl>
    <w:lvl w:ilvl="3">
      <w:start w:val="1"/>
      <w:numFmt w:val="decimal"/>
      <w:pStyle w:val="2111"/>
      <w:lvlText w:val="%1.%2.%3.%4."/>
      <w:lvlJc w:val="left"/>
      <w:pPr>
        <w:tabs>
          <w:tab w:val="num" w:pos="2304"/>
        </w:tabs>
        <w:ind w:left="2304" w:hanging="230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0D1A488F"/>
    <w:multiLevelType w:val="hybridMultilevel"/>
    <w:tmpl w:val="B4C2248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nsid w:val="10E9794E"/>
    <w:multiLevelType w:val="hybridMultilevel"/>
    <w:tmpl w:val="C03A2D52"/>
    <w:lvl w:ilvl="0" w:tplc="24DA26BE">
      <w:start w:val="1"/>
      <w:numFmt w:val="decimal"/>
      <w:pStyle w:val="Hading5"/>
      <w:lvlText w:val="%1."/>
      <w:lvlJc w:val="left"/>
      <w:pPr>
        <w:tabs>
          <w:tab w:val="num" w:pos="502"/>
        </w:tabs>
        <w:ind w:left="502" w:hanging="360"/>
      </w:pPr>
      <w:rPr>
        <w:b/>
      </w:rPr>
    </w:lvl>
    <w:lvl w:ilvl="1" w:tplc="A9CEE5FA">
      <w:start w:val="1"/>
      <w:numFmt w:val="decimal"/>
      <w:lvlText w:val="%2."/>
      <w:lvlJc w:val="left"/>
      <w:pPr>
        <w:tabs>
          <w:tab w:val="num" w:pos="1440"/>
        </w:tabs>
        <w:ind w:left="1440" w:hanging="360"/>
      </w:pPr>
      <w:rPr>
        <w:rFonts w:hint="default"/>
      </w:rPr>
    </w:lvl>
    <w:lvl w:ilvl="2" w:tplc="27F8B412" w:tentative="1">
      <w:start w:val="1"/>
      <w:numFmt w:val="lowerRoman"/>
      <w:lvlText w:val="%3."/>
      <w:lvlJc w:val="right"/>
      <w:pPr>
        <w:tabs>
          <w:tab w:val="num" w:pos="2160"/>
        </w:tabs>
        <w:ind w:left="2160" w:hanging="180"/>
      </w:pPr>
    </w:lvl>
    <w:lvl w:ilvl="3" w:tplc="A9769FAE" w:tentative="1">
      <w:start w:val="1"/>
      <w:numFmt w:val="decimal"/>
      <w:lvlText w:val="%4."/>
      <w:lvlJc w:val="left"/>
      <w:pPr>
        <w:tabs>
          <w:tab w:val="num" w:pos="2880"/>
        </w:tabs>
        <w:ind w:left="2880" w:hanging="360"/>
      </w:pPr>
    </w:lvl>
    <w:lvl w:ilvl="4" w:tplc="4690913C" w:tentative="1">
      <w:start w:val="1"/>
      <w:numFmt w:val="lowerLetter"/>
      <w:lvlText w:val="%5."/>
      <w:lvlJc w:val="left"/>
      <w:pPr>
        <w:tabs>
          <w:tab w:val="num" w:pos="3600"/>
        </w:tabs>
        <w:ind w:left="3600" w:hanging="360"/>
      </w:pPr>
    </w:lvl>
    <w:lvl w:ilvl="5" w:tplc="2B361AC6" w:tentative="1">
      <w:start w:val="1"/>
      <w:numFmt w:val="lowerRoman"/>
      <w:lvlText w:val="%6."/>
      <w:lvlJc w:val="right"/>
      <w:pPr>
        <w:tabs>
          <w:tab w:val="num" w:pos="4320"/>
        </w:tabs>
        <w:ind w:left="4320" w:hanging="180"/>
      </w:pPr>
    </w:lvl>
    <w:lvl w:ilvl="6" w:tplc="A360366E" w:tentative="1">
      <w:start w:val="1"/>
      <w:numFmt w:val="decimal"/>
      <w:lvlText w:val="%7."/>
      <w:lvlJc w:val="left"/>
      <w:pPr>
        <w:tabs>
          <w:tab w:val="num" w:pos="5040"/>
        </w:tabs>
        <w:ind w:left="5040" w:hanging="360"/>
      </w:pPr>
    </w:lvl>
    <w:lvl w:ilvl="7" w:tplc="9AD44B5A" w:tentative="1">
      <w:start w:val="1"/>
      <w:numFmt w:val="lowerLetter"/>
      <w:lvlText w:val="%8."/>
      <w:lvlJc w:val="left"/>
      <w:pPr>
        <w:tabs>
          <w:tab w:val="num" w:pos="5760"/>
        </w:tabs>
        <w:ind w:left="5760" w:hanging="360"/>
      </w:pPr>
    </w:lvl>
    <w:lvl w:ilvl="8" w:tplc="0C186966" w:tentative="1">
      <w:start w:val="1"/>
      <w:numFmt w:val="lowerRoman"/>
      <w:lvlText w:val="%9."/>
      <w:lvlJc w:val="right"/>
      <w:pPr>
        <w:tabs>
          <w:tab w:val="num" w:pos="6480"/>
        </w:tabs>
        <w:ind w:left="6480" w:hanging="180"/>
      </w:pPr>
    </w:lvl>
  </w:abstractNum>
  <w:abstractNum w:abstractNumId="13">
    <w:nsid w:val="15521F1E"/>
    <w:multiLevelType w:val="multilevel"/>
    <w:tmpl w:val="FB244EDA"/>
    <w:lvl w:ilvl="0">
      <w:start w:val="6"/>
      <w:numFmt w:val="decimal"/>
      <w:pStyle w:val="StyleHeading3TimesNewRomanCenteredLeft062cmFirst"/>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16E327F7"/>
    <w:multiLevelType w:val="hybridMultilevel"/>
    <w:tmpl w:val="09962F00"/>
    <w:lvl w:ilvl="0" w:tplc="2B36FF7C">
      <w:start w:val="1"/>
      <w:numFmt w:val="decimal"/>
      <w:lvlText w:val="%1."/>
      <w:lvlJc w:val="left"/>
      <w:pPr>
        <w:ind w:left="1729" w:hanging="102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5">
    <w:nsid w:val="19307EB7"/>
    <w:multiLevelType w:val="hybridMultilevel"/>
    <w:tmpl w:val="12DC0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0A752A"/>
    <w:multiLevelType w:val="hybridMultilevel"/>
    <w:tmpl w:val="526A1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9808B0"/>
    <w:multiLevelType w:val="hybridMultilevel"/>
    <w:tmpl w:val="01F0C70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0CE01E5"/>
    <w:multiLevelType w:val="multilevel"/>
    <w:tmpl w:val="C318F686"/>
    <w:lvl w:ilvl="0">
      <w:start w:val="1"/>
      <w:numFmt w:val="decimal"/>
      <w:lvlText w:val="%1."/>
      <w:lvlJc w:val="left"/>
      <w:pPr>
        <w:ind w:left="540" w:hanging="540"/>
      </w:pPr>
      <w:rPr>
        <w:rFonts w:hint="default"/>
      </w:rPr>
    </w:lvl>
    <w:lvl w:ilvl="1">
      <w:start w:val="2"/>
      <w:numFmt w:val="decimal"/>
      <w:lvlText w:val="%1.%2."/>
      <w:lvlJc w:val="left"/>
      <w:pPr>
        <w:ind w:left="966"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nsid w:val="33A16983"/>
    <w:multiLevelType w:val="singleLevel"/>
    <w:tmpl w:val="9F005606"/>
    <w:lvl w:ilvl="0">
      <w:start w:val="1"/>
      <w:numFmt w:val="bullet"/>
      <w:pStyle w:val="Bulets"/>
      <w:lvlText w:val=""/>
      <w:lvlJc w:val="left"/>
      <w:pPr>
        <w:tabs>
          <w:tab w:val="num" w:pos="1247"/>
        </w:tabs>
        <w:ind w:left="1247" w:hanging="396"/>
      </w:pPr>
      <w:rPr>
        <w:rFonts w:ascii="Symbol" w:hAnsi="Symbol" w:hint="default"/>
      </w:rPr>
    </w:lvl>
  </w:abstractNum>
  <w:abstractNum w:abstractNumId="21">
    <w:nsid w:val="3609344C"/>
    <w:multiLevelType w:val="hybridMultilevel"/>
    <w:tmpl w:val="09B24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CC5525"/>
    <w:multiLevelType w:val="multilevel"/>
    <w:tmpl w:val="6D0CDF68"/>
    <w:lvl w:ilvl="0">
      <w:start w:val="1"/>
      <w:numFmt w:val="decimal"/>
      <w:pStyle w:val="StyleHading5Left127cmFirstline0cm"/>
      <w:lvlText w:val="%1"/>
      <w:lvlJc w:val="left"/>
      <w:pPr>
        <w:tabs>
          <w:tab w:val="num" w:pos="1152"/>
        </w:tabs>
        <w:ind w:left="1152" w:hanging="432"/>
      </w:pPr>
      <w:rPr>
        <w:rFonts w:hint="default"/>
      </w:rPr>
    </w:lvl>
    <w:lvl w:ilvl="1">
      <w:start w:val="1"/>
      <w:numFmt w:val="decimal"/>
      <w:lvlText w:val="%1.%2"/>
      <w:lvlJc w:val="left"/>
      <w:pPr>
        <w:tabs>
          <w:tab w:val="num" w:pos="1296"/>
        </w:tabs>
        <w:ind w:left="129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3">
    <w:nsid w:val="3F3C141A"/>
    <w:multiLevelType w:val="hybridMultilevel"/>
    <w:tmpl w:val="6B32CD00"/>
    <w:lvl w:ilvl="0" w:tplc="887808FC">
      <w:start w:val="1"/>
      <w:numFmt w:val="decimal"/>
      <w:lvlText w:val="%1."/>
      <w:lvlJc w:val="left"/>
      <w:pPr>
        <w:ind w:left="1151" w:hanging="360"/>
      </w:pPr>
      <w:rPr>
        <w:rFonts w:hint="default"/>
      </w:rPr>
    </w:lvl>
    <w:lvl w:ilvl="1" w:tplc="04020019" w:tentative="1">
      <w:start w:val="1"/>
      <w:numFmt w:val="lowerLetter"/>
      <w:lvlText w:val="%2."/>
      <w:lvlJc w:val="left"/>
      <w:pPr>
        <w:ind w:left="1871" w:hanging="360"/>
      </w:pPr>
    </w:lvl>
    <w:lvl w:ilvl="2" w:tplc="0402001B" w:tentative="1">
      <w:start w:val="1"/>
      <w:numFmt w:val="lowerRoman"/>
      <w:lvlText w:val="%3."/>
      <w:lvlJc w:val="right"/>
      <w:pPr>
        <w:ind w:left="2591" w:hanging="180"/>
      </w:pPr>
    </w:lvl>
    <w:lvl w:ilvl="3" w:tplc="0402000F" w:tentative="1">
      <w:start w:val="1"/>
      <w:numFmt w:val="decimal"/>
      <w:lvlText w:val="%4."/>
      <w:lvlJc w:val="left"/>
      <w:pPr>
        <w:ind w:left="3311" w:hanging="360"/>
      </w:pPr>
    </w:lvl>
    <w:lvl w:ilvl="4" w:tplc="04020019" w:tentative="1">
      <w:start w:val="1"/>
      <w:numFmt w:val="lowerLetter"/>
      <w:lvlText w:val="%5."/>
      <w:lvlJc w:val="left"/>
      <w:pPr>
        <w:ind w:left="4031" w:hanging="360"/>
      </w:pPr>
    </w:lvl>
    <w:lvl w:ilvl="5" w:tplc="0402001B" w:tentative="1">
      <w:start w:val="1"/>
      <w:numFmt w:val="lowerRoman"/>
      <w:lvlText w:val="%6."/>
      <w:lvlJc w:val="right"/>
      <w:pPr>
        <w:ind w:left="4751" w:hanging="180"/>
      </w:pPr>
    </w:lvl>
    <w:lvl w:ilvl="6" w:tplc="0402000F" w:tentative="1">
      <w:start w:val="1"/>
      <w:numFmt w:val="decimal"/>
      <w:lvlText w:val="%7."/>
      <w:lvlJc w:val="left"/>
      <w:pPr>
        <w:ind w:left="5471" w:hanging="360"/>
      </w:pPr>
    </w:lvl>
    <w:lvl w:ilvl="7" w:tplc="04020019" w:tentative="1">
      <w:start w:val="1"/>
      <w:numFmt w:val="lowerLetter"/>
      <w:lvlText w:val="%8."/>
      <w:lvlJc w:val="left"/>
      <w:pPr>
        <w:ind w:left="6191" w:hanging="360"/>
      </w:pPr>
    </w:lvl>
    <w:lvl w:ilvl="8" w:tplc="0402001B" w:tentative="1">
      <w:start w:val="1"/>
      <w:numFmt w:val="lowerRoman"/>
      <w:lvlText w:val="%9."/>
      <w:lvlJc w:val="right"/>
      <w:pPr>
        <w:ind w:left="6911" w:hanging="180"/>
      </w:pPr>
    </w:lvl>
  </w:abstractNum>
  <w:abstractNum w:abstractNumId="2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5">
    <w:nsid w:val="45A74F47"/>
    <w:multiLevelType w:val="multilevel"/>
    <w:tmpl w:val="5DD659F6"/>
    <w:styleLink w:val="WW8Num10"/>
    <w:lvl w:ilvl="0">
      <w:start w:val="1"/>
      <w:numFmt w:val="decimal"/>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6">
    <w:nsid w:val="52584853"/>
    <w:multiLevelType w:val="hybridMultilevel"/>
    <w:tmpl w:val="AC5E1A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E21AA5"/>
    <w:multiLevelType w:val="hybridMultilevel"/>
    <w:tmpl w:val="900C8B8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59BB1960"/>
    <w:multiLevelType w:val="hybridMultilevel"/>
    <w:tmpl w:val="09C409C0"/>
    <w:lvl w:ilvl="0" w:tplc="0402000F">
      <w:start w:val="1"/>
      <w:numFmt w:val="decimal"/>
      <w:lvlText w:val="%1."/>
      <w:lvlJc w:val="left"/>
      <w:pPr>
        <w:tabs>
          <w:tab w:val="num" w:pos="720"/>
        </w:tabs>
        <w:ind w:left="720" w:hanging="360"/>
      </w:pPr>
    </w:lvl>
    <w:lvl w:ilvl="1" w:tplc="0402000F">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9">
    <w:nsid w:val="5A412EC9"/>
    <w:multiLevelType w:val="hybridMultilevel"/>
    <w:tmpl w:val="331E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633DEA"/>
    <w:multiLevelType w:val="hybridMultilevel"/>
    <w:tmpl w:val="6B44821C"/>
    <w:lvl w:ilvl="0" w:tplc="2578B4A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B04279"/>
    <w:multiLevelType w:val="hybridMultilevel"/>
    <w:tmpl w:val="9BD0F8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nsid w:val="5F9815EC"/>
    <w:multiLevelType w:val="hybridMultilevel"/>
    <w:tmpl w:val="D8C47310"/>
    <w:lvl w:ilvl="0" w:tplc="5874C49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4">
    <w:nsid w:val="62396E64"/>
    <w:multiLevelType w:val="multilevel"/>
    <w:tmpl w:val="5D54F872"/>
    <w:lvl w:ilvl="0">
      <w:start w:val="1"/>
      <w:numFmt w:val="decimal"/>
      <w:lvlText w:val="%1."/>
      <w:lvlJc w:val="left"/>
      <w:pPr>
        <w:ind w:left="720" w:hanging="360"/>
      </w:pPr>
      <w:rPr>
        <w:rFonts w:eastAsia="Calibri" w:hint="default"/>
        <w:b/>
        <w:i w:val="0"/>
        <w:sz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680E2D07"/>
    <w:multiLevelType w:val="hybridMultilevel"/>
    <w:tmpl w:val="3056B8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B852E5E"/>
    <w:multiLevelType w:val="hybridMultilevel"/>
    <w:tmpl w:val="2DC2BEDE"/>
    <w:lvl w:ilvl="0" w:tplc="0409000F">
      <w:start w:val="1"/>
      <w:numFmt w:val="decimal"/>
      <w:pStyle w:val="StyleHeading214ptUnderline"/>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nsid w:val="71947AF7"/>
    <w:multiLevelType w:val="hybridMultilevel"/>
    <w:tmpl w:val="362455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083234"/>
    <w:multiLevelType w:val="multilevel"/>
    <w:tmpl w:val="8CEEEBCC"/>
    <w:lvl w:ilvl="0">
      <w:start w:val="1"/>
      <w:numFmt w:val="decimal"/>
      <w:lvlText w:val="%1."/>
      <w:lvlJc w:val="left"/>
      <w:pPr>
        <w:tabs>
          <w:tab w:val="num" w:pos="1440"/>
        </w:tabs>
        <w:ind w:left="1080" w:hanging="360"/>
      </w:pPr>
      <w:rPr>
        <w:rFonts w:hint="default"/>
      </w:rPr>
    </w:lvl>
    <w:lvl w:ilvl="1">
      <w:start w:val="1"/>
      <w:numFmt w:val="decimal"/>
      <w:lvlText w:val="%1.%2."/>
      <w:lvlJc w:val="left"/>
      <w:pPr>
        <w:tabs>
          <w:tab w:val="num" w:pos="2160"/>
        </w:tabs>
        <w:ind w:left="1512" w:hanging="432"/>
      </w:pPr>
      <w:rPr>
        <w:rFonts w:hint="default"/>
      </w:rPr>
    </w:lvl>
    <w:lvl w:ilvl="2">
      <w:start w:val="1"/>
      <w:numFmt w:val="decimal"/>
      <w:lvlText w:val="%1.%2.%3."/>
      <w:lvlJc w:val="left"/>
      <w:pPr>
        <w:tabs>
          <w:tab w:val="num" w:pos="3240"/>
        </w:tabs>
        <w:ind w:left="1944" w:hanging="504"/>
      </w:pPr>
      <w:rPr>
        <w:rFonts w:hint="default"/>
      </w:rPr>
    </w:lvl>
    <w:lvl w:ilvl="3">
      <w:start w:val="1"/>
      <w:numFmt w:val="decimal"/>
      <w:lvlText w:val="%1.%2.%3.%4."/>
      <w:lvlJc w:val="left"/>
      <w:pPr>
        <w:tabs>
          <w:tab w:val="num" w:pos="3960"/>
        </w:tabs>
        <w:ind w:left="2448" w:hanging="648"/>
      </w:pPr>
      <w:rPr>
        <w:rFonts w:hint="default"/>
      </w:rPr>
    </w:lvl>
    <w:lvl w:ilvl="4">
      <w:start w:val="1"/>
      <w:numFmt w:val="decimal"/>
      <w:lvlText w:val="%1.%2.%3.%4.%5."/>
      <w:lvlJc w:val="left"/>
      <w:pPr>
        <w:tabs>
          <w:tab w:val="num" w:pos="5040"/>
        </w:tabs>
        <w:ind w:left="2952" w:hanging="792"/>
      </w:pPr>
      <w:rPr>
        <w:rFonts w:hint="default"/>
      </w:rPr>
    </w:lvl>
    <w:lvl w:ilvl="5">
      <w:start w:val="1"/>
      <w:numFmt w:val="decimal"/>
      <w:pStyle w:val="51"/>
      <w:lvlText w:val="%1.%2.%3.%4.%5.%6."/>
      <w:lvlJc w:val="left"/>
      <w:pPr>
        <w:tabs>
          <w:tab w:val="num" w:pos="5760"/>
        </w:tabs>
        <w:ind w:left="3456" w:hanging="936"/>
      </w:pPr>
      <w:rPr>
        <w:rFonts w:hint="default"/>
      </w:rPr>
    </w:lvl>
    <w:lvl w:ilvl="6">
      <w:start w:val="1"/>
      <w:numFmt w:val="decimal"/>
      <w:lvlText w:val="%1.%2.%3.%4.%5.%6.%7."/>
      <w:lvlJc w:val="left"/>
      <w:pPr>
        <w:tabs>
          <w:tab w:val="num" w:pos="6840"/>
        </w:tabs>
        <w:ind w:left="3960" w:hanging="1080"/>
      </w:pPr>
      <w:rPr>
        <w:rFonts w:hint="default"/>
      </w:rPr>
    </w:lvl>
    <w:lvl w:ilvl="7">
      <w:start w:val="1"/>
      <w:numFmt w:val="decimal"/>
      <w:lvlText w:val="%1.%2.%3.%4.%5.%6.%7.%8."/>
      <w:lvlJc w:val="left"/>
      <w:pPr>
        <w:tabs>
          <w:tab w:val="num" w:pos="7560"/>
        </w:tabs>
        <w:ind w:left="4464" w:hanging="1224"/>
      </w:pPr>
      <w:rPr>
        <w:rFonts w:hint="default"/>
      </w:rPr>
    </w:lvl>
    <w:lvl w:ilvl="8">
      <w:start w:val="1"/>
      <w:numFmt w:val="decimal"/>
      <w:lvlText w:val="%1.%2.%3.%4.%5.%6.%7.%8.%9."/>
      <w:lvlJc w:val="left"/>
      <w:pPr>
        <w:tabs>
          <w:tab w:val="num" w:pos="8640"/>
        </w:tabs>
        <w:ind w:left="5040" w:hanging="1440"/>
      </w:pPr>
      <w:rPr>
        <w:rFonts w:hint="default"/>
      </w:rPr>
    </w:lvl>
  </w:abstractNum>
  <w:abstractNum w:abstractNumId="39">
    <w:nsid w:val="7B634D51"/>
    <w:multiLevelType w:val="hybridMultilevel"/>
    <w:tmpl w:val="9AC6107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0">
    <w:nsid w:val="7C5C1C0E"/>
    <w:multiLevelType w:val="hybridMultilevel"/>
    <w:tmpl w:val="703C4890"/>
    <w:lvl w:ilvl="0" w:tplc="DA9AD7A0">
      <w:start w:val="1"/>
      <w:numFmt w:val="upperRoman"/>
      <w:pStyle w:val="Heading4"/>
      <w:lvlText w:val="%1."/>
      <w:lvlJc w:val="right"/>
      <w:pPr>
        <w:tabs>
          <w:tab w:val="num" w:pos="540"/>
        </w:tabs>
        <w:ind w:left="540" w:hanging="180"/>
      </w:pPr>
      <w:rPr>
        <w:b/>
      </w:rPr>
    </w:lvl>
    <w:lvl w:ilvl="1" w:tplc="D2E4F35C">
      <w:start w:val="1"/>
      <w:numFmt w:val="lowerLetter"/>
      <w:lvlText w:val="%2."/>
      <w:lvlJc w:val="left"/>
      <w:pPr>
        <w:tabs>
          <w:tab w:val="num" w:pos="1440"/>
        </w:tabs>
        <w:ind w:left="1440" w:hanging="360"/>
      </w:pPr>
    </w:lvl>
    <w:lvl w:ilvl="2" w:tplc="98FEF5AA" w:tentative="1">
      <w:start w:val="1"/>
      <w:numFmt w:val="lowerRoman"/>
      <w:lvlText w:val="%3."/>
      <w:lvlJc w:val="right"/>
      <w:pPr>
        <w:tabs>
          <w:tab w:val="num" w:pos="2160"/>
        </w:tabs>
        <w:ind w:left="2160" w:hanging="180"/>
      </w:pPr>
    </w:lvl>
    <w:lvl w:ilvl="3" w:tplc="1FF8E788" w:tentative="1">
      <w:start w:val="1"/>
      <w:numFmt w:val="decimal"/>
      <w:lvlText w:val="%4."/>
      <w:lvlJc w:val="left"/>
      <w:pPr>
        <w:tabs>
          <w:tab w:val="num" w:pos="2880"/>
        </w:tabs>
        <w:ind w:left="2880" w:hanging="360"/>
      </w:pPr>
    </w:lvl>
    <w:lvl w:ilvl="4" w:tplc="FCEC7288" w:tentative="1">
      <w:start w:val="1"/>
      <w:numFmt w:val="lowerLetter"/>
      <w:lvlText w:val="%5."/>
      <w:lvlJc w:val="left"/>
      <w:pPr>
        <w:tabs>
          <w:tab w:val="num" w:pos="3600"/>
        </w:tabs>
        <w:ind w:left="3600" w:hanging="360"/>
      </w:pPr>
    </w:lvl>
    <w:lvl w:ilvl="5" w:tplc="61FA25F6" w:tentative="1">
      <w:start w:val="1"/>
      <w:numFmt w:val="lowerRoman"/>
      <w:lvlText w:val="%6."/>
      <w:lvlJc w:val="right"/>
      <w:pPr>
        <w:tabs>
          <w:tab w:val="num" w:pos="4320"/>
        </w:tabs>
        <w:ind w:left="4320" w:hanging="180"/>
      </w:pPr>
    </w:lvl>
    <w:lvl w:ilvl="6" w:tplc="91AAB660" w:tentative="1">
      <w:start w:val="1"/>
      <w:numFmt w:val="decimal"/>
      <w:lvlText w:val="%7."/>
      <w:lvlJc w:val="left"/>
      <w:pPr>
        <w:tabs>
          <w:tab w:val="num" w:pos="5040"/>
        </w:tabs>
        <w:ind w:left="5040" w:hanging="360"/>
      </w:pPr>
    </w:lvl>
    <w:lvl w:ilvl="7" w:tplc="35046C78" w:tentative="1">
      <w:start w:val="1"/>
      <w:numFmt w:val="lowerLetter"/>
      <w:lvlText w:val="%8."/>
      <w:lvlJc w:val="left"/>
      <w:pPr>
        <w:tabs>
          <w:tab w:val="num" w:pos="5760"/>
        </w:tabs>
        <w:ind w:left="5760" w:hanging="360"/>
      </w:pPr>
    </w:lvl>
    <w:lvl w:ilvl="8" w:tplc="BF384F74" w:tentative="1">
      <w:start w:val="1"/>
      <w:numFmt w:val="lowerRoman"/>
      <w:lvlText w:val="%9."/>
      <w:lvlJc w:val="right"/>
      <w:pPr>
        <w:tabs>
          <w:tab w:val="num" w:pos="6480"/>
        </w:tabs>
        <w:ind w:left="6480" w:hanging="180"/>
      </w:pPr>
    </w:lvl>
  </w:abstractNum>
  <w:num w:numId="1">
    <w:abstractNumId w:val="10"/>
  </w:num>
  <w:num w:numId="2">
    <w:abstractNumId w:val="36"/>
  </w:num>
  <w:num w:numId="3">
    <w:abstractNumId w:val="40"/>
  </w:num>
  <w:num w:numId="4">
    <w:abstractNumId w:val="22"/>
  </w:num>
  <w:num w:numId="5">
    <w:abstractNumId w:val="12"/>
  </w:num>
  <w:num w:numId="6">
    <w:abstractNumId w:val="38"/>
  </w:num>
  <w:num w:numId="7">
    <w:abstractNumId w:val="13"/>
  </w:num>
  <w:num w:numId="8">
    <w:abstractNumId w:val="26"/>
  </w:num>
  <w:num w:numId="9">
    <w:abstractNumId w:val="31"/>
  </w:num>
  <w:num w:numId="10">
    <w:abstractNumId w:val="37"/>
  </w:num>
  <w:num w:numId="11">
    <w:abstractNumId w:val="35"/>
  </w:num>
  <w:num w:numId="12">
    <w:abstractNumId w:val="9"/>
  </w:num>
  <w:num w:numId="13">
    <w:abstractNumId w:val="20"/>
  </w:num>
  <w:num w:numId="14">
    <w:abstractNumId w:val="25"/>
  </w:num>
  <w:num w:numId="15">
    <w:abstractNumId w:val="32"/>
    <w:lvlOverride w:ilvl="0">
      <w:startOverride w:val="1"/>
    </w:lvlOverride>
  </w:num>
  <w:num w:numId="16">
    <w:abstractNumId w:val="24"/>
    <w:lvlOverride w:ilvl="0">
      <w:startOverride w:val="1"/>
    </w:lvlOverride>
  </w:num>
  <w:num w:numId="17">
    <w:abstractNumId w:val="32"/>
  </w:num>
  <w:num w:numId="18">
    <w:abstractNumId w:val="24"/>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2"/>
  </w:num>
  <w:num w:numId="23">
    <w:abstractNumId w:val="3"/>
  </w:num>
  <w:num w:numId="24">
    <w:abstractNumId w:val="5"/>
  </w:num>
  <w:num w:numId="25">
    <w:abstractNumId w:val="17"/>
  </w:num>
  <w:num w:numId="26">
    <w:abstractNumId w:val="23"/>
  </w:num>
  <w:num w:numId="27">
    <w:abstractNumId w:val="34"/>
  </w:num>
  <w:num w:numId="28">
    <w:abstractNumId w:val="33"/>
  </w:num>
  <w:num w:numId="29">
    <w:abstractNumId w:val="14"/>
  </w:num>
  <w:num w:numId="30">
    <w:abstractNumId w:val="28"/>
  </w:num>
  <w:num w:numId="31">
    <w:abstractNumId w:val="1"/>
  </w:num>
  <w:num w:numId="32">
    <w:abstractNumId w:val="19"/>
  </w:num>
  <w:num w:numId="33">
    <w:abstractNumId w:val="15"/>
  </w:num>
  <w:num w:numId="34">
    <w:abstractNumId w:val="21"/>
  </w:num>
  <w:num w:numId="35">
    <w:abstractNumId w:val="16"/>
  </w:num>
  <w:num w:numId="36">
    <w:abstractNumId w:val="30"/>
  </w:num>
  <w:num w:numId="37">
    <w:abstractNumId w:val="39"/>
  </w:num>
  <w:num w:numId="38">
    <w:abstractNumId w:val="27"/>
  </w:num>
  <w:num w:numId="39">
    <w:abstractNumId w:val="11"/>
  </w:num>
  <w:num w:numId="40">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71"/>
  <w:drawingGridVerticalSpacing w:val="48"/>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C7C"/>
    <w:rsid w:val="00000601"/>
    <w:rsid w:val="0000363C"/>
    <w:rsid w:val="000047B7"/>
    <w:rsid w:val="00005951"/>
    <w:rsid w:val="000071C3"/>
    <w:rsid w:val="000072B1"/>
    <w:rsid w:val="00010728"/>
    <w:rsid w:val="00010877"/>
    <w:rsid w:val="000112F2"/>
    <w:rsid w:val="00011F70"/>
    <w:rsid w:val="0001252C"/>
    <w:rsid w:val="00013402"/>
    <w:rsid w:val="00013D4A"/>
    <w:rsid w:val="00015480"/>
    <w:rsid w:val="000155CD"/>
    <w:rsid w:val="00015E82"/>
    <w:rsid w:val="00021BB6"/>
    <w:rsid w:val="0002250C"/>
    <w:rsid w:val="00023855"/>
    <w:rsid w:val="000242E2"/>
    <w:rsid w:val="00024D9E"/>
    <w:rsid w:val="00025131"/>
    <w:rsid w:val="00026387"/>
    <w:rsid w:val="000264B6"/>
    <w:rsid w:val="00026800"/>
    <w:rsid w:val="00027383"/>
    <w:rsid w:val="00027B74"/>
    <w:rsid w:val="0003439C"/>
    <w:rsid w:val="0003470D"/>
    <w:rsid w:val="00036360"/>
    <w:rsid w:val="00043A4B"/>
    <w:rsid w:val="00043A87"/>
    <w:rsid w:val="00043E67"/>
    <w:rsid w:val="0004518C"/>
    <w:rsid w:val="000452C9"/>
    <w:rsid w:val="000453E2"/>
    <w:rsid w:val="0004785D"/>
    <w:rsid w:val="00047A62"/>
    <w:rsid w:val="000510BC"/>
    <w:rsid w:val="00053A73"/>
    <w:rsid w:val="00053C9A"/>
    <w:rsid w:val="00055F94"/>
    <w:rsid w:val="00056481"/>
    <w:rsid w:val="000605A8"/>
    <w:rsid w:val="00061A89"/>
    <w:rsid w:val="00062F1E"/>
    <w:rsid w:val="00062F50"/>
    <w:rsid w:val="0006794C"/>
    <w:rsid w:val="00070312"/>
    <w:rsid w:val="00070710"/>
    <w:rsid w:val="00070E63"/>
    <w:rsid w:val="00071163"/>
    <w:rsid w:val="00071325"/>
    <w:rsid w:val="00073DB1"/>
    <w:rsid w:val="00073F89"/>
    <w:rsid w:val="0007482E"/>
    <w:rsid w:val="0007483A"/>
    <w:rsid w:val="000749D0"/>
    <w:rsid w:val="00076212"/>
    <w:rsid w:val="00081802"/>
    <w:rsid w:val="00081CC8"/>
    <w:rsid w:val="000820E9"/>
    <w:rsid w:val="000828C5"/>
    <w:rsid w:val="00082D14"/>
    <w:rsid w:val="00083120"/>
    <w:rsid w:val="000833BD"/>
    <w:rsid w:val="000845D2"/>
    <w:rsid w:val="00084E17"/>
    <w:rsid w:val="00085111"/>
    <w:rsid w:val="00085A86"/>
    <w:rsid w:val="0008600B"/>
    <w:rsid w:val="00091356"/>
    <w:rsid w:val="00093F56"/>
    <w:rsid w:val="0009412D"/>
    <w:rsid w:val="00095100"/>
    <w:rsid w:val="000965A4"/>
    <w:rsid w:val="00097743"/>
    <w:rsid w:val="000A419D"/>
    <w:rsid w:val="000A4DC2"/>
    <w:rsid w:val="000A64F8"/>
    <w:rsid w:val="000A6834"/>
    <w:rsid w:val="000A702D"/>
    <w:rsid w:val="000B1860"/>
    <w:rsid w:val="000B38D7"/>
    <w:rsid w:val="000B5025"/>
    <w:rsid w:val="000B56E4"/>
    <w:rsid w:val="000B6D6B"/>
    <w:rsid w:val="000B74FE"/>
    <w:rsid w:val="000C0209"/>
    <w:rsid w:val="000C09F0"/>
    <w:rsid w:val="000C16A1"/>
    <w:rsid w:val="000C4691"/>
    <w:rsid w:val="000C4965"/>
    <w:rsid w:val="000C7876"/>
    <w:rsid w:val="000D0BCE"/>
    <w:rsid w:val="000D1460"/>
    <w:rsid w:val="000D16BF"/>
    <w:rsid w:val="000D23CC"/>
    <w:rsid w:val="000D38F7"/>
    <w:rsid w:val="000D4640"/>
    <w:rsid w:val="000D4733"/>
    <w:rsid w:val="000D57C7"/>
    <w:rsid w:val="000D64FE"/>
    <w:rsid w:val="000D70A3"/>
    <w:rsid w:val="000E0A8C"/>
    <w:rsid w:val="000E1DE6"/>
    <w:rsid w:val="000E3FAD"/>
    <w:rsid w:val="000E52D0"/>
    <w:rsid w:val="000E72C6"/>
    <w:rsid w:val="000E7DEF"/>
    <w:rsid w:val="000F0AAC"/>
    <w:rsid w:val="000F0D91"/>
    <w:rsid w:val="000F1057"/>
    <w:rsid w:val="000F14E7"/>
    <w:rsid w:val="000F16F8"/>
    <w:rsid w:val="000F3C79"/>
    <w:rsid w:val="000F6FBD"/>
    <w:rsid w:val="00100E14"/>
    <w:rsid w:val="0010307C"/>
    <w:rsid w:val="0010398C"/>
    <w:rsid w:val="0010411B"/>
    <w:rsid w:val="001049FF"/>
    <w:rsid w:val="0010680C"/>
    <w:rsid w:val="00106D32"/>
    <w:rsid w:val="001102C8"/>
    <w:rsid w:val="00110C71"/>
    <w:rsid w:val="00111F01"/>
    <w:rsid w:val="001131AD"/>
    <w:rsid w:val="00114CEC"/>
    <w:rsid w:val="00114E46"/>
    <w:rsid w:val="0011651E"/>
    <w:rsid w:val="00117545"/>
    <w:rsid w:val="00120C3C"/>
    <w:rsid w:val="0012323C"/>
    <w:rsid w:val="001255A6"/>
    <w:rsid w:val="00127291"/>
    <w:rsid w:val="00127B49"/>
    <w:rsid w:val="001309C4"/>
    <w:rsid w:val="00131B35"/>
    <w:rsid w:val="0013296C"/>
    <w:rsid w:val="00133257"/>
    <w:rsid w:val="00133C9D"/>
    <w:rsid w:val="0013757E"/>
    <w:rsid w:val="00140415"/>
    <w:rsid w:val="001411A0"/>
    <w:rsid w:val="00145528"/>
    <w:rsid w:val="00146976"/>
    <w:rsid w:val="001521E4"/>
    <w:rsid w:val="00153B10"/>
    <w:rsid w:val="00153B16"/>
    <w:rsid w:val="0015410D"/>
    <w:rsid w:val="00154A07"/>
    <w:rsid w:val="00155577"/>
    <w:rsid w:val="00155F49"/>
    <w:rsid w:val="00155F92"/>
    <w:rsid w:val="00157E5E"/>
    <w:rsid w:val="00162346"/>
    <w:rsid w:val="001638E5"/>
    <w:rsid w:val="0016471A"/>
    <w:rsid w:val="00164B6A"/>
    <w:rsid w:val="00165093"/>
    <w:rsid w:val="00166ADE"/>
    <w:rsid w:val="00167616"/>
    <w:rsid w:val="001714E0"/>
    <w:rsid w:val="00171C33"/>
    <w:rsid w:val="00171FFB"/>
    <w:rsid w:val="0017221C"/>
    <w:rsid w:val="001732D5"/>
    <w:rsid w:val="00175551"/>
    <w:rsid w:val="00175684"/>
    <w:rsid w:val="00176FEE"/>
    <w:rsid w:val="00180A5E"/>
    <w:rsid w:val="0018175E"/>
    <w:rsid w:val="00182426"/>
    <w:rsid w:val="0018249D"/>
    <w:rsid w:val="00183AB9"/>
    <w:rsid w:val="00183D4B"/>
    <w:rsid w:val="001847D3"/>
    <w:rsid w:val="0019011A"/>
    <w:rsid w:val="00190395"/>
    <w:rsid w:val="00192EB1"/>
    <w:rsid w:val="00193712"/>
    <w:rsid w:val="0019452A"/>
    <w:rsid w:val="00194BA9"/>
    <w:rsid w:val="00194CCB"/>
    <w:rsid w:val="00195060"/>
    <w:rsid w:val="001957FC"/>
    <w:rsid w:val="001963BD"/>
    <w:rsid w:val="001A0D7D"/>
    <w:rsid w:val="001A15B4"/>
    <w:rsid w:val="001A1E3C"/>
    <w:rsid w:val="001A2143"/>
    <w:rsid w:val="001A3271"/>
    <w:rsid w:val="001A3C9D"/>
    <w:rsid w:val="001A41B3"/>
    <w:rsid w:val="001A46F2"/>
    <w:rsid w:val="001A666B"/>
    <w:rsid w:val="001A7B8B"/>
    <w:rsid w:val="001A7C00"/>
    <w:rsid w:val="001B03F8"/>
    <w:rsid w:val="001B0820"/>
    <w:rsid w:val="001B1695"/>
    <w:rsid w:val="001B2328"/>
    <w:rsid w:val="001B263C"/>
    <w:rsid w:val="001B269C"/>
    <w:rsid w:val="001B3F00"/>
    <w:rsid w:val="001B6281"/>
    <w:rsid w:val="001B6D64"/>
    <w:rsid w:val="001B74E0"/>
    <w:rsid w:val="001C2D6C"/>
    <w:rsid w:val="001D0FE9"/>
    <w:rsid w:val="001D19B9"/>
    <w:rsid w:val="001D2344"/>
    <w:rsid w:val="001D3215"/>
    <w:rsid w:val="001D4251"/>
    <w:rsid w:val="001D6866"/>
    <w:rsid w:val="001D706D"/>
    <w:rsid w:val="001D7729"/>
    <w:rsid w:val="001E041D"/>
    <w:rsid w:val="001E1192"/>
    <w:rsid w:val="001E580A"/>
    <w:rsid w:val="001E60C8"/>
    <w:rsid w:val="001E6AB6"/>
    <w:rsid w:val="001E6AC0"/>
    <w:rsid w:val="001E7503"/>
    <w:rsid w:val="001F0CC1"/>
    <w:rsid w:val="001F12B4"/>
    <w:rsid w:val="001F1E1B"/>
    <w:rsid w:val="001F4235"/>
    <w:rsid w:val="001F44A7"/>
    <w:rsid w:val="001F5E7A"/>
    <w:rsid w:val="001F7012"/>
    <w:rsid w:val="00200D96"/>
    <w:rsid w:val="00200DAD"/>
    <w:rsid w:val="0020121D"/>
    <w:rsid w:val="0020282C"/>
    <w:rsid w:val="00202B6F"/>
    <w:rsid w:val="00203034"/>
    <w:rsid w:val="002033DD"/>
    <w:rsid w:val="00203473"/>
    <w:rsid w:val="00203B8B"/>
    <w:rsid w:val="00204A71"/>
    <w:rsid w:val="00204CE2"/>
    <w:rsid w:val="0020730A"/>
    <w:rsid w:val="0021087F"/>
    <w:rsid w:val="002110DF"/>
    <w:rsid w:val="0021405B"/>
    <w:rsid w:val="00214EB6"/>
    <w:rsid w:val="00214F6A"/>
    <w:rsid w:val="00215267"/>
    <w:rsid w:val="00215EE3"/>
    <w:rsid w:val="002176B1"/>
    <w:rsid w:val="002207C8"/>
    <w:rsid w:val="00221142"/>
    <w:rsid w:val="00221CB5"/>
    <w:rsid w:val="0022307D"/>
    <w:rsid w:val="00223584"/>
    <w:rsid w:val="00223BB2"/>
    <w:rsid w:val="00224920"/>
    <w:rsid w:val="00225DF8"/>
    <w:rsid w:val="00226B8C"/>
    <w:rsid w:val="00230282"/>
    <w:rsid w:val="002334FB"/>
    <w:rsid w:val="00234CBA"/>
    <w:rsid w:val="00236943"/>
    <w:rsid w:val="002374BF"/>
    <w:rsid w:val="00241865"/>
    <w:rsid w:val="002423DB"/>
    <w:rsid w:val="00242D18"/>
    <w:rsid w:val="00243700"/>
    <w:rsid w:val="00244E1C"/>
    <w:rsid w:val="00245A25"/>
    <w:rsid w:val="00246346"/>
    <w:rsid w:val="0024664C"/>
    <w:rsid w:val="00246C61"/>
    <w:rsid w:val="002527E7"/>
    <w:rsid w:val="00253D53"/>
    <w:rsid w:val="0025401B"/>
    <w:rsid w:val="002547CC"/>
    <w:rsid w:val="00256DA7"/>
    <w:rsid w:val="00261054"/>
    <w:rsid w:val="002619FE"/>
    <w:rsid w:val="00261A6B"/>
    <w:rsid w:val="00261B2B"/>
    <w:rsid w:val="00262248"/>
    <w:rsid w:val="00262319"/>
    <w:rsid w:val="00262AE9"/>
    <w:rsid w:val="00264A45"/>
    <w:rsid w:val="00265AB7"/>
    <w:rsid w:val="00265D3B"/>
    <w:rsid w:val="00267065"/>
    <w:rsid w:val="00270DB2"/>
    <w:rsid w:val="00271A19"/>
    <w:rsid w:val="002724C3"/>
    <w:rsid w:val="002725F1"/>
    <w:rsid w:val="00272818"/>
    <w:rsid w:val="00274F48"/>
    <w:rsid w:val="00275098"/>
    <w:rsid w:val="0027509D"/>
    <w:rsid w:val="00275963"/>
    <w:rsid w:val="00276088"/>
    <w:rsid w:val="00276CDC"/>
    <w:rsid w:val="0027783C"/>
    <w:rsid w:val="00277A3A"/>
    <w:rsid w:val="00280643"/>
    <w:rsid w:val="00280CFD"/>
    <w:rsid w:val="002820AF"/>
    <w:rsid w:val="00282B09"/>
    <w:rsid w:val="00282CDC"/>
    <w:rsid w:val="00283BC1"/>
    <w:rsid w:val="00284ADA"/>
    <w:rsid w:val="00284EEB"/>
    <w:rsid w:val="00285C43"/>
    <w:rsid w:val="00286786"/>
    <w:rsid w:val="00290C0D"/>
    <w:rsid w:val="00291037"/>
    <w:rsid w:val="002920E8"/>
    <w:rsid w:val="00293486"/>
    <w:rsid w:val="00295F48"/>
    <w:rsid w:val="00297485"/>
    <w:rsid w:val="002A1026"/>
    <w:rsid w:val="002A15C4"/>
    <w:rsid w:val="002A1739"/>
    <w:rsid w:val="002A56CB"/>
    <w:rsid w:val="002A6C7D"/>
    <w:rsid w:val="002A77C6"/>
    <w:rsid w:val="002A7A2E"/>
    <w:rsid w:val="002A7D90"/>
    <w:rsid w:val="002B052C"/>
    <w:rsid w:val="002B082A"/>
    <w:rsid w:val="002B210F"/>
    <w:rsid w:val="002B2945"/>
    <w:rsid w:val="002B2BD0"/>
    <w:rsid w:val="002B2DC5"/>
    <w:rsid w:val="002B323B"/>
    <w:rsid w:val="002B3B8E"/>
    <w:rsid w:val="002B4B83"/>
    <w:rsid w:val="002B523B"/>
    <w:rsid w:val="002B74E6"/>
    <w:rsid w:val="002C0B90"/>
    <w:rsid w:val="002C0CAB"/>
    <w:rsid w:val="002C216F"/>
    <w:rsid w:val="002D01A4"/>
    <w:rsid w:val="002E0D97"/>
    <w:rsid w:val="002E1034"/>
    <w:rsid w:val="002E1476"/>
    <w:rsid w:val="002E211A"/>
    <w:rsid w:val="002E2AD0"/>
    <w:rsid w:val="002E3C3E"/>
    <w:rsid w:val="002E5A58"/>
    <w:rsid w:val="002E5DF8"/>
    <w:rsid w:val="002E60ED"/>
    <w:rsid w:val="002E68A5"/>
    <w:rsid w:val="002F054F"/>
    <w:rsid w:val="002F2D6A"/>
    <w:rsid w:val="002F37E5"/>
    <w:rsid w:val="002F4248"/>
    <w:rsid w:val="002F49D0"/>
    <w:rsid w:val="002F4BEC"/>
    <w:rsid w:val="002F4E0A"/>
    <w:rsid w:val="002F6CEB"/>
    <w:rsid w:val="002F7544"/>
    <w:rsid w:val="002F7653"/>
    <w:rsid w:val="002F7923"/>
    <w:rsid w:val="0030334D"/>
    <w:rsid w:val="00306424"/>
    <w:rsid w:val="003079D7"/>
    <w:rsid w:val="00311822"/>
    <w:rsid w:val="00311994"/>
    <w:rsid w:val="00311A0A"/>
    <w:rsid w:val="00314782"/>
    <w:rsid w:val="00315B9C"/>
    <w:rsid w:val="003163F1"/>
    <w:rsid w:val="00316790"/>
    <w:rsid w:val="00317BCF"/>
    <w:rsid w:val="00322C31"/>
    <w:rsid w:val="003233B7"/>
    <w:rsid w:val="00324820"/>
    <w:rsid w:val="00325B4C"/>
    <w:rsid w:val="00330272"/>
    <w:rsid w:val="00330925"/>
    <w:rsid w:val="00331E3D"/>
    <w:rsid w:val="00331E8F"/>
    <w:rsid w:val="003325E5"/>
    <w:rsid w:val="0033296B"/>
    <w:rsid w:val="0033417C"/>
    <w:rsid w:val="00335E32"/>
    <w:rsid w:val="00337162"/>
    <w:rsid w:val="00337DE0"/>
    <w:rsid w:val="0034048E"/>
    <w:rsid w:val="00340BB1"/>
    <w:rsid w:val="003433CE"/>
    <w:rsid w:val="00343D9F"/>
    <w:rsid w:val="0034550D"/>
    <w:rsid w:val="0035056C"/>
    <w:rsid w:val="00350EB2"/>
    <w:rsid w:val="0035406B"/>
    <w:rsid w:val="003560DC"/>
    <w:rsid w:val="00357431"/>
    <w:rsid w:val="00357886"/>
    <w:rsid w:val="0036115D"/>
    <w:rsid w:val="0036516B"/>
    <w:rsid w:val="00367DDF"/>
    <w:rsid w:val="00370CCA"/>
    <w:rsid w:val="00371C29"/>
    <w:rsid w:val="00372A7C"/>
    <w:rsid w:val="003749A4"/>
    <w:rsid w:val="00376C63"/>
    <w:rsid w:val="00376CB4"/>
    <w:rsid w:val="00377022"/>
    <w:rsid w:val="003770BC"/>
    <w:rsid w:val="00377649"/>
    <w:rsid w:val="003808F6"/>
    <w:rsid w:val="003816E8"/>
    <w:rsid w:val="003827CF"/>
    <w:rsid w:val="003832FB"/>
    <w:rsid w:val="00384F28"/>
    <w:rsid w:val="003859AB"/>
    <w:rsid w:val="00386F60"/>
    <w:rsid w:val="003871EF"/>
    <w:rsid w:val="00390769"/>
    <w:rsid w:val="00390BD6"/>
    <w:rsid w:val="003924DD"/>
    <w:rsid w:val="00393D6C"/>
    <w:rsid w:val="003965C0"/>
    <w:rsid w:val="00397D1C"/>
    <w:rsid w:val="003A10F5"/>
    <w:rsid w:val="003A19C2"/>
    <w:rsid w:val="003A1DE6"/>
    <w:rsid w:val="003A1E75"/>
    <w:rsid w:val="003A20BE"/>
    <w:rsid w:val="003A434D"/>
    <w:rsid w:val="003A4AA4"/>
    <w:rsid w:val="003A53A2"/>
    <w:rsid w:val="003A71B2"/>
    <w:rsid w:val="003B29ED"/>
    <w:rsid w:val="003B33B3"/>
    <w:rsid w:val="003B46FA"/>
    <w:rsid w:val="003B4DE2"/>
    <w:rsid w:val="003B5278"/>
    <w:rsid w:val="003B5370"/>
    <w:rsid w:val="003B5762"/>
    <w:rsid w:val="003B58E6"/>
    <w:rsid w:val="003B7379"/>
    <w:rsid w:val="003C1EFB"/>
    <w:rsid w:val="003C2710"/>
    <w:rsid w:val="003C2AAB"/>
    <w:rsid w:val="003C2B8B"/>
    <w:rsid w:val="003C442D"/>
    <w:rsid w:val="003C444B"/>
    <w:rsid w:val="003C4458"/>
    <w:rsid w:val="003C53DA"/>
    <w:rsid w:val="003D0228"/>
    <w:rsid w:val="003D0343"/>
    <w:rsid w:val="003D131C"/>
    <w:rsid w:val="003D1F71"/>
    <w:rsid w:val="003D44B8"/>
    <w:rsid w:val="003D5760"/>
    <w:rsid w:val="003D5C03"/>
    <w:rsid w:val="003D730D"/>
    <w:rsid w:val="003E1C32"/>
    <w:rsid w:val="003E36A6"/>
    <w:rsid w:val="003E394A"/>
    <w:rsid w:val="003E5067"/>
    <w:rsid w:val="003E5124"/>
    <w:rsid w:val="003E590E"/>
    <w:rsid w:val="003E6981"/>
    <w:rsid w:val="003F0B39"/>
    <w:rsid w:val="003F0CA3"/>
    <w:rsid w:val="003F1979"/>
    <w:rsid w:val="003F1A28"/>
    <w:rsid w:val="003F22C2"/>
    <w:rsid w:val="003F467C"/>
    <w:rsid w:val="003F5320"/>
    <w:rsid w:val="00400DCC"/>
    <w:rsid w:val="004017E4"/>
    <w:rsid w:val="00403058"/>
    <w:rsid w:val="00403C28"/>
    <w:rsid w:val="004043DA"/>
    <w:rsid w:val="00405761"/>
    <w:rsid w:val="0040590F"/>
    <w:rsid w:val="00406091"/>
    <w:rsid w:val="00406AD8"/>
    <w:rsid w:val="004074A7"/>
    <w:rsid w:val="004102F7"/>
    <w:rsid w:val="0041049E"/>
    <w:rsid w:val="00413243"/>
    <w:rsid w:val="00416D27"/>
    <w:rsid w:val="00417254"/>
    <w:rsid w:val="0041747F"/>
    <w:rsid w:val="00417BD9"/>
    <w:rsid w:val="00421BF8"/>
    <w:rsid w:val="00422A09"/>
    <w:rsid w:val="00423B60"/>
    <w:rsid w:val="00424B04"/>
    <w:rsid w:val="00426CA2"/>
    <w:rsid w:val="00431BC9"/>
    <w:rsid w:val="00432D0F"/>
    <w:rsid w:val="00433124"/>
    <w:rsid w:val="00434253"/>
    <w:rsid w:val="00434F36"/>
    <w:rsid w:val="00435788"/>
    <w:rsid w:val="004374F6"/>
    <w:rsid w:val="004377D2"/>
    <w:rsid w:val="00440BA4"/>
    <w:rsid w:val="004416A1"/>
    <w:rsid w:val="004428C1"/>
    <w:rsid w:val="00444746"/>
    <w:rsid w:val="00445A53"/>
    <w:rsid w:val="00447664"/>
    <w:rsid w:val="0045385B"/>
    <w:rsid w:val="004552C0"/>
    <w:rsid w:val="00457BC5"/>
    <w:rsid w:val="00460917"/>
    <w:rsid w:val="0046092D"/>
    <w:rsid w:val="00462B07"/>
    <w:rsid w:val="00462F70"/>
    <w:rsid w:val="0046303F"/>
    <w:rsid w:val="00465BAC"/>
    <w:rsid w:val="0046673B"/>
    <w:rsid w:val="00467D9B"/>
    <w:rsid w:val="004710E4"/>
    <w:rsid w:val="00472607"/>
    <w:rsid w:val="00473A16"/>
    <w:rsid w:val="004755C4"/>
    <w:rsid w:val="004757FF"/>
    <w:rsid w:val="00475FCB"/>
    <w:rsid w:val="004761F7"/>
    <w:rsid w:val="00476902"/>
    <w:rsid w:val="00477169"/>
    <w:rsid w:val="00482740"/>
    <w:rsid w:val="00482E87"/>
    <w:rsid w:val="004857D7"/>
    <w:rsid w:val="004867DD"/>
    <w:rsid w:val="00490BCA"/>
    <w:rsid w:val="00491CB8"/>
    <w:rsid w:val="00492455"/>
    <w:rsid w:val="00493F0D"/>
    <w:rsid w:val="00495309"/>
    <w:rsid w:val="004956D0"/>
    <w:rsid w:val="00496F5F"/>
    <w:rsid w:val="00497493"/>
    <w:rsid w:val="0049761A"/>
    <w:rsid w:val="004A000E"/>
    <w:rsid w:val="004A1415"/>
    <w:rsid w:val="004A2C45"/>
    <w:rsid w:val="004A38E3"/>
    <w:rsid w:val="004A5502"/>
    <w:rsid w:val="004B0778"/>
    <w:rsid w:val="004B1633"/>
    <w:rsid w:val="004B2194"/>
    <w:rsid w:val="004B63BE"/>
    <w:rsid w:val="004B7B12"/>
    <w:rsid w:val="004B7D3E"/>
    <w:rsid w:val="004C00F2"/>
    <w:rsid w:val="004C011B"/>
    <w:rsid w:val="004C064D"/>
    <w:rsid w:val="004C14FB"/>
    <w:rsid w:val="004C2D70"/>
    <w:rsid w:val="004C3069"/>
    <w:rsid w:val="004C3A45"/>
    <w:rsid w:val="004C5568"/>
    <w:rsid w:val="004C5FC2"/>
    <w:rsid w:val="004C795B"/>
    <w:rsid w:val="004C7A44"/>
    <w:rsid w:val="004D01C3"/>
    <w:rsid w:val="004D0E51"/>
    <w:rsid w:val="004D0EC4"/>
    <w:rsid w:val="004D2549"/>
    <w:rsid w:val="004D2F85"/>
    <w:rsid w:val="004D4C35"/>
    <w:rsid w:val="004D5547"/>
    <w:rsid w:val="004E0BE5"/>
    <w:rsid w:val="004E1BBC"/>
    <w:rsid w:val="004E3B36"/>
    <w:rsid w:val="004E3DD2"/>
    <w:rsid w:val="004E413E"/>
    <w:rsid w:val="004E694C"/>
    <w:rsid w:val="004E6EC8"/>
    <w:rsid w:val="004E7FD4"/>
    <w:rsid w:val="004F02B8"/>
    <w:rsid w:val="004F1581"/>
    <w:rsid w:val="004F3505"/>
    <w:rsid w:val="004F3BBF"/>
    <w:rsid w:val="004F4E6C"/>
    <w:rsid w:val="004F554D"/>
    <w:rsid w:val="00500A2F"/>
    <w:rsid w:val="005027FF"/>
    <w:rsid w:val="00502AB8"/>
    <w:rsid w:val="0050389E"/>
    <w:rsid w:val="00503CA4"/>
    <w:rsid w:val="00503F7C"/>
    <w:rsid w:val="005043BD"/>
    <w:rsid w:val="00504C67"/>
    <w:rsid w:val="00504D5A"/>
    <w:rsid w:val="00504DB2"/>
    <w:rsid w:val="0050609C"/>
    <w:rsid w:val="00507702"/>
    <w:rsid w:val="0051195C"/>
    <w:rsid w:val="0051237D"/>
    <w:rsid w:val="005128E2"/>
    <w:rsid w:val="005138BF"/>
    <w:rsid w:val="00514224"/>
    <w:rsid w:val="00515087"/>
    <w:rsid w:val="00516922"/>
    <w:rsid w:val="005174A0"/>
    <w:rsid w:val="0052106C"/>
    <w:rsid w:val="005225A4"/>
    <w:rsid w:val="005256F2"/>
    <w:rsid w:val="0053128B"/>
    <w:rsid w:val="005339C2"/>
    <w:rsid w:val="005364EC"/>
    <w:rsid w:val="005365C9"/>
    <w:rsid w:val="00543B31"/>
    <w:rsid w:val="0054405B"/>
    <w:rsid w:val="00547689"/>
    <w:rsid w:val="005503ED"/>
    <w:rsid w:val="0055174B"/>
    <w:rsid w:val="00551819"/>
    <w:rsid w:val="00551BC0"/>
    <w:rsid w:val="005520AA"/>
    <w:rsid w:val="0055238F"/>
    <w:rsid w:val="0055284B"/>
    <w:rsid w:val="00552DE6"/>
    <w:rsid w:val="00553193"/>
    <w:rsid w:val="00553791"/>
    <w:rsid w:val="005547B9"/>
    <w:rsid w:val="00555061"/>
    <w:rsid w:val="005611DA"/>
    <w:rsid w:val="0056187B"/>
    <w:rsid w:val="00561CC4"/>
    <w:rsid w:val="005628E8"/>
    <w:rsid w:val="00562EF0"/>
    <w:rsid w:val="005636E4"/>
    <w:rsid w:val="00563CA2"/>
    <w:rsid w:val="00565091"/>
    <w:rsid w:val="0056625A"/>
    <w:rsid w:val="00566DE1"/>
    <w:rsid w:val="00567577"/>
    <w:rsid w:val="00580B94"/>
    <w:rsid w:val="005816DB"/>
    <w:rsid w:val="00582F56"/>
    <w:rsid w:val="00583A6C"/>
    <w:rsid w:val="00583ADF"/>
    <w:rsid w:val="005844FA"/>
    <w:rsid w:val="00585B7E"/>
    <w:rsid w:val="0058671F"/>
    <w:rsid w:val="00591AB8"/>
    <w:rsid w:val="005935F3"/>
    <w:rsid w:val="005957E4"/>
    <w:rsid w:val="00596DA2"/>
    <w:rsid w:val="0059790F"/>
    <w:rsid w:val="005A0E39"/>
    <w:rsid w:val="005A1412"/>
    <w:rsid w:val="005A3E34"/>
    <w:rsid w:val="005A548A"/>
    <w:rsid w:val="005A5A02"/>
    <w:rsid w:val="005A6025"/>
    <w:rsid w:val="005A6DC3"/>
    <w:rsid w:val="005A7DC3"/>
    <w:rsid w:val="005A7F60"/>
    <w:rsid w:val="005B041E"/>
    <w:rsid w:val="005B052E"/>
    <w:rsid w:val="005B0C67"/>
    <w:rsid w:val="005B26D8"/>
    <w:rsid w:val="005B3FEE"/>
    <w:rsid w:val="005B41B1"/>
    <w:rsid w:val="005B4F79"/>
    <w:rsid w:val="005B59F8"/>
    <w:rsid w:val="005B5EEC"/>
    <w:rsid w:val="005B61A9"/>
    <w:rsid w:val="005B6C76"/>
    <w:rsid w:val="005B6CAD"/>
    <w:rsid w:val="005B7FAF"/>
    <w:rsid w:val="005C1717"/>
    <w:rsid w:val="005C3C62"/>
    <w:rsid w:val="005C4F53"/>
    <w:rsid w:val="005C6406"/>
    <w:rsid w:val="005C6F2C"/>
    <w:rsid w:val="005C7152"/>
    <w:rsid w:val="005C76C1"/>
    <w:rsid w:val="005D3445"/>
    <w:rsid w:val="005D40DD"/>
    <w:rsid w:val="005D5ADA"/>
    <w:rsid w:val="005D5D1A"/>
    <w:rsid w:val="005D6C6D"/>
    <w:rsid w:val="005D7933"/>
    <w:rsid w:val="005E147A"/>
    <w:rsid w:val="005E18BE"/>
    <w:rsid w:val="005E2077"/>
    <w:rsid w:val="005E21E8"/>
    <w:rsid w:val="005E27C2"/>
    <w:rsid w:val="005E41D3"/>
    <w:rsid w:val="005E42AA"/>
    <w:rsid w:val="005E4C10"/>
    <w:rsid w:val="005E586A"/>
    <w:rsid w:val="005E5BCB"/>
    <w:rsid w:val="005E64B8"/>
    <w:rsid w:val="005E672E"/>
    <w:rsid w:val="005E6B9C"/>
    <w:rsid w:val="005F1AA1"/>
    <w:rsid w:val="005F486D"/>
    <w:rsid w:val="005F4C09"/>
    <w:rsid w:val="006012D0"/>
    <w:rsid w:val="0060218F"/>
    <w:rsid w:val="00602A45"/>
    <w:rsid w:val="00602F55"/>
    <w:rsid w:val="00603EC4"/>
    <w:rsid w:val="00604388"/>
    <w:rsid w:val="006057A6"/>
    <w:rsid w:val="006059F5"/>
    <w:rsid w:val="00605E02"/>
    <w:rsid w:val="00606CF0"/>
    <w:rsid w:val="0060744C"/>
    <w:rsid w:val="00607D3E"/>
    <w:rsid w:val="00610FB4"/>
    <w:rsid w:val="00611648"/>
    <w:rsid w:val="00612351"/>
    <w:rsid w:val="00612829"/>
    <w:rsid w:val="006138DA"/>
    <w:rsid w:val="00615B88"/>
    <w:rsid w:val="00616F29"/>
    <w:rsid w:val="00620601"/>
    <w:rsid w:val="0062230B"/>
    <w:rsid w:val="006235FC"/>
    <w:rsid w:val="00623728"/>
    <w:rsid w:val="00624984"/>
    <w:rsid w:val="00624D93"/>
    <w:rsid w:val="0062643C"/>
    <w:rsid w:val="00627AE4"/>
    <w:rsid w:val="00630450"/>
    <w:rsid w:val="00631522"/>
    <w:rsid w:val="006335A0"/>
    <w:rsid w:val="00634A9D"/>
    <w:rsid w:val="0063573B"/>
    <w:rsid w:val="006367BA"/>
    <w:rsid w:val="00641400"/>
    <w:rsid w:val="00641A02"/>
    <w:rsid w:val="006427E8"/>
    <w:rsid w:val="00642DC8"/>
    <w:rsid w:val="00643554"/>
    <w:rsid w:val="00646696"/>
    <w:rsid w:val="00647575"/>
    <w:rsid w:val="00647A19"/>
    <w:rsid w:val="006505B6"/>
    <w:rsid w:val="00650D69"/>
    <w:rsid w:val="006513ED"/>
    <w:rsid w:val="006519E4"/>
    <w:rsid w:val="00654618"/>
    <w:rsid w:val="006557EC"/>
    <w:rsid w:val="00655B70"/>
    <w:rsid w:val="00655BD0"/>
    <w:rsid w:val="00655E31"/>
    <w:rsid w:val="00660E2E"/>
    <w:rsid w:val="00663489"/>
    <w:rsid w:val="006637D3"/>
    <w:rsid w:val="0066473A"/>
    <w:rsid w:val="00667503"/>
    <w:rsid w:val="00677186"/>
    <w:rsid w:val="00680209"/>
    <w:rsid w:val="00680260"/>
    <w:rsid w:val="00680A09"/>
    <w:rsid w:val="00680F1A"/>
    <w:rsid w:val="00681183"/>
    <w:rsid w:val="00681482"/>
    <w:rsid w:val="00682932"/>
    <w:rsid w:val="00684FCD"/>
    <w:rsid w:val="00685401"/>
    <w:rsid w:val="006865DB"/>
    <w:rsid w:val="00687E2A"/>
    <w:rsid w:val="006932B7"/>
    <w:rsid w:val="00693D44"/>
    <w:rsid w:val="0069468C"/>
    <w:rsid w:val="006953AA"/>
    <w:rsid w:val="00695410"/>
    <w:rsid w:val="0069581D"/>
    <w:rsid w:val="006965CE"/>
    <w:rsid w:val="006966C6"/>
    <w:rsid w:val="00697E11"/>
    <w:rsid w:val="006A17E4"/>
    <w:rsid w:val="006A4291"/>
    <w:rsid w:val="006A4393"/>
    <w:rsid w:val="006B09A1"/>
    <w:rsid w:val="006B1670"/>
    <w:rsid w:val="006B1BC1"/>
    <w:rsid w:val="006B355D"/>
    <w:rsid w:val="006B53AD"/>
    <w:rsid w:val="006B550C"/>
    <w:rsid w:val="006B5590"/>
    <w:rsid w:val="006C0827"/>
    <w:rsid w:val="006C0CED"/>
    <w:rsid w:val="006C0E7E"/>
    <w:rsid w:val="006C101B"/>
    <w:rsid w:val="006C2EFE"/>
    <w:rsid w:val="006C3160"/>
    <w:rsid w:val="006C339C"/>
    <w:rsid w:val="006C3807"/>
    <w:rsid w:val="006C3BDD"/>
    <w:rsid w:val="006C3D23"/>
    <w:rsid w:val="006C6063"/>
    <w:rsid w:val="006D3FFF"/>
    <w:rsid w:val="006D4824"/>
    <w:rsid w:val="006D5417"/>
    <w:rsid w:val="006D6683"/>
    <w:rsid w:val="006D6716"/>
    <w:rsid w:val="006D6D63"/>
    <w:rsid w:val="006D7653"/>
    <w:rsid w:val="006E0E97"/>
    <w:rsid w:val="006E10B2"/>
    <w:rsid w:val="006E2B95"/>
    <w:rsid w:val="006E38B4"/>
    <w:rsid w:val="006E4863"/>
    <w:rsid w:val="006E5690"/>
    <w:rsid w:val="006E56AE"/>
    <w:rsid w:val="006E5A29"/>
    <w:rsid w:val="006E6097"/>
    <w:rsid w:val="006E633A"/>
    <w:rsid w:val="006E72C2"/>
    <w:rsid w:val="006E7320"/>
    <w:rsid w:val="006E7A83"/>
    <w:rsid w:val="006F1FAC"/>
    <w:rsid w:val="006F23AD"/>
    <w:rsid w:val="006F2554"/>
    <w:rsid w:val="006F2F6D"/>
    <w:rsid w:val="006F362B"/>
    <w:rsid w:val="006F3AE3"/>
    <w:rsid w:val="006F508C"/>
    <w:rsid w:val="006F7C34"/>
    <w:rsid w:val="00700921"/>
    <w:rsid w:val="00700982"/>
    <w:rsid w:val="00700FCE"/>
    <w:rsid w:val="00702BF3"/>
    <w:rsid w:val="00704433"/>
    <w:rsid w:val="0070633E"/>
    <w:rsid w:val="007063ED"/>
    <w:rsid w:val="00706FC5"/>
    <w:rsid w:val="00707268"/>
    <w:rsid w:val="00710174"/>
    <w:rsid w:val="007105BD"/>
    <w:rsid w:val="00711841"/>
    <w:rsid w:val="00712F1F"/>
    <w:rsid w:val="00713280"/>
    <w:rsid w:val="0071403D"/>
    <w:rsid w:val="007152A3"/>
    <w:rsid w:val="00715B11"/>
    <w:rsid w:val="007160E0"/>
    <w:rsid w:val="00725411"/>
    <w:rsid w:val="007257CF"/>
    <w:rsid w:val="00726464"/>
    <w:rsid w:val="00726EC8"/>
    <w:rsid w:val="00731284"/>
    <w:rsid w:val="007326A7"/>
    <w:rsid w:val="00732A61"/>
    <w:rsid w:val="007344CA"/>
    <w:rsid w:val="00735895"/>
    <w:rsid w:val="00735A03"/>
    <w:rsid w:val="007361DC"/>
    <w:rsid w:val="007367DD"/>
    <w:rsid w:val="007413B7"/>
    <w:rsid w:val="00743668"/>
    <w:rsid w:val="0074450C"/>
    <w:rsid w:val="00744B8D"/>
    <w:rsid w:val="00744DED"/>
    <w:rsid w:val="00744F93"/>
    <w:rsid w:val="00746C08"/>
    <w:rsid w:val="007473EF"/>
    <w:rsid w:val="00750399"/>
    <w:rsid w:val="007503C0"/>
    <w:rsid w:val="007536B2"/>
    <w:rsid w:val="00754B51"/>
    <w:rsid w:val="00755DE7"/>
    <w:rsid w:val="0075627E"/>
    <w:rsid w:val="00760BBC"/>
    <w:rsid w:val="00761CB3"/>
    <w:rsid w:val="007625E6"/>
    <w:rsid w:val="00763B2F"/>
    <w:rsid w:val="00763D52"/>
    <w:rsid w:val="0076477D"/>
    <w:rsid w:val="0076675D"/>
    <w:rsid w:val="00771999"/>
    <w:rsid w:val="00772634"/>
    <w:rsid w:val="0077372A"/>
    <w:rsid w:val="007744CA"/>
    <w:rsid w:val="00774861"/>
    <w:rsid w:val="007760B8"/>
    <w:rsid w:val="00776ED3"/>
    <w:rsid w:val="0077718D"/>
    <w:rsid w:val="00780809"/>
    <w:rsid w:val="00784393"/>
    <w:rsid w:val="00790D1C"/>
    <w:rsid w:val="00790DE8"/>
    <w:rsid w:val="00791F5B"/>
    <w:rsid w:val="007931B4"/>
    <w:rsid w:val="00793487"/>
    <w:rsid w:val="00795785"/>
    <w:rsid w:val="007962BD"/>
    <w:rsid w:val="007A2500"/>
    <w:rsid w:val="007A266F"/>
    <w:rsid w:val="007A6323"/>
    <w:rsid w:val="007A78A0"/>
    <w:rsid w:val="007B0DFE"/>
    <w:rsid w:val="007B3110"/>
    <w:rsid w:val="007B3999"/>
    <w:rsid w:val="007B3C62"/>
    <w:rsid w:val="007B3F24"/>
    <w:rsid w:val="007B4353"/>
    <w:rsid w:val="007B4B25"/>
    <w:rsid w:val="007B4B7F"/>
    <w:rsid w:val="007B5D07"/>
    <w:rsid w:val="007C1E4D"/>
    <w:rsid w:val="007C3A65"/>
    <w:rsid w:val="007C4583"/>
    <w:rsid w:val="007C79FA"/>
    <w:rsid w:val="007D0AD6"/>
    <w:rsid w:val="007D0D8F"/>
    <w:rsid w:val="007D17D6"/>
    <w:rsid w:val="007D2E12"/>
    <w:rsid w:val="007D314F"/>
    <w:rsid w:val="007D315A"/>
    <w:rsid w:val="007D36B4"/>
    <w:rsid w:val="007D3E7A"/>
    <w:rsid w:val="007D44E9"/>
    <w:rsid w:val="007D4972"/>
    <w:rsid w:val="007D5175"/>
    <w:rsid w:val="007D532C"/>
    <w:rsid w:val="007D6F68"/>
    <w:rsid w:val="007E0B3E"/>
    <w:rsid w:val="007E3FA8"/>
    <w:rsid w:val="007E4130"/>
    <w:rsid w:val="007E4182"/>
    <w:rsid w:val="007E5DCD"/>
    <w:rsid w:val="007E62F9"/>
    <w:rsid w:val="007E6329"/>
    <w:rsid w:val="007E74F5"/>
    <w:rsid w:val="007E7EDB"/>
    <w:rsid w:val="007F0058"/>
    <w:rsid w:val="007F1025"/>
    <w:rsid w:val="007F18B1"/>
    <w:rsid w:val="007F40D2"/>
    <w:rsid w:val="007F435C"/>
    <w:rsid w:val="007F6160"/>
    <w:rsid w:val="007F6DB0"/>
    <w:rsid w:val="008014F3"/>
    <w:rsid w:val="00801B1F"/>
    <w:rsid w:val="00801F17"/>
    <w:rsid w:val="00801F96"/>
    <w:rsid w:val="00803C04"/>
    <w:rsid w:val="00805D13"/>
    <w:rsid w:val="00807289"/>
    <w:rsid w:val="00807388"/>
    <w:rsid w:val="0081009A"/>
    <w:rsid w:val="00810159"/>
    <w:rsid w:val="00811F33"/>
    <w:rsid w:val="008127F3"/>
    <w:rsid w:val="00812B8C"/>
    <w:rsid w:val="008137AA"/>
    <w:rsid w:val="00814161"/>
    <w:rsid w:val="008146CB"/>
    <w:rsid w:val="0081553B"/>
    <w:rsid w:val="00815C32"/>
    <w:rsid w:val="00815E89"/>
    <w:rsid w:val="00815FE1"/>
    <w:rsid w:val="0081667F"/>
    <w:rsid w:val="008167FE"/>
    <w:rsid w:val="00817751"/>
    <w:rsid w:val="008219E9"/>
    <w:rsid w:val="00821A67"/>
    <w:rsid w:val="00822D27"/>
    <w:rsid w:val="0082620F"/>
    <w:rsid w:val="00827C0B"/>
    <w:rsid w:val="008316D9"/>
    <w:rsid w:val="00831760"/>
    <w:rsid w:val="00831AAE"/>
    <w:rsid w:val="00832DC2"/>
    <w:rsid w:val="00832ED4"/>
    <w:rsid w:val="00833369"/>
    <w:rsid w:val="00834FFB"/>
    <w:rsid w:val="00835249"/>
    <w:rsid w:val="00837AED"/>
    <w:rsid w:val="00837D4D"/>
    <w:rsid w:val="00840E80"/>
    <w:rsid w:val="00842292"/>
    <w:rsid w:val="008426AA"/>
    <w:rsid w:val="0084629C"/>
    <w:rsid w:val="008463D2"/>
    <w:rsid w:val="0084750A"/>
    <w:rsid w:val="00847D05"/>
    <w:rsid w:val="00847E9C"/>
    <w:rsid w:val="0085236F"/>
    <w:rsid w:val="008530AF"/>
    <w:rsid w:val="0085395A"/>
    <w:rsid w:val="008543B7"/>
    <w:rsid w:val="008545B3"/>
    <w:rsid w:val="00854D53"/>
    <w:rsid w:val="00855AC9"/>
    <w:rsid w:val="008600ED"/>
    <w:rsid w:val="0086046A"/>
    <w:rsid w:val="0086089C"/>
    <w:rsid w:val="008613C6"/>
    <w:rsid w:val="00862169"/>
    <w:rsid w:val="00862601"/>
    <w:rsid w:val="00862F3F"/>
    <w:rsid w:val="008631AD"/>
    <w:rsid w:val="00863A1E"/>
    <w:rsid w:val="008666E8"/>
    <w:rsid w:val="00867832"/>
    <w:rsid w:val="008712C6"/>
    <w:rsid w:val="00872F31"/>
    <w:rsid w:val="00875A5A"/>
    <w:rsid w:val="00877299"/>
    <w:rsid w:val="008773BA"/>
    <w:rsid w:val="00877D1F"/>
    <w:rsid w:val="00877EF7"/>
    <w:rsid w:val="0088008D"/>
    <w:rsid w:val="008800F5"/>
    <w:rsid w:val="008817A7"/>
    <w:rsid w:val="00885042"/>
    <w:rsid w:val="00885238"/>
    <w:rsid w:val="00885A1D"/>
    <w:rsid w:val="00885AF9"/>
    <w:rsid w:val="00887675"/>
    <w:rsid w:val="00887BCD"/>
    <w:rsid w:val="00887C74"/>
    <w:rsid w:val="00897E75"/>
    <w:rsid w:val="008A1013"/>
    <w:rsid w:val="008A1022"/>
    <w:rsid w:val="008A1E8B"/>
    <w:rsid w:val="008A2296"/>
    <w:rsid w:val="008A280E"/>
    <w:rsid w:val="008A2E1C"/>
    <w:rsid w:val="008A4291"/>
    <w:rsid w:val="008A5BCD"/>
    <w:rsid w:val="008A5E81"/>
    <w:rsid w:val="008A79FE"/>
    <w:rsid w:val="008B018E"/>
    <w:rsid w:val="008B056A"/>
    <w:rsid w:val="008B1CAD"/>
    <w:rsid w:val="008B348A"/>
    <w:rsid w:val="008B5BBB"/>
    <w:rsid w:val="008B60C3"/>
    <w:rsid w:val="008C0D98"/>
    <w:rsid w:val="008C0ECC"/>
    <w:rsid w:val="008C2733"/>
    <w:rsid w:val="008C3F27"/>
    <w:rsid w:val="008D1195"/>
    <w:rsid w:val="008D1DCC"/>
    <w:rsid w:val="008D1DDE"/>
    <w:rsid w:val="008D27A5"/>
    <w:rsid w:val="008D3086"/>
    <w:rsid w:val="008D36E8"/>
    <w:rsid w:val="008D4347"/>
    <w:rsid w:val="008D4F67"/>
    <w:rsid w:val="008D5EF4"/>
    <w:rsid w:val="008D6072"/>
    <w:rsid w:val="008D66D1"/>
    <w:rsid w:val="008D695B"/>
    <w:rsid w:val="008E0B67"/>
    <w:rsid w:val="008E135F"/>
    <w:rsid w:val="008E1D78"/>
    <w:rsid w:val="008E1F80"/>
    <w:rsid w:val="008E2C60"/>
    <w:rsid w:val="008E2D74"/>
    <w:rsid w:val="008E55F3"/>
    <w:rsid w:val="008E5626"/>
    <w:rsid w:val="008E6ED3"/>
    <w:rsid w:val="008E7E7D"/>
    <w:rsid w:val="008F0183"/>
    <w:rsid w:val="008F1F77"/>
    <w:rsid w:val="008F2820"/>
    <w:rsid w:val="008F2C59"/>
    <w:rsid w:val="008F3266"/>
    <w:rsid w:val="008F3B11"/>
    <w:rsid w:val="008F78AF"/>
    <w:rsid w:val="0090050D"/>
    <w:rsid w:val="009007FE"/>
    <w:rsid w:val="009014B7"/>
    <w:rsid w:val="0090171C"/>
    <w:rsid w:val="00902B08"/>
    <w:rsid w:val="0090320D"/>
    <w:rsid w:val="00904203"/>
    <w:rsid w:val="00904A68"/>
    <w:rsid w:val="009054BB"/>
    <w:rsid w:val="00905691"/>
    <w:rsid w:val="009068D4"/>
    <w:rsid w:val="009103A6"/>
    <w:rsid w:val="00910804"/>
    <w:rsid w:val="00910C69"/>
    <w:rsid w:val="009119EC"/>
    <w:rsid w:val="00911B1E"/>
    <w:rsid w:val="00912AFB"/>
    <w:rsid w:val="00912E70"/>
    <w:rsid w:val="00913E72"/>
    <w:rsid w:val="00914C1C"/>
    <w:rsid w:val="009158BB"/>
    <w:rsid w:val="00916513"/>
    <w:rsid w:val="009201B9"/>
    <w:rsid w:val="009208D1"/>
    <w:rsid w:val="009213EC"/>
    <w:rsid w:val="00924043"/>
    <w:rsid w:val="00924193"/>
    <w:rsid w:val="009244E7"/>
    <w:rsid w:val="00925E64"/>
    <w:rsid w:val="00926DB5"/>
    <w:rsid w:val="00927F95"/>
    <w:rsid w:val="00930B5E"/>
    <w:rsid w:val="00934DF5"/>
    <w:rsid w:val="00935442"/>
    <w:rsid w:val="00936774"/>
    <w:rsid w:val="00937C58"/>
    <w:rsid w:val="00940B30"/>
    <w:rsid w:val="00940DA5"/>
    <w:rsid w:val="00940DB1"/>
    <w:rsid w:val="00940E25"/>
    <w:rsid w:val="009419E1"/>
    <w:rsid w:val="00941F7F"/>
    <w:rsid w:val="0094214E"/>
    <w:rsid w:val="00943D85"/>
    <w:rsid w:val="00945273"/>
    <w:rsid w:val="009466EE"/>
    <w:rsid w:val="00946D7E"/>
    <w:rsid w:val="00947C7C"/>
    <w:rsid w:val="0095027E"/>
    <w:rsid w:val="00950C66"/>
    <w:rsid w:val="00951263"/>
    <w:rsid w:val="00951B63"/>
    <w:rsid w:val="009537DA"/>
    <w:rsid w:val="00954CB4"/>
    <w:rsid w:val="0095525F"/>
    <w:rsid w:val="0095641C"/>
    <w:rsid w:val="00960A34"/>
    <w:rsid w:val="00962B22"/>
    <w:rsid w:val="00962D21"/>
    <w:rsid w:val="009634E2"/>
    <w:rsid w:val="00965175"/>
    <w:rsid w:val="00965CFC"/>
    <w:rsid w:val="00965D56"/>
    <w:rsid w:val="009660D3"/>
    <w:rsid w:val="00967630"/>
    <w:rsid w:val="0097033C"/>
    <w:rsid w:val="009706DC"/>
    <w:rsid w:val="00972F14"/>
    <w:rsid w:val="00973F86"/>
    <w:rsid w:val="009752E7"/>
    <w:rsid w:val="00975319"/>
    <w:rsid w:val="00975334"/>
    <w:rsid w:val="00976CE1"/>
    <w:rsid w:val="00976F06"/>
    <w:rsid w:val="00977864"/>
    <w:rsid w:val="00977B8E"/>
    <w:rsid w:val="0098016C"/>
    <w:rsid w:val="009839B3"/>
    <w:rsid w:val="0098402E"/>
    <w:rsid w:val="0098712F"/>
    <w:rsid w:val="00987A40"/>
    <w:rsid w:val="00987C5E"/>
    <w:rsid w:val="00990961"/>
    <w:rsid w:val="009909CC"/>
    <w:rsid w:val="00990F96"/>
    <w:rsid w:val="009916BF"/>
    <w:rsid w:val="00992AEC"/>
    <w:rsid w:val="0099315C"/>
    <w:rsid w:val="00993EB5"/>
    <w:rsid w:val="00994CEC"/>
    <w:rsid w:val="00995D5C"/>
    <w:rsid w:val="009A13D9"/>
    <w:rsid w:val="009A1C54"/>
    <w:rsid w:val="009A3544"/>
    <w:rsid w:val="009A44A8"/>
    <w:rsid w:val="009A4BE8"/>
    <w:rsid w:val="009A4DA7"/>
    <w:rsid w:val="009A5555"/>
    <w:rsid w:val="009A79EF"/>
    <w:rsid w:val="009B118A"/>
    <w:rsid w:val="009B1ABB"/>
    <w:rsid w:val="009B2305"/>
    <w:rsid w:val="009B2AC5"/>
    <w:rsid w:val="009B3F33"/>
    <w:rsid w:val="009B7F3A"/>
    <w:rsid w:val="009C03EF"/>
    <w:rsid w:val="009C0B6D"/>
    <w:rsid w:val="009C25EE"/>
    <w:rsid w:val="009C33AB"/>
    <w:rsid w:val="009C3A95"/>
    <w:rsid w:val="009C434E"/>
    <w:rsid w:val="009D0FC8"/>
    <w:rsid w:val="009D1F10"/>
    <w:rsid w:val="009D3E0E"/>
    <w:rsid w:val="009D44DA"/>
    <w:rsid w:val="009D4B67"/>
    <w:rsid w:val="009D50D2"/>
    <w:rsid w:val="009D5B47"/>
    <w:rsid w:val="009D63BA"/>
    <w:rsid w:val="009D6CF2"/>
    <w:rsid w:val="009D771F"/>
    <w:rsid w:val="009D7FAA"/>
    <w:rsid w:val="009E1142"/>
    <w:rsid w:val="009E1867"/>
    <w:rsid w:val="009E2DBE"/>
    <w:rsid w:val="009E3E07"/>
    <w:rsid w:val="009E727B"/>
    <w:rsid w:val="009E7992"/>
    <w:rsid w:val="009E7ACC"/>
    <w:rsid w:val="009E7CBC"/>
    <w:rsid w:val="009F19AD"/>
    <w:rsid w:val="009F564C"/>
    <w:rsid w:val="009F69AC"/>
    <w:rsid w:val="00A00AC4"/>
    <w:rsid w:val="00A02452"/>
    <w:rsid w:val="00A052CC"/>
    <w:rsid w:val="00A06B90"/>
    <w:rsid w:val="00A07175"/>
    <w:rsid w:val="00A075B4"/>
    <w:rsid w:val="00A10F8B"/>
    <w:rsid w:val="00A20160"/>
    <w:rsid w:val="00A21699"/>
    <w:rsid w:val="00A21B91"/>
    <w:rsid w:val="00A22DA4"/>
    <w:rsid w:val="00A23621"/>
    <w:rsid w:val="00A243DE"/>
    <w:rsid w:val="00A24F89"/>
    <w:rsid w:val="00A31045"/>
    <w:rsid w:val="00A313C3"/>
    <w:rsid w:val="00A32358"/>
    <w:rsid w:val="00A33082"/>
    <w:rsid w:val="00A33D4D"/>
    <w:rsid w:val="00A34D3B"/>
    <w:rsid w:val="00A35BC0"/>
    <w:rsid w:val="00A36A73"/>
    <w:rsid w:val="00A40DFA"/>
    <w:rsid w:val="00A42847"/>
    <w:rsid w:val="00A42852"/>
    <w:rsid w:val="00A43E74"/>
    <w:rsid w:val="00A455D3"/>
    <w:rsid w:val="00A45F17"/>
    <w:rsid w:val="00A47561"/>
    <w:rsid w:val="00A4769D"/>
    <w:rsid w:val="00A5257E"/>
    <w:rsid w:val="00A53824"/>
    <w:rsid w:val="00A55A4F"/>
    <w:rsid w:val="00A56258"/>
    <w:rsid w:val="00A57C26"/>
    <w:rsid w:val="00A57E6F"/>
    <w:rsid w:val="00A60428"/>
    <w:rsid w:val="00A61784"/>
    <w:rsid w:val="00A6282E"/>
    <w:rsid w:val="00A636FA"/>
    <w:rsid w:val="00A65AC2"/>
    <w:rsid w:val="00A66830"/>
    <w:rsid w:val="00A66F2A"/>
    <w:rsid w:val="00A673FD"/>
    <w:rsid w:val="00A7149E"/>
    <w:rsid w:val="00A71751"/>
    <w:rsid w:val="00A72FA7"/>
    <w:rsid w:val="00A73A64"/>
    <w:rsid w:val="00A73AB4"/>
    <w:rsid w:val="00A74960"/>
    <w:rsid w:val="00A772E7"/>
    <w:rsid w:val="00A81E7F"/>
    <w:rsid w:val="00A820FA"/>
    <w:rsid w:val="00A822CD"/>
    <w:rsid w:val="00A82835"/>
    <w:rsid w:val="00A835C6"/>
    <w:rsid w:val="00A84882"/>
    <w:rsid w:val="00A85DA9"/>
    <w:rsid w:val="00A86D4B"/>
    <w:rsid w:val="00A87E16"/>
    <w:rsid w:val="00A87F5C"/>
    <w:rsid w:val="00A90AE2"/>
    <w:rsid w:val="00A919E7"/>
    <w:rsid w:val="00A92522"/>
    <w:rsid w:val="00A92BC9"/>
    <w:rsid w:val="00A932E5"/>
    <w:rsid w:val="00AA02C1"/>
    <w:rsid w:val="00AA0DC9"/>
    <w:rsid w:val="00AA0F01"/>
    <w:rsid w:val="00AA1277"/>
    <w:rsid w:val="00AA488D"/>
    <w:rsid w:val="00AA5FC9"/>
    <w:rsid w:val="00AA6CC4"/>
    <w:rsid w:val="00AA7611"/>
    <w:rsid w:val="00AA7E6F"/>
    <w:rsid w:val="00AB0FFE"/>
    <w:rsid w:val="00AB1934"/>
    <w:rsid w:val="00AB2041"/>
    <w:rsid w:val="00AB215E"/>
    <w:rsid w:val="00AB3791"/>
    <w:rsid w:val="00AB3A17"/>
    <w:rsid w:val="00AB4DB9"/>
    <w:rsid w:val="00AB4F39"/>
    <w:rsid w:val="00AB5700"/>
    <w:rsid w:val="00AB695C"/>
    <w:rsid w:val="00AB6CAD"/>
    <w:rsid w:val="00AB7F3A"/>
    <w:rsid w:val="00AC0136"/>
    <w:rsid w:val="00AC0508"/>
    <w:rsid w:val="00AC0E49"/>
    <w:rsid w:val="00AC158E"/>
    <w:rsid w:val="00AC2857"/>
    <w:rsid w:val="00AC3D7A"/>
    <w:rsid w:val="00AC59D4"/>
    <w:rsid w:val="00AC5D24"/>
    <w:rsid w:val="00AD19F0"/>
    <w:rsid w:val="00AD47A3"/>
    <w:rsid w:val="00AE0DB2"/>
    <w:rsid w:val="00AE0DBB"/>
    <w:rsid w:val="00AE1435"/>
    <w:rsid w:val="00AE15F3"/>
    <w:rsid w:val="00AE2059"/>
    <w:rsid w:val="00AE2770"/>
    <w:rsid w:val="00AE41C0"/>
    <w:rsid w:val="00AE4578"/>
    <w:rsid w:val="00AE5C63"/>
    <w:rsid w:val="00AE5D27"/>
    <w:rsid w:val="00AE60F9"/>
    <w:rsid w:val="00AE7FE6"/>
    <w:rsid w:val="00AF1A5B"/>
    <w:rsid w:val="00AF3501"/>
    <w:rsid w:val="00AF4D2D"/>
    <w:rsid w:val="00AF51D7"/>
    <w:rsid w:val="00AF58CD"/>
    <w:rsid w:val="00AF73E1"/>
    <w:rsid w:val="00B01508"/>
    <w:rsid w:val="00B0207D"/>
    <w:rsid w:val="00B02D62"/>
    <w:rsid w:val="00B031F9"/>
    <w:rsid w:val="00B04089"/>
    <w:rsid w:val="00B04764"/>
    <w:rsid w:val="00B0489B"/>
    <w:rsid w:val="00B05A78"/>
    <w:rsid w:val="00B0733A"/>
    <w:rsid w:val="00B10A18"/>
    <w:rsid w:val="00B10D55"/>
    <w:rsid w:val="00B1195A"/>
    <w:rsid w:val="00B127ED"/>
    <w:rsid w:val="00B12A63"/>
    <w:rsid w:val="00B132A6"/>
    <w:rsid w:val="00B1387E"/>
    <w:rsid w:val="00B1573E"/>
    <w:rsid w:val="00B167C7"/>
    <w:rsid w:val="00B20E94"/>
    <w:rsid w:val="00B21122"/>
    <w:rsid w:val="00B249DD"/>
    <w:rsid w:val="00B268DE"/>
    <w:rsid w:val="00B31753"/>
    <w:rsid w:val="00B31940"/>
    <w:rsid w:val="00B32AA1"/>
    <w:rsid w:val="00B33E8B"/>
    <w:rsid w:val="00B35593"/>
    <w:rsid w:val="00B365E8"/>
    <w:rsid w:val="00B36C04"/>
    <w:rsid w:val="00B37B10"/>
    <w:rsid w:val="00B37F1A"/>
    <w:rsid w:val="00B4050E"/>
    <w:rsid w:val="00B4084A"/>
    <w:rsid w:val="00B415D0"/>
    <w:rsid w:val="00B41E42"/>
    <w:rsid w:val="00B422E6"/>
    <w:rsid w:val="00B425C8"/>
    <w:rsid w:val="00B4337B"/>
    <w:rsid w:val="00B44801"/>
    <w:rsid w:val="00B44EFE"/>
    <w:rsid w:val="00B45F58"/>
    <w:rsid w:val="00B46453"/>
    <w:rsid w:val="00B475DD"/>
    <w:rsid w:val="00B50329"/>
    <w:rsid w:val="00B508E9"/>
    <w:rsid w:val="00B53447"/>
    <w:rsid w:val="00B5392A"/>
    <w:rsid w:val="00B54E77"/>
    <w:rsid w:val="00B5537E"/>
    <w:rsid w:val="00B55B7B"/>
    <w:rsid w:val="00B56100"/>
    <w:rsid w:val="00B63C66"/>
    <w:rsid w:val="00B64050"/>
    <w:rsid w:val="00B644ED"/>
    <w:rsid w:val="00B6467A"/>
    <w:rsid w:val="00B6614F"/>
    <w:rsid w:val="00B70855"/>
    <w:rsid w:val="00B708C6"/>
    <w:rsid w:val="00B70EDC"/>
    <w:rsid w:val="00B71AB4"/>
    <w:rsid w:val="00B72DB7"/>
    <w:rsid w:val="00B73B86"/>
    <w:rsid w:val="00B742B7"/>
    <w:rsid w:val="00B749D3"/>
    <w:rsid w:val="00B74AB3"/>
    <w:rsid w:val="00B75871"/>
    <w:rsid w:val="00B75F86"/>
    <w:rsid w:val="00B80CAD"/>
    <w:rsid w:val="00B810CC"/>
    <w:rsid w:val="00B8195D"/>
    <w:rsid w:val="00B819FE"/>
    <w:rsid w:val="00B81A46"/>
    <w:rsid w:val="00B82D00"/>
    <w:rsid w:val="00B83248"/>
    <w:rsid w:val="00B8762B"/>
    <w:rsid w:val="00B9050C"/>
    <w:rsid w:val="00B90B54"/>
    <w:rsid w:val="00B92C0A"/>
    <w:rsid w:val="00B93159"/>
    <w:rsid w:val="00B9628C"/>
    <w:rsid w:val="00B97D74"/>
    <w:rsid w:val="00BA0313"/>
    <w:rsid w:val="00BA0BA8"/>
    <w:rsid w:val="00BA1754"/>
    <w:rsid w:val="00BA448A"/>
    <w:rsid w:val="00BA4577"/>
    <w:rsid w:val="00BA681A"/>
    <w:rsid w:val="00BA6A6B"/>
    <w:rsid w:val="00BA761B"/>
    <w:rsid w:val="00BA77D1"/>
    <w:rsid w:val="00BB0F75"/>
    <w:rsid w:val="00BB29CA"/>
    <w:rsid w:val="00BB327A"/>
    <w:rsid w:val="00BB4F99"/>
    <w:rsid w:val="00BC2013"/>
    <w:rsid w:val="00BC34AB"/>
    <w:rsid w:val="00BC4B46"/>
    <w:rsid w:val="00BC5599"/>
    <w:rsid w:val="00BC6544"/>
    <w:rsid w:val="00BC7E79"/>
    <w:rsid w:val="00BD26AB"/>
    <w:rsid w:val="00BD336E"/>
    <w:rsid w:val="00BD355D"/>
    <w:rsid w:val="00BD483C"/>
    <w:rsid w:val="00BD4929"/>
    <w:rsid w:val="00BD5045"/>
    <w:rsid w:val="00BD5ED2"/>
    <w:rsid w:val="00BE2B31"/>
    <w:rsid w:val="00BE5DB1"/>
    <w:rsid w:val="00BE6EDC"/>
    <w:rsid w:val="00BE7CC3"/>
    <w:rsid w:val="00BE7DA6"/>
    <w:rsid w:val="00BF0373"/>
    <w:rsid w:val="00BF0572"/>
    <w:rsid w:val="00BF1C35"/>
    <w:rsid w:val="00BF3B71"/>
    <w:rsid w:val="00BF3D1A"/>
    <w:rsid w:val="00BF5676"/>
    <w:rsid w:val="00BF674F"/>
    <w:rsid w:val="00BF69A2"/>
    <w:rsid w:val="00BF69FB"/>
    <w:rsid w:val="00C009C7"/>
    <w:rsid w:val="00C00AB7"/>
    <w:rsid w:val="00C040C5"/>
    <w:rsid w:val="00C05F19"/>
    <w:rsid w:val="00C10C1C"/>
    <w:rsid w:val="00C110CD"/>
    <w:rsid w:val="00C1281B"/>
    <w:rsid w:val="00C15910"/>
    <w:rsid w:val="00C15951"/>
    <w:rsid w:val="00C15EA9"/>
    <w:rsid w:val="00C166AF"/>
    <w:rsid w:val="00C17BE5"/>
    <w:rsid w:val="00C21C3E"/>
    <w:rsid w:val="00C23521"/>
    <w:rsid w:val="00C24238"/>
    <w:rsid w:val="00C243FD"/>
    <w:rsid w:val="00C2479F"/>
    <w:rsid w:val="00C26D66"/>
    <w:rsid w:val="00C274CC"/>
    <w:rsid w:val="00C27879"/>
    <w:rsid w:val="00C31375"/>
    <w:rsid w:val="00C31D01"/>
    <w:rsid w:val="00C32D8C"/>
    <w:rsid w:val="00C32E33"/>
    <w:rsid w:val="00C341F9"/>
    <w:rsid w:val="00C34D66"/>
    <w:rsid w:val="00C35F5E"/>
    <w:rsid w:val="00C3697A"/>
    <w:rsid w:val="00C36CE6"/>
    <w:rsid w:val="00C37BAC"/>
    <w:rsid w:val="00C37F58"/>
    <w:rsid w:val="00C4013F"/>
    <w:rsid w:val="00C41993"/>
    <w:rsid w:val="00C41FDF"/>
    <w:rsid w:val="00C42477"/>
    <w:rsid w:val="00C43F7D"/>
    <w:rsid w:val="00C461C7"/>
    <w:rsid w:val="00C47131"/>
    <w:rsid w:val="00C47F0A"/>
    <w:rsid w:val="00C52A03"/>
    <w:rsid w:val="00C53029"/>
    <w:rsid w:val="00C5334B"/>
    <w:rsid w:val="00C54D2E"/>
    <w:rsid w:val="00C54DA1"/>
    <w:rsid w:val="00C57F99"/>
    <w:rsid w:val="00C60607"/>
    <w:rsid w:val="00C62E58"/>
    <w:rsid w:val="00C663A1"/>
    <w:rsid w:val="00C73163"/>
    <w:rsid w:val="00C733CF"/>
    <w:rsid w:val="00C735C2"/>
    <w:rsid w:val="00C75094"/>
    <w:rsid w:val="00C762B3"/>
    <w:rsid w:val="00C76E9C"/>
    <w:rsid w:val="00C775D4"/>
    <w:rsid w:val="00C805A8"/>
    <w:rsid w:val="00C81485"/>
    <w:rsid w:val="00C822E5"/>
    <w:rsid w:val="00C82588"/>
    <w:rsid w:val="00C8277C"/>
    <w:rsid w:val="00C82F2A"/>
    <w:rsid w:val="00C847D3"/>
    <w:rsid w:val="00C851B9"/>
    <w:rsid w:val="00C855C1"/>
    <w:rsid w:val="00C86520"/>
    <w:rsid w:val="00C8659A"/>
    <w:rsid w:val="00C86C1F"/>
    <w:rsid w:val="00C86D00"/>
    <w:rsid w:val="00C916E9"/>
    <w:rsid w:val="00C91D80"/>
    <w:rsid w:val="00C921C5"/>
    <w:rsid w:val="00C924F3"/>
    <w:rsid w:val="00C92CBC"/>
    <w:rsid w:val="00C93E62"/>
    <w:rsid w:val="00C946EF"/>
    <w:rsid w:val="00C9477E"/>
    <w:rsid w:val="00C95B3B"/>
    <w:rsid w:val="00C97976"/>
    <w:rsid w:val="00CA0EE6"/>
    <w:rsid w:val="00CA16F0"/>
    <w:rsid w:val="00CA3B59"/>
    <w:rsid w:val="00CA4828"/>
    <w:rsid w:val="00CA5159"/>
    <w:rsid w:val="00CA62E8"/>
    <w:rsid w:val="00CA704E"/>
    <w:rsid w:val="00CB07D9"/>
    <w:rsid w:val="00CB3A04"/>
    <w:rsid w:val="00CB3FD7"/>
    <w:rsid w:val="00CB4963"/>
    <w:rsid w:val="00CB5BA1"/>
    <w:rsid w:val="00CC4334"/>
    <w:rsid w:val="00CC5CAE"/>
    <w:rsid w:val="00CC6B6B"/>
    <w:rsid w:val="00CD0C78"/>
    <w:rsid w:val="00CD174D"/>
    <w:rsid w:val="00CD36C1"/>
    <w:rsid w:val="00CD39CE"/>
    <w:rsid w:val="00CD3CA9"/>
    <w:rsid w:val="00CD444D"/>
    <w:rsid w:val="00CD495A"/>
    <w:rsid w:val="00CD53D3"/>
    <w:rsid w:val="00CD5551"/>
    <w:rsid w:val="00CD6E24"/>
    <w:rsid w:val="00CD76C0"/>
    <w:rsid w:val="00CE0C60"/>
    <w:rsid w:val="00CE1341"/>
    <w:rsid w:val="00CE1A00"/>
    <w:rsid w:val="00CE40D1"/>
    <w:rsid w:val="00CE5132"/>
    <w:rsid w:val="00CE53AF"/>
    <w:rsid w:val="00CE6AA6"/>
    <w:rsid w:val="00CF08BB"/>
    <w:rsid w:val="00CF0B92"/>
    <w:rsid w:val="00CF0D33"/>
    <w:rsid w:val="00CF21BB"/>
    <w:rsid w:val="00CF2B53"/>
    <w:rsid w:val="00CF6F37"/>
    <w:rsid w:val="00D0093E"/>
    <w:rsid w:val="00D05D67"/>
    <w:rsid w:val="00D06226"/>
    <w:rsid w:val="00D071F5"/>
    <w:rsid w:val="00D07871"/>
    <w:rsid w:val="00D10300"/>
    <w:rsid w:val="00D10F54"/>
    <w:rsid w:val="00D1513C"/>
    <w:rsid w:val="00D1599F"/>
    <w:rsid w:val="00D159F1"/>
    <w:rsid w:val="00D166A5"/>
    <w:rsid w:val="00D16C97"/>
    <w:rsid w:val="00D22E42"/>
    <w:rsid w:val="00D2507B"/>
    <w:rsid w:val="00D3105B"/>
    <w:rsid w:val="00D31754"/>
    <w:rsid w:val="00D35299"/>
    <w:rsid w:val="00D3561F"/>
    <w:rsid w:val="00D36687"/>
    <w:rsid w:val="00D36EE9"/>
    <w:rsid w:val="00D40832"/>
    <w:rsid w:val="00D40AEF"/>
    <w:rsid w:val="00D410AE"/>
    <w:rsid w:val="00D418BB"/>
    <w:rsid w:val="00D41984"/>
    <w:rsid w:val="00D41C2A"/>
    <w:rsid w:val="00D443D2"/>
    <w:rsid w:val="00D46737"/>
    <w:rsid w:val="00D46944"/>
    <w:rsid w:val="00D46A58"/>
    <w:rsid w:val="00D504B3"/>
    <w:rsid w:val="00D5125D"/>
    <w:rsid w:val="00D51BC8"/>
    <w:rsid w:val="00D522D5"/>
    <w:rsid w:val="00D536A3"/>
    <w:rsid w:val="00D541CE"/>
    <w:rsid w:val="00D6078E"/>
    <w:rsid w:val="00D6089D"/>
    <w:rsid w:val="00D633CF"/>
    <w:rsid w:val="00D63D0B"/>
    <w:rsid w:val="00D65CC8"/>
    <w:rsid w:val="00D70472"/>
    <w:rsid w:val="00D72626"/>
    <w:rsid w:val="00D72892"/>
    <w:rsid w:val="00D740C0"/>
    <w:rsid w:val="00D7549F"/>
    <w:rsid w:val="00D75662"/>
    <w:rsid w:val="00D803E1"/>
    <w:rsid w:val="00D821EC"/>
    <w:rsid w:val="00D829A1"/>
    <w:rsid w:val="00D82E4F"/>
    <w:rsid w:val="00D83164"/>
    <w:rsid w:val="00D83A9A"/>
    <w:rsid w:val="00D83F05"/>
    <w:rsid w:val="00D84738"/>
    <w:rsid w:val="00D84E4E"/>
    <w:rsid w:val="00D852A8"/>
    <w:rsid w:val="00D873E5"/>
    <w:rsid w:val="00D90C70"/>
    <w:rsid w:val="00D920FC"/>
    <w:rsid w:val="00D933C6"/>
    <w:rsid w:val="00D9355A"/>
    <w:rsid w:val="00D95745"/>
    <w:rsid w:val="00D95E51"/>
    <w:rsid w:val="00D9703E"/>
    <w:rsid w:val="00DA254B"/>
    <w:rsid w:val="00DA26BC"/>
    <w:rsid w:val="00DA2D0D"/>
    <w:rsid w:val="00DA2ED9"/>
    <w:rsid w:val="00DA57B6"/>
    <w:rsid w:val="00DA5C94"/>
    <w:rsid w:val="00DB24DC"/>
    <w:rsid w:val="00DB2923"/>
    <w:rsid w:val="00DB46F7"/>
    <w:rsid w:val="00DB60CC"/>
    <w:rsid w:val="00DB6F9F"/>
    <w:rsid w:val="00DB767F"/>
    <w:rsid w:val="00DC1DAF"/>
    <w:rsid w:val="00DC2497"/>
    <w:rsid w:val="00DC5A95"/>
    <w:rsid w:val="00DC68BF"/>
    <w:rsid w:val="00DC75E7"/>
    <w:rsid w:val="00DC76E6"/>
    <w:rsid w:val="00DD012D"/>
    <w:rsid w:val="00DD234D"/>
    <w:rsid w:val="00DD255F"/>
    <w:rsid w:val="00DD343C"/>
    <w:rsid w:val="00DD3D0D"/>
    <w:rsid w:val="00DD642A"/>
    <w:rsid w:val="00DE0298"/>
    <w:rsid w:val="00DE131A"/>
    <w:rsid w:val="00DE3118"/>
    <w:rsid w:val="00DE351A"/>
    <w:rsid w:val="00DE5566"/>
    <w:rsid w:val="00DE5C94"/>
    <w:rsid w:val="00DE6597"/>
    <w:rsid w:val="00DE6796"/>
    <w:rsid w:val="00DE7B20"/>
    <w:rsid w:val="00DF073F"/>
    <w:rsid w:val="00DF43CE"/>
    <w:rsid w:val="00DF4758"/>
    <w:rsid w:val="00DF49D6"/>
    <w:rsid w:val="00DF5122"/>
    <w:rsid w:val="00DF635F"/>
    <w:rsid w:val="00DF6679"/>
    <w:rsid w:val="00E0029D"/>
    <w:rsid w:val="00E007D4"/>
    <w:rsid w:val="00E017D3"/>
    <w:rsid w:val="00E03E6F"/>
    <w:rsid w:val="00E05DD3"/>
    <w:rsid w:val="00E06062"/>
    <w:rsid w:val="00E06134"/>
    <w:rsid w:val="00E124F5"/>
    <w:rsid w:val="00E14B86"/>
    <w:rsid w:val="00E1718F"/>
    <w:rsid w:val="00E177F2"/>
    <w:rsid w:val="00E237BE"/>
    <w:rsid w:val="00E24695"/>
    <w:rsid w:val="00E2569C"/>
    <w:rsid w:val="00E2625B"/>
    <w:rsid w:val="00E265D5"/>
    <w:rsid w:val="00E27470"/>
    <w:rsid w:val="00E301C6"/>
    <w:rsid w:val="00E30996"/>
    <w:rsid w:val="00E32CA2"/>
    <w:rsid w:val="00E32E52"/>
    <w:rsid w:val="00E33414"/>
    <w:rsid w:val="00E36856"/>
    <w:rsid w:val="00E36D94"/>
    <w:rsid w:val="00E4016F"/>
    <w:rsid w:val="00E40F89"/>
    <w:rsid w:val="00E41423"/>
    <w:rsid w:val="00E42A7D"/>
    <w:rsid w:val="00E4300D"/>
    <w:rsid w:val="00E43081"/>
    <w:rsid w:val="00E45239"/>
    <w:rsid w:val="00E4627F"/>
    <w:rsid w:val="00E477E3"/>
    <w:rsid w:val="00E50283"/>
    <w:rsid w:val="00E51083"/>
    <w:rsid w:val="00E54341"/>
    <w:rsid w:val="00E54A0D"/>
    <w:rsid w:val="00E5557E"/>
    <w:rsid w:val="00E5644C"/>
    <w:rsid w:val="00E56597"/>
    <w:rsid w:val="00E5765F"/>
    <w:rsid w:val="00E624C2"/>
    <w:rsid w:val="00E63635"/>
    <w:rsid w:val="00E636F5"/>
    <w:rsid w:val="00E6382A"/>
    <w:rsid w:val="00E64545"/>
    <w:rsid w:val="00E64903"/>
    <w:rsid w:val="00E666C9"/>
    <w:rsid w:val="00E66BFE"/>
    <w:rsid w:val="00E67CF8"/>
    <w:rsid w:val="00E70BB9"/>
    <w:rsid w:val="00E72B57"/>
    <w:rsid w:val="00E740C1"/>
    <w:rsid w:val="00E740F4"/>
    <w:rsid w:val="00E74416"/>
    <w:rsid w:val="00E747E2"/>
    <w:rsid w:val="00E76D3F"/>
    <w:rsid w:val="00E809DA"/>
    <w:rsid w:val="00E8205B"/>
    <w:rsid w:val="00E82F22"/>
    <w:rsid w:val="00E84B61"/>
    <w:rsid w:val="00E85809"/>
    <w:rsid w:val="00E85C2A"/>
    <w:rsid w:val="00E85F86"/>
    <w:rsid w:val="00E86761"/>
    <w:rsid w:val="00E90286"/>
    <w:rsid w:val="00E92F51"/>
    <w:rsid w:val="00E93B6F"/>
    <w:rsid w:val="00E96AA8"/>
    <w:rsid w:val="00E96BCF"/>
    <w:rsid w:val="00E975E6"/>
    <w:rsid w:val="00EA3011"/>
    <w:rsid w:val="00EA3377"/>
    <w:rsid w:val="00EA3B5A"/>
    <w:rsid w:val="00EA3BD0"/>
    <w:rsid w:val="00EA45C8"/>
    <w:rsid w:val="00EA5B0D"/>
    <w:rsid w:val="00EA7D39"/>
    <w:rsid w:val="00EA7DE7"/>
    <w:rsid w:val="00EB0190"/>
    <w:rsid w:val="00EB0D40"/>
    <w:rsid w:val="00EB1102"/>
    <w:rsid w:val="00EB1AF3"/>
    <w:rsid w:val="00EB1D72"/>
    <w:rsid w:val="00EB2325"/>
    <w:rsid w:val="00EB4BF0"/>
    <w:rsid w:val="00EC1A7E"/>
    <w:rsid w:val="00EC2F37"/>
    <w:rsid w:val="00EC34B0"/>
    <w:rsid w:val="00EC460C"/>
    <w:rsid w:val="00EC489A"/>
    <w:rsid w:val="00ED0B13"/>
    <w:rsid w:val="00ED2D30"/>
    <w:rsid w:val="00EE09FD"/>
    <w:rsid w:val="00EE0D33"/>
    <w:rsid w:val="00EE187C"/>
    <w:rsid w:val="00EE1D4F"/>
    <w:rsid w:val="00EE44F0"/>
    <w:rsid w:val="00EE4620"/>
    <w:rsid w:val="00EE597A"/>
    <w:rsid w:val="00EE5DEF"/>
    <w:rsid w:val="00EE6503"/>
    <w:rsid w:val="00EE67E9"/>
    <w:rsid w:val="00EE7607"/>
    <w:rsid w:val="00EE7B91"/>
    <w:rsid w:val="00EF0E3A"/>
    <w:rsid w:val="00EF1703"/>
    <w:rsid w:val="00EF1A7E"/>
    <w:rsid w:val="00EF1E7A"/>
    <w:rsid w:val="00EF460E"/>
    <w:rsid w:val="00EF5E9B"/>
    <w:rsid w:val="00EF6DE7"/>
    <w:rsid w:val="00F00F71"/>
    <w:rsid w:val="00F011F9"/>
    <w:rsid w:val="00F01347"/>
    <w:rsid w:val="00F01AA3"/>
    <w:rsid w:val="00F01B35"/>
    <w:rsid w:val="00F01B3E"/>
    <w:rsid w:val="00F01E95"/>
    <w:rsid w:val="00F04C96"/>
    <w:rsid w:val="00F04EB4"/>
    <w:rsid w:val="00F065DB"/>
    <w:rsid w:val="00F07E86"/>
    <w:rsid w:val="00F14FC0"/>
    <w:rsid w:val="00F158B2"/>
    <w:rsid w:val="00F1660B"/>
    <w:rsid w:val="00F16A21"/>
    <w:rsid w:val="00F17C35"/>
    <w:rsid w:val="00F17D71"/>
    <w:rsid w:val="00F2061E"/>
    <w:rsid w:val="00F21151"/>
    <w:rsid w:val="00F21940"/>
    <w:rsid w:val="00F21F20"/>
    <w:rsid w:val="00F22280"/>
    <w:rsid w:val="00F25855"/>
    <w:rsid w:val="00F265F7"/>
    <w:rsid w:val="00F26B2F"/>
    <w:rsid w:val="00F26B3D"/>
    <w:rsid w:val="00F31566"/>
    <w:rsid w:val="00F3495B"/>
    <w:rsid w:val="00F36249"/>
    <w:rsid w:val="00F3712A"/>
    <w:rsid w:val="00F406BB"/>
    <w:rsid w:val="00F43069"/>
    <w:rsid w:val="00F45576"/>
    <w:rsid w:val="00F472BC"/>
    <w:rsid w:val="00F5006A"/>
    <w:rsid w:val="00F50AB6"/>
    <w:rsid w:val="00F52836"/>
    <w:rsid w:val="00F54D6D"/>
    <w:rsid w:val="00F5609B"/>
    <w:rsid w:val="00F56D4B"/>
    <w:rsid w:val="00F57AD3"/>
    <w:rsid w:val="00F61503"/>
    <w:rsid w:val="00F62C8B"/>
    <w:rsid w:val="00F6333E"/>
    <w:rsid w:val="00F64312"/>
    <w:rsid w:val="00F645B7"/>
    <w:rsid w:val="00F64E27"/>
    <w:rsid w:val="00F65273"/>
    <w:rsid w:val="00F667FC"/>
    <w:rsid w:val="00F66ACF"/>
    <w:rsid w:val="00F67432"/>
    <w:rsid w:val="00F6770C"/>
    <w:rsid w:val="00F7512E"/>
    <w:rsid w:val="00F760D9"/>
    <w:rsid w:val="00F76212"/>
    <w:rsid w:val="00F77EC7"/>
    <w:rsid w:val="00F82F08"/>
    <w:rsid w:val="00F83C76"/>
    <w:rsid w:val="00F8443F"/>
    <w:rsid w:val="00F852BD"/>
    <w:rsid w:val="00F85664"/>
    <w:rsid w:val="00F87101"/>
    <w:rsid w:val="00F87BB3"/>
    <w:rsid w:val="00F90869"/>
    <w:rsid w:val="00F9111A"/>
    <w:rsid w:val="00F91EA2"/>
    <w:rsid w:val="00F92399"/>
    <w:rsid w:val="00F950CE"/>
    <w:rsid w:val="00F97E4F"/>
    <w:rsid w:val="00FA0278"/>
    <w:rsid w:val="00FA1C88"/>
    <w:rsid w:val="00FA46DC"/>
    <w:rsid w:val="00FA5C70"/>
    <w:rsid w:val="00FA6452"/>
    <w:rsid w:val="00FA6580"/>
    <w:rsid w:val="00FB045A"/>
    <w:rsid w:val="00FB32ED"/>
    <w:rsid w:val="00FB531A"/>
    <w:rsid w:val="00FB68BC"/>
    <w:rsid w:val="00FB73CD"/>
    <w:rsid w:val="00FB7F98"/>
    <w:rsid w:val="00FC0903"/>
    <w:rsid w:val="00FC1F3C"/>
    <w:rsid w:val="00FC258C"/>
    <w:rsid w:val="00FC28B1"/>
    <w:rsid w:val="00FC3C2D"/>
    <w:rsid w:val="00FC4212"/>
    <w:rsid w:val="00FC670A"/>
    <w:rsid w:val="00FC7794"/>
    <w:rsid w:val="00FC7E05"/>
    <w:rsid w:val="00FD0665"/>
    <w:rsid w:val="00FD1D8C"/>
    <w:rsid w:val="00FD2C52"/>
    <w:rsid w:val="00FD38EA"/>
    <w:rsid w:val="00FD3F45"/>
    <w:rsid w:val="00FD47C1"/>
    <w:rsid w:val="00FD5A1E"/>
    <w:rsid w:val="00FD692A"/>
    <w:rsid w:val="00FD6ED4"/>
    <w:rsid w:val="00FE1435"/>
    <w:rsid w:val="00FE1A77"/>
    <w:rsid w:val="00FE1F9D"/>
    <w:rsid w:val="00FE2FB2"/>
    <w:rsid w:val="00FE3607"/>
    <w:rsid w:val="00FE407A"/>
    <w:rsid w:val="00FE4895"/>
    <w:rsid w:val="00FE5C2A"/>
    <w:rsid w:val="00FE5FFA"/>
    <w:rsid w:val="00FF20F9"/>
    <w:rsid w:val="00FF2814"/>
    <w:rsid w:val="00FF2892"/>
    <w:rsid w:val="00FF2AC6"/>
    <w:rsid w:val="00FF380C"/>
    <w:rsid w:val="00FF6762"/>
    <w:rsid w:val="00FF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CB3"/>
    <w:rPr>
      <w:sz w:val="24"/>
      <w:szCs w:val="24"/>
    </w:rPr>
  </w:style>
  <w:style w:type="paragraph" w:styleId="Heading1">
    <w:name w:val="heading 1"/>
    <w:basedOn w:val="Normal"/>
    <w:next w:val="Normal"/>
    <w:link w:val="Heading1Char"/>
    <w:uiPriority w:val="99"/>
    <w:qFormat/>
    <w:rsid w:val="009F19AD"/>
    <w:pPr>
      <w:keepNext/>
      <w:jc w:val="center"/>
      <w:outlineLvl w:val="0"/>
    </w:pPr>
    <w:rPr>
      <w:rFonts w:ascii="CG Times" w:hAnsi="CG Times"/>
      <w:b/>
      <w:sz w:val="36"/>
      <w:szCs w:val="20"/>
      <w:lang w:val="bg-BG"/>
    </w:rPr>
  </w:style>
  <w:style w:type="paragraph" w:styleId="Heading2">
    <w:name w:val="heading 2"/>
    <w:basedOn w:val="Normal"/>
    <w:next w:val="Normal"/>
    <w:link w:val="Heading2Char"/>
    <w:uiPriority w:val="99"/>
    <w:qFormat/>
    <w:rsid w:val="009F19AD"/>
    <w:pPr>
      <w:keepNext/>
      <w:ind w:left="360" w:firstLine="360"/>
      <w:jc w:val="center"/>
      <w:outlineLvl w:val="1"/>
    </w:pPr>
    <w:rPr>
      <w:b/>
      <w:sz w:val="32"/>
      <w:szCs w:val="20"/>
      <w:lang w:val="bg-BG"/>
    </w:rPr>
  </w:style>
  <w:style w:type="paragraph" w:styleId="Heading3">
    <w:name w:val="heading 3"/>
    <w:basedOn w:val="Normal"/>
    <w:next w:val="Normal"/>
    <w:link w:val="Heading3Char"/>
    <w:uiPriority w:val="99"/>
    <w:qFormat/>
    <w:rsid w:val="009F19AD"/>
    <w:pPr>
      <w:keepNext/>
      <w:jc w:val="center"/>
      <w:outlineLvl w:val="2"/>
    </w:pPr>
    <w:rPr>
      <w:rFonts w:ascii="CG Times" w:hAnsi="CG Times"/>
      <w:b/>
      <w:sz w:val="28"/>
      <w:szCs w:val="20"/>
      <w:lang w:val="bg-BG"/>
    </w:rPr>
  </w:style>
  <w:style w:type="paragraph" w:styleId="Heading4">
    <w:name w:val="heading 4"/>
    <w:basedOn w:val="Normal"/>
    <w:next w:val="Normal"/>
    <w:link w:val="Heading4Char"/>
    <w:uiPriority w:val="99"/>
    <w:qFormat/>
    <w:rsid w:val="00221CB5"/>
    <w:pPr>
      <w:keepNext/>
      <w:numPr>
        <w:numId w:val="3"/>
      </w:numPr>
      <w:spacing w:before="240" w:after="60"/>
      <w:outlineLvl w:val="3"/>
    </w:pPr>
    <w:rPr>
      <w:b/>
      <w:bCs/>
      <w:sz w:val="28"/>
      <w:szCs w:val="28"/>
    </w:rPr>
  </w:style>
  <w:style w:type="paragraph" w:styleId="Heading5">
    <w:name w:val="heading 5"/>
    <w:basedOn w:val="Normal"/>
    <w:next w:val="Normal"/>
    <w:qFormat/>
    <w:rsid w:val="00582F56"/>
    <w:pPr>
      <w:spacing w:before="240" w:after="60"/>
      <w:outlineLvl w:val="4"/>
    </w:pPr>
    <w:rPr>
      <w:bCs/>
      <w:iCs/>
      <w:sz w:val="32"/>
      <w:szCs w:val="32"/>
    </w:rPr>
  </w:style>
  <w:style w:type="paragraph" w:styleId="Heading6">
    <w:name w:val="heading 6"/>
    <w:basedOn w:val="Normal"/>
    <w:next w:val="Normal"/>
    <w:link w:val="Heading6Char"/>
    <w:uiPriority w:val="99"/>
    <w:qFormat/>
    <w:rsid w:val="003B5278"/>
    <w:pPr>
      <w:spacing w:before="240" w:after="60"/>
      <w:jc w:val="right"/>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E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E0B3E"/>
    <w:pPr>
      <w:tabs>
        <w:tab w:val="center" w:pos="4536"/>
        <w:tab w:val="right" w:pos="9072"/>
      </w:tabs>
    </w:pPr>
  </w:style>
  <w:style w:type="character" w:styleId="PageNumber">
    <w:name w:val="page number"/>
    <w:basedOn w:val="DefaultParagraphFont"/>
    <w:uiPriority w:val="99"/>
    <w:rsid w:val="007E0B3E"/>
  </w:style>
  <w:style w:type="paragraph" w:styleId="Title">
    <w:name w:val="Title"/>
    <w:basedOn w:val="Normal"/>
    <w:link w:val="TitleChar"/>
    <w:uiPriority w:val="99"/>
    <w:qFormat/>
    <w:rsid w:val="008D4F67"/>
    <w:pPr>
      <w:jc w:val="center"/>
    </w:pPr>
    <w:rPr>
      <w:b/>
      <w:sz w:val="40"/>
      <w:lang w:val="bg-BG"/>
    </w:rPr>
  </w:style>
  <w:style w:type="paragraph" w:styleId="BodyText">
    <w:name w:val="Body Text"/>
    <w:aliases w:val="Знак"/>
    <w:basedOn w:val="Normal"/>
    <w:link w:val="BodyTextChar"/>
    <w:uiPriority w:val="99"/>
    <w:rsid w:val="008D4F67"/>
    <w:pPr>
      <w:jc w:val="center"/>
    </w:pPr>
    <w:rPr>
      <w:b/>
      <w:sz w:val="32"/>
      <w:lang w:val="bg-BG"/>
    </w:rPr>
  </w:style>
  <w:style w:type="paragraph" w:styleId="BodyText2">
    <w:name w:val="Body Text 2"/>
    <w:basedOn w:val="Normal"/>
    <w:link w:val="BodyText2Char"/>
    <w:uiPriority w:val="99"/>
    <w:rsid w:val="008D4F67"/>
    <w:pPr>
      <w:tabs>
        <w:tab w:val="left" w:pos="8307"/>
      </w:tabs>
      <w:spacing w:before="240"/>
      <w:ind w:right="-276"/>
    </w:pPr>
    <w:rPr>
      <w:sz w:val="28"/>
      <w:lang w:val="bg-BG"/>
    </w:rPr>
  </w:style>
  <w:style w:type="paragraph" w:styleId="BlockText">
    <w:name w:val="Block Text"/>
    <w:basedOn w:val="Normal"/>
    <w:rsid w:val="008D4F67"/>
    <w:pPr>
      <w:ind w:left="5760" w:right="-306"/>
    </w:pPr>
    <w:rPr>
      <w:sz w:val="28"/>
      <w:lang w:val="bg-BG"/>
    </w:rPr>
  </w:style>
  <w:style w:type="paragraph" w:styleId="Header">
    <w:name w:val="header"/>
    <w:basedOn w:val="Normal"/>
    <w:link w:val="HeaderChar1"/>
    <w:uiPriority w:val="99"/>
    <w:rsid w:val="00EF1703"/>
    <w:pPr>
      <w:tabs>
        <w:tab w:val="center" w:pos="4320"/>
        <w:tab w:val="right" w:pos="8640"/>
      </w:tabs>
    </w:pPr>
  </w:style>
  <w:style w:type="paragraph" w:styleId="BodyText3">
    <w:name w:val="Body Text 3"/>
    <w:basedOn w:val="Normal"/>
    <w:link w:val="BodyText3Char"/>
    <w:uiPriority w:val="99"/>
    <w:rsid w:val="00562EF0"/>
    <w:pPr>
      <w:spacing w:after="120"/>
    </w:pPr>
    <w:rPr>
      <w:sz w:val="16"/>
      <w:szCs w:val="16"/>
    </w:rPr>
  </w:style>
  <w:style w:type="paragraph" w:styleId="BodyTextIndent">
    <w:name w:val="Body Text Indent"/>
    <w:basedOn w:val="Normal"/>
    <w:link w:val="BodyTextIndentChar"/>
    <w:uiPriority w:val="99"/>
    <w:rsid w:val="00562EF0"/>
    <w:pPr>
      <w:spacing w:after="120"/>
      <w:ind w:left="283"/>
    </w:pPr>
  </w:style>
  <w:style w:type="paragraph" w:styleId="NormalWeb">
    <w:name w:val="Normal (Web)"/>
    <w:basedOn w:val="Normal"/>
    <w:uiPriority w:val="99"/>
    <w:rsid w:val="00562EF0"/>
    <w:pPr>
      <w:spacing w:before="100" w:after="100"/>
    </w:pPr>
    <w:rPr>
      <w:szCs w:val="20"/>
      <w:lang w:val="bg-BG"/>
    </w:rPr>
  </w:style>
  <w:style w:type="paragraph" w:styleId="Subtitle">
    <w:name w:val="Subtitle"/>
    <w:basedOn w:val="Normal"/>
    <w:link w:val="SubtitleChar"/>
    <w:uiPriority w:val="99"/>
    <w:qFormat/>
    <w:rsid w:val="00493F0D"/>
    <w:pPr>
      <w:jc w:val="center"/>
    </w:pPr>
    <w:rPr>
      <w:b/>
      <w:sz w:val="28"/>
      <w:szCs w:val="20"/>
      <w:lang w:val="bg-BG" w:eastAsia="bg-BG"/>
    </w:rPr>
  </w:style>
  <w:style w:type="paragraph" w:customStyle="1" w:styleId="Main1">
    <w:name w:val="Main1"/>
    <w:basedOn w:val="Normal"/>
    <w:rsid w:val="0010307C"/>
    <w:pPr>
      <w:numPr>
        <w:numId w:val="1"/>
      </w:numPr>
    </w:pPr>
    <w:rPr>
      <w:b/>
      <w:bCs/>
      <w:lang w:val="bg-BG"/>
    </w:rPr>
  </w:style>
  <w:style w:type="paragraph" w:customStyle="1" w:styleId="11">
    <w:name w:val="1.1"/>
    <w:basedOn w:val="Normal"/>
    <w:link w:val="11Char"/>
    <w:rsid w:val="0010307C"/>
    <w:pPr>
      <w:numPr>
        <w:ilvl w:val="1"/>
        <w:numId w:val="1"/>
      </w:numPr>
      <w:spacing w:before="120"/>
    </w:pPr>
    <w:rPr>
      <w:b/>
      <w:bCs/>
      <w:sz w:val="28"/>
      <w:lang w:val="bg-BG"/>
    </w:rPr>
  </w:style>
  <w:style w:type="paragraph" w:customStyle="1" w:styleId="211">
    <w:name w:val="2.1.1"/>
    <w:basedOn w:val="Normal"/>
    <w:rsid w:val="0010307C"/>
    <w:pPr>
      <w:numPr>
        <w:ilvl w:val="2"/>
        <w:numId w:val="1"/>
      </w:numPr>
      <w:jc w:val="both"/>
    </w:pPr>
    <w:rPr>
      <w:b/>
      <w:bCs/>
      <w:lang w:val="bg-BG"/>
    </w:rPr>
  </w:style>
  <w:style w:type="paragraph" w:customStyle="1" w:styleId="2111">
    <w:name w:val="2.1.1.1"/>
    <w:basedOn w:val="Normal"/>
    <w:rsid w:val="0010307C"/>
    <w:pPr>
      <w:numPr>
        <w:ilvl w:val="3"/>
        <w:numId w:val="1"/>
      </w:numPr>
      <w:jc w:val="both"/>
    </w:pPr>
    <w:rPr>
      <w:lang w:val="bg-BG"/>
    </w:rPr>
  </w:style>
  <w:style w:type="paragraph" w:styleId="DocumentMap">
    <w:name w:val="Document Map"/>
    <w:basedOn w:val="Normal"/>
    <w:link w:val="DocumentMapChar"/>
    <w:uiPriority w:val="99"/>
    <w:semiHidden/>
    <w:rsid w:val="009F19AD"/>
    <w:pPr>
      <w:shd w:val="clear" w:color="auto" w:fill="000080"/>
    </w:pPr>
    <w:rPr>
      <w:rFonts w:ascii="Tahoma" w:hAnsi="Tahoma" w:cs="Tahoma"/>
    </w:rPr>
  </w:style>
  <w:style w:type="paragraph" w:customStyle="1" w:styleId="StyleHeading116ptNotBoldUnderlineHanging063cm">
    <w:name w:val="Style Heading 1 + 16 pt Not Bold Underline Hanging:  063 cm"/>
    <w:basedOn w:val="Heading1"/>
    <w:rsid w:val="009F19AD"/>
    <w:pPr>
      <w:ind w:hanging="360"/>
    </w:pPr>
    <w:rPr>
      <w:b w:val="0"/>
      <w:u w:val="single"/>
    </w:rPr>
  </w:style>
  <w:style w:type="paragraph" w:customStyle="1" w:styleId="StyleHeading214ptUnderline">
    <w:name w:val="Style Heading 2 + 14 pt Underline"/>
    <w:basedOn w:val="Heading2"/>
    <w:autoRedefine/>
    <w:rsid w:val="009F19AD"/>
    <w:pPr>
      <w:numPr>
        <w:numId w:val="2"/>
      </w:numPr>
      <w:jc w:val="left"/>
    </w:pPr>
    <w:rPr>
      <w:b w:val="0"/>
      <w:bCs/>
      <w:sz w:val="28"/>
      <w:u w:val="single"/>
    </w:rPr>
  </w:style>
  <w:style w:type="paragraph" w:customStyle="1" w:styleId="StyleHeading3NotBold">
    <w:name w:val="Style Heading 3 + Not Bold"/>
    <w:basedOn w:val="Heading3"/>
    <w:autoRedefine/>
    <w:rsid w:val="009F19AD"/>
  </w:style>
  <w:style w:type="paragraph" w:customStyle="1" w:styleId="Hading5">
    <w:name w:val="Hading 5"/>
    <w:basedOn w:val="Normal"/>
    <w:rsid w:val="00772634"/>
    <w:pPr>
      <w:numPr>
        <w:numId w:val="5"/>
      </w:numPr>
      <w:jc w:val="both"/>
    </w:pPr>
    <w:rPr>
      <w:b/>
      <w:sz w:val="28"/>
      <w:szCs w:val="28"/>
    </w:rPr>
  </w:style>
  <w:style w:type="paragraph" w:customStyle="1" w:styleId="StyleHading5Left127cmFirstline0cm">
    <w:name w:val="Style Hading 5 + Left:  127 cm First line:  0 cm"/>
    <w:basedOn w:val="Hading5"/>
    <w:rsid w:val="005611DA"/>
    <w:pPr>
      <w:numPr>
        <w:numId w:val="4"/>
      </w:numPr>
    </w:pPr>
    <w:rPr>
      <w:bCs/>
      <w:szCs w:val="20"/>
    </w:rPr>
  </w:style>
  <w:style w:type="paragraph" w:customStyle="1" w:styleId="51">
    <w:name w:val="5.1"/>
    <w:basedOn w:val="Heading6"/>
    <w:rsid w:val="005611DA"/>
    <w:pPr>
      <w:numPr>
        <w:ilvl w:val="5"/>
        <w:numId w:val="6"/>
      </w:numPr>
    </w:pPr>
  </w:style>
  <w:style w:type="paragraph" w:styleId="NormalIndent">
    <w:name w:val="Normal Indent"/>
    <w:basedOn w:val="Normal"/>
    <w:link w:val="NormalIndentChar"/>
    <w:rsid w:val="00582F56"/>
    <w:pPr>
      <w:ind w:left="708"/>
    </w:pPr>
  </w:style>
  <w:style w:type="character" w:customStyle="1" w:styleId="NormalIndentChar">
    <w:name w:val="Normal Indent Char"/>
    <w:link w:val="NormalIndent"/>
    <w:rsid w:val="00582F56"/>
    <w:rPr>
      <w:sz w:val="24"/>
      <w:szCs w:val="24"/>
      <w:lang w:val="en-US" w:eastAsia="en-US" w:bidi="ar-SA"/>
    </w:rPr>
  </w:style>
  <w:style w:type="character" w:customStyle="1" w:styleId="11Char">
    <w:name w:val="1.1 Char"/>
    <w:link w:val="11"/>
    <w:rsid w:val="00582F56"/>
    <w:rPr>
      <w:b/>
      <w:bCs/>
      <w:sz w:val="28"/>
      <w:szCs w:val="24"/>
      <w:lang w:val="bg-BG"/>
    </w:rPr>
  </w:style>
  <w:style w:type="paragraph" w:customStyle="1" w:styleId="StyleHeading3TimesNewRomanCenteredLeft062cmFirst">
    <w:name w:val="Style Heading 3 + Times New Roman Centered Left:  062 cm First ..."/>
    <w:basedOn w:val="Heading3"/>
    <w:rsid w:val="0002250C"/>
    <w:pPr>
      <w:numPr>
        <w:numId w:val="7"/>
      </w:numPr>
      <w:suppressAutoHyphens/>
    </w:pPr>
    <w:rPr>
      <w:rFonts w:ascii="Times New Roman" w:hAnsi="Times New Roman"/>
      <w:bCs/>
      <w:lang w:eastAsia="ar-SA"/>
    </w:rPr>
  </w:style>
  <w:style w:type="character" w:customStyle="1" w:styleId="11CharChar">
    <w:name w:val="1.1 Char Char"/>
    <w:rsid w:val="00A10F8B"/>
    <w:rPr>
      <w:b/>
      <w:bCs/>
      <w:sz w:val="28"/>
      <w:szCs w:val="24"/>
      <w:lang w:val="bg-BG" w:eastAsia="en-US" w:bidi="ar-SA"/>
    </w:rPr>
  </w:style>
  <w:style w:type="character" w:customStyle="1" w:styleId="FontStyle32">
    <w:name w:val="Font Style32"/>
    <w:rsid w:val="003E6981"/>
    <w:rPr>
      <w:rFonts w:ascii="Times New Roman" w:hAnsi="Times New Roman" w:cs="Times New Roman"/>
      <w:sz w:val="24"/>
      <w:szCs w:val="24"/>
    </w:rPr>
  </w:style>
  <w:style w:type="paragraph" w:customStyle="1" w:styleId="NormalText">
    <w:name w:val="Normal Text"/>
    <w:basedOn w:val="Normal"/>
    <w:rsid w:val="00015E82"/>
    <w:pPr>
      <w:widowControl w:val="0"/>
      <w:overflowPunct w:val="0"/>
      <w:autoSpaceDE w:val="0"/>
      <w:autoSpaceDN w:val="0"/>
      <w:adjustRightInd w:val="0"/>
      <w:spacing w:line="360" w:lineRule="auto"/>
      <w:ind w:firstLine="680"/>
      <w:jc w:val="both"/>
      <w:textAlignment w:val="baseline"/>
    </w:pPr>
    <w:rPr>
      <w:sz w:val="26"/>
      <w:szCs w:val="20"/>
      <w:lang w:val="bg-BG"/>
    </w:rPr>
  </w:style>
  <w:style w:type="paragraph" w:styleId="ListParagraph">
    <w:name w:val="List Paragraph"/>
    <w:basedOn w:val="Normal"/>
    <w:link w:val="ListParagraphChar"/>
    <w:uiPriority w:val="34"/>
    <w:qFormat/>
    <w:rsid w:val="00807289"/>
    <w:pPr>
      <w:spacing w:after="200" w:line="276" w:lineRule="auto"/>
      <w:ind w:left="720"/>
      <w:contextualSpacing/>
    </w:pPr>
    <w:rPr>
      <w:rFonts w:ascii="Calibri" w:hAnsi="Calibri"/>
      <w:sz w:val="22"/>
      <w:szCs w:val="22"/>
      <w:lang w:val="bg-BG"/>
    </w:rPr>
  </w:style>
  <w:style w:type="character" w:customStyle="1" w:styleId="HeaderChar1">
    <w:name w:val="Header Char1"/>
    <w:link w:val="Header"/>
    <w:rsid w:val="006C3160"/>
    <w:rPr>
      <w:sz w:val="24"/>
      <w:szCs w:val="24"/>
      <w:lang w:val="en-US" w:eastAsia="en-US" w:bidi="ar-SA"/>
    </w:rPr>
  </w:style>
  <w:style w:type="character" w:customStyle="1" w:styleId="FooterChar">
    <w:name w:val="Footer Char"/>
    <w:link w:val="Footer"/>
    <w:uiPriority w:val="99"/>
    <w:rsid w:val="006C3160"/>
    <w:rPr>
      <w:sz w:val="24"/>
      <w:szCs w:val="24"/>
      <w:lang w:val="en-US" w:eastAsia="en-US" w:bidi="ar-SA"/>
    </w:rPr>
  </w:style>
  <w:style w:type="character" w:customStyle="1" w:styleId="HeaderChar">
    <w:name w:val="Header Char"/>
    <w:uiPriority w:val="99"/>
    <w:rsid w:val="00965175"/>
    <w:rPr>
      <w:rFonts w:cs="Times New Roman"/>
    </w:rPr>
  </w:style>
  <w:style w:type="character" w:styleId="Emphasis">
    <w:name w:val="Emphasis"/>
    <w:qFormat/>
    <w:rsid w:val="00965175"/>
    <w:rPr>
      <w:i/>
    </w:rPr>
  </w:style>
  <w:style w:type="numbering" w:customStyle="1" w:styleId="NoList1">
    <w:name w:val="No List1"/>
    <w:next w:val="NoList"/>
    <w:uiPriority w:val="99"/>
    <w:semiHidden/>
    <w:unhideWhenUsed/>
    <w:rsid w:val="005A6DC3"/>
  </w:style>
  <w:style w:type="paragraph" w:styleId="BalloonText">
    <w:name w:val="Balloon Text"/>
    <w:basedOn w:val="Normal"/>
    <w:link w:val="BalloonTextChar"/>
    <w:uiPriority w:val="99"/>
    <w:semiHidden/>
    <w:unhideWhenUsed/>
    <w:rsid w:val="005A6DC3"/>
    <w:rPr>
      <w:rFonts w:ascii="Tahoma" w:eastAsia="Calibri" w:hAnsi="Tahoma" w:cs="Tahoma"/>
      <w:sz w:val="16"/>
      <w:szCs w:val="16"/>
      <w:lang w:val="bg-BG"/>
    </w:rPr>
  </w:style>
  <w:style w:type="character" w:customStyle="1" w:styleId="BalloonTextChar">
    <w:name w:val="Balloon Text Char"/>
    <w:link w:val="BalloonText"/>
    <w:uiPriority w:val="99"/>
    <w:semiHidden/>
    <w:rsid w:val="005A6DC3"/>
    <w:rPr>
      <w:rFonts w:ascii="Tahoma" w:eastAsia="Calibri" w:hAnsi="Tahoma" w:cs="Tahoma"/>
      <w:sz w:val="16"/>
      <w:szCs w:val="16"/>
      <w:lang w:eastAsia="en-US"/>
    </w:rPr>
  </w:style>
  <w:style w:type="character" w:customStyle="1" w:styleId="Heading1Char">
    <w:name w:val="Heading 1 Char"/>
    <w:link w:val="Heading1"/>
    <w:uiPriority w:val="99"/>
    <w:rsid w:val="005A6DC3"/>
    <w:rPr>
      <w:rFonts w:ascii="CG Times" w:hAnsi="CG Times"/>
      <w:b/>
      <w:sz w:val="36"/>
      <w:lang w:eastAsia="en-US"/>
    </w:rPr>
  </w:style>
  <w:style w:type="character" w:customStyle="1" w:styleId="Heading2Char">
    <w:name w:val="Heading 2 Char"/>
    <w:link w:val="Heading2"/>
    <w:uiPriority w:val="99"/>
    <w:rsid w:val="005A6DC3"/>
    <w:rPr>
      <w:b/>
      <w:sz w:val="32"/>
      <w:lang w:eastAsia="en-US"/>
    </w:rPr>
  </w:style>
  <w:style w:type="character" w:customStyle="1" w:styleId="Heading3Char">
    <w:name w:val="Heading 3 Char"/>
    <w:link w:val="Heading3"/>
    <w:uiPriority w:val="99"/>
    <w:rsid w:val="005A6DC3"/>
    <w:rPr>
      <w:rFonts w:ascii="CG Times" w:hAnsi="CG Times"/>
      <w:b/>
      <w:sz w:val="28"/>
      <w:lang w:eastAsia="en-US"/>
    </w:rPr>
  </w:style>
  <w:style w:type="character" w:customStyle="1" w:styleId="Heading4Char">
    <w:name w:val="Heading 4 Char"/>
    <w:link w:val="Heading4"/>
    <w:uiPriority w:val="99"/>
    <w:rsid w:val="005A6DC3"/>
    <w:rPr>
      <w:b/>
      <w:bCs/>
      <w:sz w:val="28"/>
      <w:szCs w:val="28"/>
    </w:rPr>
  </w:style>
  <w:style w:type="table" w:customStyle="1" w:styleId="TableGrid1">
    <w:name w:val="Table Grid1"/>
    <w:basedOn w:val="TableNormal"/>
    <w:next w:val="TableGrid"/>
    <w:uiPriority w:val="59"/>
    <w:rsid w:val="005A6D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22DA4"/>
    <w:rPr>
      <w:color w:val="0000FF"/>
      <w:u w:val="single"/>
    </w:rPr>
  </w:style>
  <w:style w:type="character" w:customStyle="1" w:styleId="FontStyle42">
    <w:name w:val="Font Style42"/>
    <w:rsid w:val="005043BD"/>
    <w:rPr>
      <w:rFonts w:ascii="Times New Roman" w:hAnsi="Times New Roman" w:cs="Times New Roman"/>
      <w:b/>
      <w:bCs/>
      <w:sz w:val="20"/>
      <w:szCs w:val="20"/>
    </w:rPr>
  </w:style>
  <w:style w:type="character" w:customStyle="1" w:styleId="TitleChar">
    <w:name w:val="Title Char"/>
    <w:link w:val="Title"/>
    <w:uiPriority w:val="10"/>
    <w:rsid w:val="00BE5DB1"/>
    <w:rPr>
      <w:b/>
      <w:sz w:val="40"/>
      <w:szCs w:val="24"/>
      <w:lang w:val="bg-BG"/>
    </w:rPr>
  </w:style>
  <w:style w:type="character" w:customStyle="1" w:styleId="BodyTextChar">
    <w:name w:val="Body Text Char"/>
    <w:aliases w:val="Знак Char"/>
    <w:link w:val="BodyText"/>
    <w:uiPriority w:val="99"/>
    <w:rsid w:val="007A78A0"/>
    <w:rPr>
      <w:b/>
      <w:sz w:val="32"/>
      <w:szCs w:val="24"/>
      <w:lang w:eastAsia="en-US"/>
    </w:rPr>
  </w:style>
  <w:style w:type="character" w:customStyle="1" w:styleId="BodyTextIndentChar">
    <w:name w:val="Body Text Indent Char"/>
    <w:link w:val="BodyTextIndent"/>
    <w:uiPriority w:val="99"/>
    <w:rsid w:val="007A78A0"/>
    <w:rPr>
      <w:sz w:val="24"/>
      <w:szCs w:val="24"/>
      <w:lang w:val="en-US" w:eastAsia="en-US"/>
    </w:rPr>
  </w:style>
  <w:style w:type="paragraph" w:styleId="PlainText">
    <w:name w:val="Plain Text"/>
    <w:basedOn w:val="Normal"/>
    <w:link w:val="PlainTextChar"/>
    <w:uiPriority w:val="99"/>
    <w:semiHidden/>
    <w:rsid w:val="00BE5DB1"/>
    <w:rPr>
      <w:rFonts w:ascii="Courier New" w:hAnsi="Courier New" w:cs="Courier New"/>
      <w:sz w:val="20"/>
      <w:szCs w:val="20"/>
      <w:lang w:val="bg-BG" w:eastAsia="bg-BG"/>
    </w:rPr>
  </w:style>
  <w:style w:type="character" w:customStyle="1" w:styleId="PlainTextChar">
    <w:name w:val="Plain Text Char"/>
    <w:link w:val="PlainText"/>
    <w:uiPriority w:val="99"/>
    <w:semiHidden/>
    <w:rsid w:val="00BE5DB1"/>
    <w:rPr>
      <w:rFonts w:ascii="Courier New" w:hAnsi="Courier New" w:cs="Courier New"/>
      <w:lang w:val="bg-BG" w:eastAsia="bg-BG"/>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iPriority w:val="99"/>
    <w:unhideWhenUsed/>
    <w:rsid w:val="00A60428"/>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semiHidden/>
    <w:rsid w:val="00A60428"/>
  </w:style>
  <w:style w:type="character" w:styleId="FootnoteReference">
    <w:name w:val="footnote reference"/>
    <w:aliases w:val="Footnote,Footnote symbol"/>
    <w:uiPriority w:val="99"/>
    <w:unhideWhenUsed/>
    <w:rsid w:val="00A60428"/>
    <w:rPr>
      <w:rFonts w:ascii="Times New Roman" w:hAnsi="Times New Roman" w:cs="Times New Roman" w:hint="default"/>
      <w:vertAlign w:val="superscript"/>
    </w:rPr>
  </w:style>
  <w:style w:type="character" w:customStyle="1" w:styleId="Heading6Char">
    <w:name w:val="Heading 6 Char"/>
    <w:link w:val="Heading6"/>
    <w:uiPriority w:val="99"/>
    <w:locked/>
    <w:rsid w:val="007744CA"/>
    <w:rPr>
      <w:b/>
      <w:bCs/>
      <w:sz w:val="22"/>
      <w:szCs w:val="22"/>
    </w:rPr>
  </w:style>
  <w:style w:type="paragraph" w:customStyle="1" w:styleId="a">
    <w:name w:val="Знак Знак"/>
    <w:basedOn w:val="Normal"/>
    <w:uiPriority w:val="99"/>
    <w:semiHidden/>
    <w:rsid w:val="007744CA"/>
    <w:pPr>
      <w:tabs>
        <w:tab w:val="left" w:pos="709"/>
      </w:tabs>
    </w:pPr>
    <w:rPr>
      <w:rFonts w:ascii="Futura Bk" w:hAnsi="Futura Bk"/>
      <w:noProof/>
      <w:sz w:val="20"/>
      <w:lang w:val="pl-PL" w:eastAsia="pl-PL"/>
    </w:rPr>
  </w:style>
  <w:style w:type="paragraph" w:customStyle="1" w:styleId="Char">
    <w:name w:val="Char"/>
    <w:basedOn w:val="Normal"/>
    <w:uiPriority w:val="99"/>
    <w:rsid w:val="007744CA"/>
    <w:pPr>
      <w:tabs>
        <w:tab w:val="left" w:pos="709"/>
      </w:tabs>
    </w:pPr>
    <w:rPr>
      <w:rFonts w:ascii="Tahoma" w:hAnsi="Tahoma"/>
      <w:lang w:val="pl-PL" w:eastAsia="pl-PL"/>
    </w:rPr>
  </w:style>
  <w:style w:type="paragraph" w:customStyle="1" w:styleId="Style">
    <w:name w:val="Style"/>
    <w:uiPriority w:val="99"/>
    <w:rsid w:val="007744CA"/>
    <w:pPr>
      <w:autoSpaceDE w:val="0"/>
      <w:autoSpaceDN w:val="0"/>
      <w:adjustRightInd w:val="0"/>
      <w:ind w:left="140" w:right="140" w:firstLine="840"/>
      <w:jc w:val="both"/>
    </w:pPr>
    <w:rPr>
      <w:sz w:val="24"/>
      <w:szCs w:val="24"/>
      <w:lang w:val="bg-BG" w:eastAsia="bg-BG"/>
    </w:rPr>
  </w:style>
  <w:style w:type="paragraph" w:customStyle="1" w:styleId="title17">
    <w:name w:val="title17"/>
    <w:basedOn w:val="Normal"/>
    <w:uiPriority w:val="99"/>
    <w:rsid w:val="007744CA"/>
    <w:pPr>
      <w:spacing w:before="100" w:beforeAutospacing="1" w:after="100" w:afterAutospacing="1"/>
      <w:jc w:val="center"/>
      <w:textAlignment w:val="center"/>
    </w:pPr>
    <w:rPr>
      <w:b/>
      <w:bCs/>
      <w:sz w:val="26"/>
      <w:szCs w:val="26"/>
    </w:rPr>
  </w:style>
  <w:style w:type="character" w:customStyle="1" w:styleId="samedocreference1">
    <w:name w:val="samedocreference1"/>
    <w:uiPriority w:val="99"/>
    <w:rsid w:val="007744CA"/>
    <w:rPr>
      <w:color w:val="8B0000"/>
      <w:u w:val="single"/>
    </w:rPr>
  </w:style>
  <w:style w:type="character" w:customStyle="1" w:styleId="newdocreference1">
    <w:name w:val="newdocreference1"/>
    <w:uiPriority w:val="99"/>
    <w:rsid w:val="007744CA"/>
    <w:rPr>
      <w:color w:val="0000FF"/>
      <w:u w:val="single"/>
    </w:rPr>
  </w:style>
  <w:style w:type="paragraph" w:customStyle="1" w:styleId="p14">
    <w:name w:val="p14"/>
    <w:basedOn w:val="Normal"/>
    <w:uiPriority w:val="99"/>
    <w:rsid w:val="007744CA"/>
    <w:pPr>
      <w:widowControl w:val="0"/>
      <w:tabs>
        <w:tab w:val="left" w:pos="720"/>
      </w:tabs>
      <w:spacing w:line="280" w:lineRule="atLeast"/>
      <w:jc w:val="both"/>
    </w:pPr>
    <w:rPr>
      <w:lang w:val="en-GB"/>
    </w:rPr>
  </w:style>
  <w:style w:type="paragraph" w:styleId="BodyTextIndent2">
    <w:name w:val="Body Text Indent 2"/>
    <w:basedOn w:val="Normal"/>
    <w:link w:val="BodyTextIndent2Char"/>
    <w:uiPriority w:val="99"/>
    <w:rsid w:val="007744CA"/>
    <w:pPr>
      <w:widowControl w:val="0"/>
      <w:autoSpaceDE w:val="0"/>
      <w:autoSpaceDN w:val="0"/>
      <w:adjustRightInd w:val="0"/>
      <w:ind w:firstLine="711"/>
      <w:jc w:val="center"/>
    </w:pPr>
    <w:rPr>
      <w:b/>
      <w:color w:val="0000FF"/>
      <w:lang w:val="bg-BG"/>
    </w:rPr>
  </w:style>
  <w:style w:type="character" w:customStyle="1" w:styleId="BodyTextIndent2Char">
    <w:name w:val="Body Text Indent 2 Char"/>
    <w:link w:val="BodyTextIndent2"/>
    <w:uiPriority w:val="99"/>
    <w:rsid w:val="007744CA"/>
    <w:rPr>
      <w:b/>
      <w:color w:val="0000FF"/>
      <w:sz w:val="24"/>
      <w:szCs w:val="24"/>
      <w:lang w:val="bg-BG"/>
    </w:rPr>
  </w:style>
  <w:style w:type="paragraph" w:customStyle="1" w:styleId="ListParagraph1">
    <w:name w:val="List Paragraph1"/>
    <w:basedOn w:val="Normal"/>
    <w:uiPriority w:val="99"/>
    <w:rsid w:val="007744CA"/>
    <w:pPr>
      <w:widowControl w:val="0"/>
      <w:autoSpaceDE w:val="0"/>
      <w:autoSpaceDN w:val="0"/>
      <w:adjustRightInd w:val="0"/>
      <w:ind w:left="720"/>
      <w:contextualSpacing/>
    </w:pPr>
    <w:rPr>
      <w:sz w:val="20"/>
      <w:szCs w:val="20"/>
    </w:rPr>
  </w:style>
  <w:style w:type="paragraph" w:styleId="ListBullet">
    <w:name w:val="List Bullet"/>
    <w:basedOn w:val="Normal"/>
    <w:uiPriority w:val="99"/>
    <w:rsid w:val="007744CA"/>
    <w:pPr>
      <w:numPr>
        <w:numId w:val="12"/>
      </w:numPr>
      <w:tabs>
        <w:tab w:val="clear" w:pos="1440"/>
        <w:tab w:val="num" w:pos="360"/>
      </w:tabs>
      <w:ind w:left="360"/>
    </w:pPr>
  </w:style>
  <w:style w:type="paragraph" w:customStyle="1" w:styleId="CharCharChar2CharCharCharCharCharCharCharCharCharCharChar">
    <w:name w:val="Char Char Char2 Char Char Char Char Char Char Char Char Char Char Знак Знак Знак Знак Знак Char Знак Знак"/>
    <w:basedOn w:val="Normal"/>
    <w:uiPriority w:val="99"/>
    <w:rsid w:val="007744CA"/>
    <w:pPr>
      <w:tabs>
        <w:tab w:val="left" w:pos="709"/>
      </w:tabs>
    </w:pPr>
    <w:rPr>
      <w:rFonts w:ascii="Tahoma" w:hAnsi="Tahoma"/>
      <w:lang w:val="pl-PL" w:eastAsia="pl-PL"/>
    </w:rPr>
  </w:style>
  <w:style w:type="character" w:customStyle="1" w:styleId="apple-style-span">
    <w:name w:val="apple-style-span"/>
    <w:uiPriority w:val="99"/>
    <w:rsid w:val="007744CA"/>
    <w:rPr>
      <w:rFonts w:cs="Times New Roman"/>
    </w:rPr>
  </w:style>
  <w:style w:type="character" w:customStyle="1" w:styleId="BodyText2Char">
    <w:name w:val="Body Text 2 Char"/>
    <w:link w:val="BodyText2"/>
    <w:uiPriority w:val="99"/>
    <w:locked/>
    <w:rsid w:val="007744CA"/>
    <w:rPr>
      <w:sz w:val="28"/>
      <w:szCs w:val="24"/>
      <w:lang w:val="bg-BG"/>
    </w:rPr>
  </w:style>
  <w:style w:type="paragraph" w:customStyle="1" w:styleId="Char1CharCharCharCharCharCharCharCharCharCharCharCharCharChar">
    <w:name w:val="Char1 Char Char Char Char Char Char Char Char Char Char Char Char Char Char Знак Знак"/>
    <w:basedOn w:val="Normal"/>
    <w:uiPriority w:val="99"/>
    <w:rsid w:val="007744CA"/>
    <w:pPr>
      <w:tabs>
        <w:tab w:val="left" w:pos="709"/>
      </w:tabs>
    </w:pPr>
    <w:rPr>
      <w:rFonts w:ascii="Tahoma" w:hAnsi="Tahoma"/>
      <w:lang w:val="pl-PL" w:eastAsia="pl-PL"/>
    </w:rPr>
  </w:style>
  <w:style w:type="paragraph" w:customStyle="1" w:styleId="1">
    <w:name w:val="Знак Знак1"/>
    <w:basedOn w:val="Normal"/>
    <w:uiPriority w:val="99"/>
    <w:rsid w:val="007744CA"/>
    <w:pPr>
      <w:tabs>
        <w:tab w:val="left" w:pos="709"/>
      </w:tabs>
    </w:pPr>
    <w:rPr>
      <w:rFonts w:ascii="Tahoma" w:hAnsi="Tahoma"/>
      <w:lang w:val="pl-PL" w:eastAsia="pl-PL"/>
    </w:rPr>
  </w:style>
  <w:style w:type="paragraph" w:customStyle="1" w:styleId="FR2">
    <w:name w:val="FR2"/>
    <w:uiPriority w:val="99"/>
    <w:rsid w:val="007744CA"/>
    <w:pPr>
      <w:widowControl w:val="0"/>
      <w:jc w:val="right"/>
    </w:pPr>
    <w:rPr>
      <w:rFonts w:ascii="Arial" w:hAnsi="Arial"/>
      <w:sz w:val="24"/>
      <w:lang w:val="bg-BG"/>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7744CA"/>
    <w:pPr>
      <w:tabs>
        <w:tab w:val="left" w:pos="709"/>
      </w:tabs>
    </w:pPr>
    <w:rPr>
      <w:rFonts w:ascii="Tahoma" w:hAnsi="Tahoma"/>
      <w:lang w:val="pl-PL" w:eastAsia="pl-PL"/>
    </w:rPr>
  </w:style>
  <w:style w:type="paragraph" w:styleId="ListNumber3">
    <w:name w:val="List Number 3"/>
    <w:basedOn w:val="Normal"/>
    <w:uiPriority w:val="99"/>
    <w:rsid w:val="007744CA"/>
    <w:pPr>
      <w:tabs>
        <w:tab w:val="num" w:pos="926"/>
      </w:tabs>
      <w:ind w:left="926" w:hanging="360"/>
      <w:jc w:val="both"/>
    </w:pPr>
    <w:rPr>
      <w:rFonts w:ascii="Univers" w:hAnsi="Univers"/>
      <w:sz w:val="22"/>
      <w:szCs w:val="22"/>
      <w:lang w:val="en-GB"/>
    </w:rPr>
  </w:style>
  <w:style w:type="paragraph" w:customStyle="1" w:styleId="CharCharCharCharCharCharChar">
    <w:name w:val="Char Char Char Знак Знак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
    <w:name w:val="Char Char Char Знак Знак Char Char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CharChar1Char">
    <w:name w:val="Char Char Char Знак Знак Char Char Char Char Char Char Char Char1 Char"/>
    <w:basedOn w:val="Normal"/>
    <w:uiPriority w:val="99"/>
    <w:rsid w:val="007744CA"/>
    <w:pPr>
      <w:tabs>
        <w:tab w:val="left" w:pos="709"/>
      </w:tabs>
    </w:pPr>
    <w:rPr>
      <w:rFonts w:ascii="Tahoma" w:hAnsi="Tahoma"/>
      <w:lang w:val="pl-PL" w:eastAsia="pl-PL"/>
    </w:rPr>
  </w:style>
  <w:style w:type="character" w:customStyle="1" w:styleId="DocumentMapChar">
    <w:name w:val="Document Map Char"/>
    <w:link w:val="DocumentMap"/>
    <w:uiPriority w:val="99"/>
    <w:semiHidden/>
    <w:rsid w:val="007744CA"/>
    <w:rPr>
      <w:rFonts w:ascii="Tahoma" w:hAnsi="Tahoma" w:cs="Tahoma"/>
      <w:sz w:val="24"/>
      <w:szCs w:val="24"/>
      <w:shd w:val="clear" w:color="auto" w:fill="000080"/>
    </w:rPr>
  </w:style>
  <w:style w:type="paragraph" w:customStyle="1" w:styleId="CharCharCharChar">
    <w:name w:val="Char Char Char Char"/>
    <w:basedOn w:val="Normal"/>
    <w:uiPriority w:val="99"/>
    <w:rsid w:val="007744CA"/>
    <w:pPr>
      <w:tabs>
        <w:tab w:val="left" w:pos="709"/>
      </w:tabs>
    </w:pPr>
    <w:rPr>
      <w:rFonts w:ascii="Tahoma" w:hAnsi="Tahoma"/>
      <w:lang w:val="pl-PL" w:eastAsia="pl-PL"/>
    </w:rPr>
  </w:style>
  <w:style w:type="character" w:customStyle="1" w:styleId="apple-converted-space">
    <w:name w:val="apple-converted-space"/>
    <w:uiPriority w:val="99"/>
    <w:rsid w:val="007744CA"/>
    <w:rPr>
      <w:rFonts w:cs="Times New Roman"/>
    </w:rPr>
  </w:style>
  <w:style w:type="paragraph" w:customStyle="1" w:styleId="110">
    <w:name w:val="Знак Знак11"/>
    <w:basedOn w:val="Normal"/>
    <w:uiPriority w:val="99"/>
    <w:rsid w:val="007744CA"/>
    <w:pPr>
      <w:tabs>
        <w:tab w:val="left" w:pos="709"/>
      </w:tabs>
    </w:pPr>
    <w:rPr>
      <w:rFonts w:ascii="Tahoma" w:hAnsi="Tahoma"/>
      <w:lang w:val="pl-PL" w:eastAsia="pl-PL"/>
    </w:rPr>
  </w:style>
  <w:style w:type="paragraph" w:customStyle="1" w:styleId="10">
    <w:name w:val="Знак1 Знак Знак Знак"/>
    <w:basedOn w:val="Normal"/>
    <w:uiPriority w:val="99"/>
    <w:rsid w:val="007744CA"/>
    <w:pPr>
      <w:tabs>
        <w:tab w:val="left" w:pos="709"/>
      </w:tabs>
      <w:spacing w:line="360" w:lineRule="auto"/>
    </w:pPr>
    <w:rPr>
      <w:rFonts w:ascii="Tahoma" w:hAnsi="Tahoma" w:cs="Arial"/>
      <w:sz w:val="28"/>
      <w:szCs w:val="20"/>
      <w:lang w:val="pl-PL" w:eastAsia="pl-PL"/>
    </w:rPr>
  </w:style>
  <w:style w:type="paragraph" w:customStyle="1" w:styleId="CharCharChar">
    <w:name w:val="Char Char Char"/>
    <w:basedOn w:val="Normal"/>
    <w:uiPriority w:val="99"/>
    <w:rsid w:val="007744CA"/>
    <w:pPr>
      <w:tabs>
        <w:tab w:val="left" w:pos="709"/>
      </w:tabs>
    </w:pPr>
    <w:rPr>
      <w:rFonts w:ascii="Tahoma" w:hAnsi="Tahoma"/>
      <w:lang w:val="pl-PL" w:eastAsia="pl-PL"/>
    </w:rPr>
  </w:style>
  <w:style w:type="paragraph" w:customStyle="1" w:styleId="Pa11">
    <w:name w:val="Pa11"/>
    <w:basedOn w:val="Normal"/>
    <w:next w:val="Normal"/>
    <w:uiPriority w:val="99"/>
    <w:rsid w:val="007744CA"/>
    <w:pPr>
      <w:autoSpaceDE w:val="0"/>
      <w:autoSpaceDN w:val="0"/>
      <w:adjustRightInd w:val="0"/>
      <w:spacing w:line="193" w:lineRule="atLeast"/>
    </w:pPr>
    <w:rPr>
      <w:rFonts w:ascii="TimokCYR" w:hAnsi="TimokCYR"/>
      <w:lang w:val="bg-BG" w:eastAsia="bg-BG"/>
    </w:rPr>
  </w:style>
  <w:style w:type="paragraph" w:customStyle="1" w:styleId="Char2">
    <w:name w:val="Char2"/>
    <w:basedOn w:val="Normal"/>
    <w:uiPriority w:val="99"/>
    <w:rsid w:val="007744CA"/>
    <w:pPr>
      <w:tabs>
        <w:tab w:val="left" w:pos="709"/>
      </w:tabs>
    </w:pPr>
    <w:rPr>
      <w:rFonts w:ascii="Tahoma" w:hAnsi="Tahoma"/>
      <w:lang w:val="pl-PL" w:eastAsia="pl-PL"/>
    </w:rPr>
  </w:style>
  <w:style w:type="character" w:customStyle="1" w:styleId="newdocreference">
    <w:name w:val="newdocreference"/>
    <w:uiPriority w:val="99"/>
    <w:rsid w:val="007744CA"/>
    <w:rPr>
      <w:rFonts w:cs="Times New Roman"/>
    </w:rPr>
  </w:style>
  <w:style w:type="paragraph" w:styleId="List3">
    <w:name w:val="List 3"/>
    <w:basedOn w:val="Normal"/>
    <w:uiPriority w:val="99"/>
    <w:rsid w:val="007744CA"/>
    <w:pPr>
      <w:ind w:left="849" w:hanging="283"/>
      <w:contextualSpacing/>
    </w:pPr>
  </w:style>
  <w:style w:type="paragraph" w:customStyle="1" w:styleId="CharCharCharChar2">
    <w:name w:val="Char Char Char Char2"/>
    <w:basedOn w:val="Normal"/>
    <w:uiPriority w:val="99"/>
    <w:rsid w:val="007744CA"/>
    <w:pPr>
      <w:tabs>
        <w:tab w:val="left" w:pos="709"/>
      </w:tabs>
    </w:pPr>
    <w:rPr>
      <w:rFonts w:ascii="Tahoma" w:hAnsi="Tahoma"/>
      <w:lang w:val="pl-PL" w:eastAsia="pl-PL"/>
    </w:rPr>
  </w:style>
  <w:style w:type="paragraph" w:customStyle="1" w:styleId="Bulets">
    <w:name w:val="Bulets"/>
    <w:basedOn w:val="Normal"/>
    <w:link w:val="Bulets0"/>
    <w:uiPriority w:val="99"/>
    <w:rsid w:val="007744CA"/>
    <w:pPr>
      <w:numPr>
        <w:numId w:val="13"/>
      </w:numPr>
      <w:spacing w:before="120"/>
      <w:jc w:val="both"/>
    </w:pPr>
    <w:rPr>
      <w:rFonts w:ascii="Arial" w:hAnsi="Arial"/>
      <w:szCs w:val="20"/>
      <w:lang w:val="en-GB" w:eastAsia="bg-BG"/>
    </w:rPr>
  </w:style>
  <w:style w:type="character" w:customStyle="1" w:styleId="Bulets0">
    <w:name w:val="Bulets Знак"/>
    <w:link w:val="Bulets"/>
    <w:uiPriority w:val="99"/>
    <w:locked/>
    <w:rsid w:val="007744CA"/>
    <w:rPr>
      <w:rFonts w:ascii="Arial" w:hAnsi="Arial"/>
      <w:sz w:val="24"/>
      <w:lang w:val="en-GB" w:eastAsia="bg-BG"/>
    </w:rPr>
  </w:style>
  <w:style w:type="character" w:styleId="FollowedHyperlink">
    <w:name w:val="FollowedHyperlink"/>
    <w:uiPriority w:val="99"/>
    <w:semiHidden/>
    <w:rsid w:val="007744CA"/>
    <w:rPr>
      <w:rFonts w:cs="Times New Roman"/>
      <w:color w:val="800080"/>
      <w:u w:val="single"/>
    </w:rPr>
  </w:style>
  <w:style w:type="paragraph" w:customStyle="1" w:styleId="3CharChar">
    <w:name w:val="Знак Знак3 Char Char Знак Знак"/>
    <w:basedOn w:val="Normal"/>
    <w:uiPriority w:val="99"/>
    <w:rsid w:val="007744CA"/>
    <w:pPr>
      <w:tabs>
        <w:tab w:val="left" w:pos="709"/>
      </w:tabs>
    </w:pPr>
    <w:rPr>
      <w:rFonts w:ascii="Tahoma" w:hAnsi="Tahoma"/>
      <w:lang w:val="pl-PL" w:eastAsia="pl-PL"/>
    </w:rPr>
  </w:style>
  <w:style w:type="paragraph" w:styleId="BodyTextIndent3">
    <w:name w:val="Body Text Indent 3"/>
    <w:basedOn w:val="Normal"/>
    <w:link w:val="BodyTextIndent3Char"/>
    <w:uiPriority w:val="99"/>
    <w:rsid w:val="007744CA"/>
    <w:pPr>
      <w:spacing w:after="120"/>
      <w:ind w:left="283"/>
    </w:pPr>
    <w:rPr>
      <w:sz w:val="16"/>
      <w:szCs w:val="16"/>
    </w:rPr>
  </w:style>
  <w:style w:type="character" w:customStyle="1" w:styleId="BodyTextIndent3Char">
    <w:name w:val="Body Text Indent 3 Char"/>
    <w:link w:val="BodyTextIndent3"/>
    <w:uiPriority w:val="99"/>
    <w:rsid w:val="007744CA"/>
    <w:rPr>
      <w:sz w:val="16"/>
      <w:szCs w:val="16"/>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Normal"/>
    <w:uiPriority w:val="99"/>
    <w:rsid w:val="007744CA"/>
    <w:pPr>
      <w:tabs>
        <w:tab w:val="left" w:pos="709"/>
      </w:tabs>
    </w:pPr>
    <w:rPr>
      <w:rFonts w:ascii="Tahoma" w:hAnsi="Tahoma"/>
      <w:lang w:val="pl-PL" w:eastAsia="pl-PL"/>
    </w:rPr>
  </w:style>
  <w:style w:type="paragraph" w:customStyle="1" w:styleId="4">
    <w:name w:val="Знак Знак4"/>
    <w:basedOn w:val="Normal"/>
    <w:uiPriority w:val="99"/>
    <w:rsid w:val="007744CA"/>
    <w:pPr>
      <w:tabs>
        <w:tab w:val="left" w:pos="709"/>
      </w:tabs>
    </w:pPr>
    <w:rPr>
      <w:rFonts w:ascii="Tahoma" w:hAnsi="Tahoma"/>
      <w:lang w:val="pl-PL" w:eastAsia="pl-PL"/>
    </w:rPr>
  </w:style>
  <w:style w:type="paragraph" w:customStyle="1" w:styleId="41">
    <w:name w:val="Знак Знак41"/>
    <w:basedOn w:val="Normal"/>
    <w:uiPriority w:val="99"/>
    <w:rsid w:val="007744CA"/>
    <w:pPr>
      <w:tabs>
        <w:tab w:val="left" w:pos="709"/>
      </w:tabs>
    </w:pPr>
    <w:rPr>
      <w:rFonts w:ascii="Tahoma" w:hAnsi="Tahoma"/>
      <w:lang w:val="pl-PL" w:eastAsia="pl-PL"/>
    </w:rPr>
  </w:style>
  <w:style w:type="character" w:customStyle="1" w:styleId="timark">
    <w:name w:val="timark"/>
    <w:uiPriority w:val="99"/>
    <w:rsid w:val="007744CA"/>
    <w:rPr>
      <w:rFonts w:cs="Times New Roman"/>
    </w:rPr>
  </w:style>
  <w:style w:type="paragraph" w:customStyle="1" w:styleId="Default">
    <w:name w:val="Default"/>
    <w:uiPriority w:val="99"/>
    <w:rsid w:val="007744CA"/>
    <w:pPr>
      <w:autoSpaceDE w:val="0"/>
      <w:autoSpaceDN w:val="0"/>
      <w:adjustRightInd w:val="0"/>
    </w:pPr>
    <w:rPr>
      <w:color w:val="000000"/>
      <w:sz w:val="24"/>
      <w:szCs w:val="24"/>
    </w:rPr>
  </w:style>
  <w:style w:type="paragraph" w:customStyle="1" w:styleId="CharChar1CharChar1">
    <w:name w:val="Char Char1 Знак Char Char Знак Знак1"/>
    <w:basedOn w:val="Normal"/>
    <w:uiPriority w:val="99"/>
    <w:rsid w:val="007744CA"/>
    <w:pPr>
      <w:tabs>
        <w:tab w:val="left" w:pos="709"/>
      </w:tabs>
    </w:pPr>
    <w:rPr>
      <w:rFonts w:ascii="Tahoma" w:hAnsi="Tahoma"/>
      <w:lang w:val="pl-PL" w:eastAsia="pl-PL"/>
    </w:rPr>
  </w:style>
  <w:style w:type="paragraph" w:customStyle="1" w:styleId="firstline">
    <w:name w:val="firstline"/>
    <w:basedOn w:val="Normal"/>
    <w:uiPriority w:val="99"/>
    <w:rsid w:val="007744CA"/>
    <w:pPr>
      <w:spacing w:before="100" w:beforeAutospacing="1" w:after="100" w:afterAutospacing="1"/>
    </w:pPr>
    <w:rPr>
      <w:lang w:val="bg-BG" w:eastAsia="bg-BG"/>
    </w:rPr>
  </w:style>
  <w:style w:type="paragraph" w:customStyle="1" w:styleId="CharCharCharCharCharCharCharCharCharCharCharChar1CharCharCharChar1CharCharCharCharChar">
    <w:name w:val="Char Char Char Char Char Char Char Char Char Char Char Char1 Char Char Char Char1 Char Char Char Char Char"/>
    <w:basedOn w:val="Normal"/>
    <w:uiPriority w:val="99"/>
    <w:rsid w:val="007744CA"/>
    <w:pPr>
      <w:tabs>
        <w:tab w:val="left" w:pos="709"/>
      </w:tabs>
    </w:pPr>
    <w:rPr>
      <w:rFonts w:ascii="Tahoma" w:hAnsi="Tahoma"/>
      <w:lang w:val="pl-PL" w:eastAsia="pl-PL"/>
    </w:rPr>
  </w:style>
  <w:style w:type="paragraph" w:customStyle="1" w:styleId="CharCharCharChar0">
    <w:name w:val="Char Char Знак Знак Знак Char Char Знак Знак"/>
    <w:basedOn w:val="Normal"/>
    <w:uiPriority w:val="99"/>
    <w:rsid w:val="007744CA"/>
    <w:pPr>
      <w:tabs>
        <w:tab w:val="left" w:pos="709"/>
      </w:tabs>
    </w:pPr>
    <w:rPr>
      <w:rFonts w:ascii="Tahoma" w:hAnsi="Tahoma"/>
      <w:lang w:val="pl-PL" w:eastAsia="pl-PL"/>
    </w:rPr>
  </w:style>
  <w:style w:type="paragraph" w:customStyle="1" w:styleId="Title1">
    <w:name w:val="Title1"/>
    <w:basedOn w:val="Normal"/>
    <w:uiPriority w:val="99"/>
    <w:rsid w:val="007744CA"/>
    <w:pPr>
      <w:spacing w:before="100" w:beforeAutospacing="1" w:after="100" w:afterAutospacing="1"/>
    </w:pPr>
  </w:style>
  <w:style w:type="paragraph" w:customStyle="1" w:styleId="WW-BodyTextIndent3">
    <w:name w:val="WW-Body Text Indent 3"/>
    <w:basedOn w:val="Normal"/>
    <w:uiPriority w:val="99"/>
    <w:rsid w:val="007744CA"/>
    <w:pPr>
      <w:suppressAutoHyphens/>
      <w:overflowPunct w:val="0"/>
      <w:spacing w:after="120"/>
      <w:ind w:left="283"/>
    </w:pPr>
    <w:rPr>
      <w:sz w:val="16"/>
      <w:szCs w:val="16"/>
      <w:lang w:val="bg-BG" w:eastAsia="ar-SA"/>
    </w:rPr>
  </w:style>
  <w:style w:type="character" w:customStyle="1" w:styleId="SubtitleChar">
    <w:name w:val="Subtitle Char"/>
    <w:link w:val="Subtitle"/>
    <w:uiPriority w:val="99"/>
    <w:rsid w:val="007744CA"/>
    <w:rPr>
      <w:b/>
      <w:sz w:val="28"/>
      <w:lang w:val="bg-BG" w:eastAsia="bg-BG"/>
    </w:rPr>
  </w:style>
  <w:style w:type="character" w:customStyle="1" w:styleId="BuletsChar">
    <w:name w:val="Bulets Char"/>
    <w:uiPriority w:val="99"/>
    <w:rsid w:val="007744CA"/>
    <w:rPr>
      <w:rFonts w:ascii="Arial" w:hAnsi="Arial"/>
      <w:sz w:val="24"/>
      <w:lang w:val="en-GB" w:eastAsia="en-US"/>
    </w:rPr>
  </w:style>
  <w:style w:type="paragraph" w:customStyle="1" w:styleId="12">
    <w:name w:val="Списък на абзаци1"/>
    <w:basedOn w:val="Normal"/>
    <w:uiPriority w:val="99"/>
    <w:rsid w:val="007744CA"/>
    <w:pPr>
      <w:ind w:left="708"/>
    </w:pPr>
  </w:style>
  <w:style w:type="character" w:styleId="CommentReference">
    <w:name w:val="annotation reference"/>
    <w:uiPriority w:val="99"/>
    <w:semiHidden/>
    <w:rsid w:val="007744CA"/>
    <w:rPr>
      <w:rFonts w:cs="Times New Roman"/>
      <w:sz w:val="16"/>
    </w:rPr>
  </w:style>
  <w:style w:type="paragraph" w:styleId="CommentText">
    <w:name w:val="annotation text"/>
    <w:basedOn w:val="Normal"/>
    <w:link w:val="CommentTextChar"/>
    <w:uiPriority w:val="99"/>
    <w:semiHidden/>
    <w:rsid w:val="007744CA"/>
    <w:rPr>
      <w:sz w:val="20"/>
      <w:szCs w:val="20"/>
    </w:rPr>
  </w:style>
  <w:style w:type="character" w:customStyle="1" w:styleId="CommentTextChar">
    <w:name w:val="Comment Text Char"/>
    <w:basedOn w:val="DefaultParagraphFont"/>
    <w:link w:val="CommentText"/>
    <w:uiPriority w:val="99"/>
    <w:semiHidden/>
    <w:rsid w:val="007744CA"/>
  </w:style>
  <w:style w:type="paragraph" w:styleId="CommentSubject">
    <w:name w:val="annotation subject"/>
    <w:basedOn w:val="CommentText"/>
    <w:next w:val="CommentText"/>
    <w:link w:val="CommentSubjectChar"/>
    <w:uiPriority w:val="99"/>
    <w:semiHidden/>
    <w:rsid w:val="007744CA"/>
    <w:rPr>
      <w:b/>
      <w:bCs/>
      <w:lang w:val="bg-BG" w:eastAsia="bg-BG"/>
    </w:rPr>
  </w:style>
  <w:style w:type="character" w:customStyle="1" w:styleId="CommentSubjectChar">
    <w:name w:val="Comment Subject Char"/>
    <w:link w:val="CommentSubject"/>
    <w:uiPriority w:val="99"/>
    <w:semiHidden/>
    <w:rsid w:val="007744CA"/>
    <w:rPr>
      <w:b/>
      <w:bCs/>
      <w:lang w:val="bg-BG" w:eastAsia="bg-BG"/>
    </w:rPr>
  </w:style>
  <w:style w:type="character" w:customStyle="1" w:styleId="ala">
    <w:name w:val="al_a"/>
    <w:uiPriority w:val="99"/>
    <w:rsid w:val="007744CA"/>
  </w:style>
  <w:style w:type="character" w:customStyle="1" w:styleId="ala2">
    <w:name w:val="al_a2"/>
    <w:uiPriority w:val="99"/>
    <w:rsid w:val="007744CA"/>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uiPriority w:val="99"/>
    <w:locked/>
    <w:rsid w:val="007744CA"/>
    <w:rPr>
      <w:rFonts w:cs="Times New Roman"/>
    </w:rPr>
  </w:style>
  <w:style w:type="character" w:customStyle="1" w:styleId="FontStyle151">
    <w:name w:val="Font Style151"/>
    <w:uiPriority w:val="99"/>
    <w:rsid w:val="007744CA"/>
    <w:rPr>
      <w:rFonts w:ascii="Times New Roman" w:hAnsi="Times New Roman"/>
      <w:sz w:val="24"/>
    </w:rPr>
  </w:style>
  <w:style w:type="character" w:styleId="EndnoteReference">
    <w:name w:val="endnote reference"/>
    <w:uiPriority w:val="99"/>
    <w:rsid w:val="007744CA"/>
    <w:rPr>
      <w:rFonts w:cs="Times New Roman"/>
      <w:vertAlign w:val="superscript"/>
    </w:rPr>
  </w:style>
  <w:style w:type="character" w:customStyle="1" w:styleId="BodyText3Char">
    <w:name w:val="Body Text 3 Char"/>
    <w:link w:val="BodyText3"/>
    <w:uiPriority w:val="99"/>
    <w:locked/>
    <w:rsid w:val="007744CA"/>
    <w:rPr>
      <w:sz w:val="16"/>
      <w:szCs w:val="16"/>
    </w:rPr>
  </w:style>
  <w:style w:type="character" w:customStyle="1" w:styleId="ListParagraphChar">
    <w:name w:val="List Paragraph Char"/>
    <w:link w:val="ListParagraph"/>
    <w:uiPriority w:val="99"/>
    <w:locked/>
    <w:rsid w:val="007744CA"/>
    <w:rPr>
      <w:rFonts w:ascii="Calibri" w:hAnsi="Calibri"/>
      <w:sz w:val="22"/>
      <w:szCs w:val="22"/>
      <w:lang w:val="bg-BG"/>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7744CA"/>
    <w:rPr>
      <w:spacing w:val="-2"/>
      <w:lang w:val="en-GB" w:eastAsia="ar-SA" w:bidi="ar-SA"/>
    </w:rPr>
  </w:style>
  <w:style w:type="paragraph" w:customStyle="1" w:styleId="normaltableau">
    <w:name w:val="normal_tableau"/>
    <w:basedOn w:val="Normal"/>
    <w:uiPriority w:val="99"/>
    <w:rsid w:val="007744CA"/>
    <w:pPr>
      <w:suppressAutoHyphens/>
      <w:spacing w:before="120" w:after="120"/>
      <w:jc w:val="both"/>
    </w:pPr>
    <w:rPr>
      <w:rFonts w:ascii="Optima" w:hAnsi="Optima"/>
      <w:sz w:val="22"/>
      <w:szCs w:val="20"/>
      <w:lang w:val="en-GB" w:eastAsia="ar-SA"/>
    </w:rPr>
  </w:style>
  <w:style w:type="paragraph" w:customStyle="1" w:styleId="TableContents">
    <w:name w:val="Table Contents"/>
    <w:basedOn w:val="Normal"/>
    <w:uiPriority w:val="99"/>
    <w:rsid w:val="007744CA"/>
    <w:pPr>
      <w:suppressLineNumbers/>
      <w:suppressAutoHyphens/>
      <w:spacing w:after="240"/>
      <w:jc w:val="both"/>
    </w:pPr>
    <w:rPr>
      <w:szCs w:val="20"/>
      <w:lang w:val="en-GB" w:eastAsia="ar-SA"/>
    </w:rPr>
  </w:style>
  <w:style w:type="character" w:customStyle="1" w:styleId="FontStyle35">
    <w:name w:val="Font Style35"/>
    <w:uiPriority w:val="99"/>
    <w:rsid w:val="007744CA"/>
    <w:rPr>
      <w:rFonts w:ascii="Times New Roman" w:hAnsi="Times New Roman"/>
      <w:b/>
      <w:sz w:val="26"/>
    </w:rPr>
  </w:style>
  <w:style w:type="paragraph" w:customStyle="1" w:styleId="CharCharChar1">
    <w:name w:val="Char Char Char1"/>
    <w:basedOn w:val="Normal"/>
    <w:uiPriority w:val="99"/>
    <w:rsid w:val="007744CA"/>
    <w:pPr>
      <w:tabs>
        <w:tab w:val="left" w:pos="709"/>
      </w:tabs>
    </w:pPr>
    <w:rPr>
      <w:rFonts w:ascii="Tahoma" w:hAnsi="Tahoma"/>
      <w:lang w:val="pl-PL" w:eastAsia="pl-PL"/>
    </w:rPr>
  </w:style>
  <w:style w:type="paragraph" w:customStyle="1" w:styleId="Style8">
    <w:name w:val="Style8"/>
    <w:basedOn w:val="Normal"/>
    <w:uiPriority w:val="99"/>
    <w:rsid w:val="007744CA"/>
    <w:pPr>
      <w:widowControl w:val="0"/>
      <w:autoSpaceDE w:val="0"/>
      <w:autoSpaceDN w:val="0"/>
      <w:adjustRightInd w:val="0"/>
      <w:jc w:val="both"/>
    </w:pPr>
  </w:style>
  <w:style w:type="character" w:customStyle="1" w:styleId="label">
    <w:name w:val="label"/>
    <w:uiPriority w:val="99"/>
    <w:rsid w:val="007744CA"/>
    <w:rPr>
      <w:rFonts w:cs="Times New Roman"/>
    </w:rPr>
  </w:style>
  <w:style w:type="character" w:customStyle="1" w:styleId="value">
    <w:name w:val="value"/>
    <w:uiPriority w:val="99"/>
    <w:rsid w:val="007744CA"/>
    <w:rPr>
      <w:rFonts w:cs="Times New Roman"/>
    </w:rPr>
  </w:style>
  <w:style w:type="paragraph" w:customStyle="1" w:styleId="mayoralty">
    <w:name w:val="mayoralty"/>
    <w:basedOn w:val="Normal"/>
    <w:uiPriority w:val="99"/>
    <w:rsid w:val="007744CA"/>
    <w:pPr>
      <w:spacing w:before="100" w:beforeAutospacing="1" w:after="100" w:afterAutospacing="1"/>
    </w:pPr>
  </w:style>
  <w:style w:type="paragraph" w:customStyle="1" w:styleId="postcode">
    <w:name w:val="postcode"/>
    <w:basedOn w:val="Normal"/>
    <w:uiPriority w:val="99"/>
    <w:rsid w:val="007744CA"/>
    <w:pPr>
      <w:spacing w:before="100" w:beforeAutospacing="1" w:after="100" w:afterAutospacing="1"/>
    </w:pPr>
  </w:style>
  <w:style w:type="paragraph" w:customStyle="1" w:styleId="altitude">
    <w:name w:val="altitude"/>
    <w:basedOn w:val="Normal"/>
    <w:uiPriority w:val="99"/>
    <w:rsid w:val="007744CA"/>
    <w:pPr>
      <w:spacing w:before="100" w:beforeAutospacing="1" w:after="100" w:afterAutospacing="1"/>
    </w:pPr>
  </w:style>
  <w:style w:type="paragraph" w:customStyle="1" w:styleId="district">
    <w:name w:val="district"/>
    <w:basedOn w:val="Normal"/>
    <w:uiPriority w:val="99"/>
    <w:rsid w:val="007744CA"/>
    <w:pPr>
      <w:spacing w:before="100" w:beforeAutospacing="1" w:after="100" w:afterAutospacing="1"/>
    </w:pPr>
  </w:style>
  <w:style w:type="paragraph" w:customStyle="1" w:styleId="districtcode">
    <w:name w:val="districtcode"/>
    <w:basedOn w:val="Normal"/>
    <w:uiPriority w:val="99"/>
    <w:rsid w:val="007744CA"/>
    <w:pPr>
      <w:spacing w:before="100" w:beforeAutospacing="1" w:after="100" w:afterAutospacing="1"/>
    </w:pPr>
  </w:style>
  <w:style w:type="paragraph" w:customStyle="1" w:styleId="municipality">
    <w:name w:val="municipality"/>
    <w:basedOn w:val="Normal"/>
    <w:uiPriority w:val="99"/>
    <w:rsid w:val="007744CA"/>
    <w:pPr>
      <w:spacing w:before="100" w:beforeAutospacing="1" w:after="100" w:afterAutospacing="1"/>
    </w:pPr>
  </w:style>
  <w:style w:type="paragraph" w:customStyle="1" w:styleId="municipalitycode">
    <w:name w:val="municipalitycode"/>
    <w:basedOn w:val="Normal"/>
    <w:uiPriority w:val="99"/>
    <w:rsid w:val="007744CA"/>
    <w:pPr>
      <w:spacing w:before="100" w:beforeAutospacing="1" w:after="100" w:afterAutospacing="1"/>
    </w:pPr>
  </w:style>
  <w:style w:type="paragraph" w:customStyle="1" w:styleId="region">
    <w:name w:val="region"/>
    <w:basedOn w:val="Normal"/>
    <w:uiPriority w:val="99"/>
    <w:rsid w:val="007744CA"/>
    <w:pPr>
      <w:spacing w:before="100" w:beforeAutospacing="1" w:after="100" w:afterAutospacing="1"/>
    </w:pPr>
  </w:style>
  <w:style w:type="paragraph" w:styleId="Revision">
    <w:name w:val="Revision"/>
    <w:hidden/>
    <w:uiPriority w:val="99"/>
    <w:semiHidden/>
    <w:rsid w:val="007744CA"/>
    <w:rPr>
      <w:sz w:val="24"/>
      <w:szCs w:val="24"/>
    </w:rPr>
  </w:style>
  <w:style w:type="paragraph" w:customStyle="1" w:styleId="CharCharChar2">
    <w:name w:val="Char Char Char2"/>
    <w:basedOn w:val="Normal"/>
    <w:uiPriority w:val="99"/>
    <w:rsid w:val="007744CA"/>
    <w:pPr>
      <w:tabs>
        <w:tab w:val="left" w:pos="709"/>
      </w:tabs>
    </w:pPr>
    <w:rPr>
      <w:rFonts w:ascii="Tahoma" w:hAnsi="Tahoma"/>
      <w:lang w:val="pl-PL" w:eastAsia="pl-PL"/>
    </w:rPr>
  </w:style>
  <w:style w:type="numbering" w:customStyle="1" w:styleId="WW8Num10">
    <w:name w:val="WW8Num10"/>
    <w:rsid w:val="007744CA"/>
    <w:pPr>
      <w:numPr>
        <w:numId w:val="14"/>
      </w:numPr>
    </w:pPr>
  </w:style>
  <w:style w:type="character" w:customStyle="1" w:styleId="DeltaViewInsertion">
    <w:name w:val="DeltaView Insertion"/>
    <w:rsid w:val="007744CA"/>
    <w:rPr>
      <w:b/>
      <w:i/>
      <w:spacing w:val="0"/>
      <w:lang w:val="bg-BG" w:eastAsia="bg-BG"/>
    </w:rPr>
  </w:style>
  <w:style w:type="paragraph" w:customStyle="1" w:styleId="Tiret0">
    <w:name w:val="Tiret 0"/>
    <w:basedOn w:val="Normal"/>
    <w:rsid w:val="007744CA"/>
    <w:pPr>
      <w:numPr>
        <w:numId w:val="15"/>
      </w:numPr>
      <w:spacing w:before="120" w:after="120"/>
      <w:jc w:val="both"/>
    </w:pPr>
    <w:rPr>
      <w:rFonts w:eastAsia="Calibri"/>
      <w:szCs w:val="22"/>
      <w:lang w:val="bg-BG" w:eastAsia="bg-BG"/>
    </w:rPr>
  </w:style>
  <w:style w:type="paragraph" w:customStyle="1" w:styleId="Tiret1">
    <w:name w:val="Tiret 1"/>
    <w:basedOn w:val="Normal"/>
    <w:rsid w:val="007744CA"/>
    <w:pPr>
      <w:numPr>
        <w:numId w:val="16"/>
      </w:numPr>
      <w:spacing w:before="120" w:after="120"/>
      <w:jc w:val="both"/>
    </w:pPr>
    <w:rPr>
      <w:rFonts w:eastAsia="Calibri"/>
      <w:szCs w:val="22"/>
      <w:lang w:val="bg-BG" w:eastAsia="bg-BG"/>
    </w:rPr>
  </w:style>
  <w:style w:type="paragraph" w:customStyle="1" w:styleId="NumPar1">
    <w:name w:val="NumPar 1"/>
    <w:basedOn w:val="Normal"/>
    <w:next w:val="Normal"/>
    <w:rsid w:val="007744CA"/>
    <w:pPr>
      <w:numPr>
        <w:numId w:val="19"/>
      </w:numPr>
      <w:spacing w:before="120" w:after="120"/>
      <w:jc w:val="both"/>
    </w:pPr>
    <w:rPr>
      <w:rFonts w:eastAsia="Calibri"/>
      <w:szCs w:val="22"/>
      <w:lang w:val="bg-BG" w:eastAsia="bg-BG"/>
    </w:rPr>
  </w:style>
  <w:style w:type="paragraph" w:customStyle="1" w:styleId="NumPar2">
    <w:name w:val="NumPar 2"/>
    <w:basedOn w:val="Normal"/>
    <w:next w:val="Normal"/>
    <w:rsid w:val="007744CA"/>
    <w:pPr>
      <w:numPr>
        <w:ilvl w:val="1"/>
        <w:numId w:val="19"/>
      </w:numPr>
      <w:spacing w:before="120" w:after="120"/>
      <w:jc w:val="both"/>
    </w:pPr>
    <w:rPr>
      <w:rFonts w:eastAsia="Calibri"/>
      <w:szCs w:val="22"/>
      <w:lang w:val="bg-BG" w:eastAsia="bg-BG"/>
    </w:rPr>
  </w:style>
  <w:style w:type="paragraph" w:customStyle="1" w:styleId="NumPar3">
    <w:name w:val="NumPar 3"/>
    <w:basedOn w:val="Normal"/>
    <w:next w:val="Normal"/>
    <w:rsid w:val="007744CA"/>
    <w:pPr>
      <w:numPr>
        <w:ilvl w:val="2"/>
        <w:numId w:val="19"/>
      </w:numPr>
      <w:spacing w:before="120" w:after="120"/>
      <w:jc w:val="both"/>
    </w:pPr>
    <w:rPr>
      <w:rFonts w:eastAsia="Calibri"/>
      <w:szCs w:val="22"/>
      <w:lang w:val="bg-BG" w:eastAsia="bg-BG"/>
    </w:rPr>
  </w:style>
  <w:style w:type="paragraph" w:customStyle="1" w:styleId="NumPar4">
    <w:name w:val="NumPar 4"/>
    <w:basedOn w:val="Normal"/>
    <w:next w:val="Normal"/>
    <w:rsid w:val="007744CA"/>
    <w:pPr>
      <w:numPr>
        <w:ilvl w:val="3"/>
        <w:numId w:val="19"/>
      </w:numPr>
      <w:spacing w:before="120" w:after="120"/>
      <w:jc w:val="both"/>
    </w:pPr>
    <w:rPr>
      <w:rFonts w:eastAsia="Calibri"/>
      <w:szCs w:val="22"/>
      <w:lang w:val="bg-BG" w:eastAsia="bg-BG"/>
    </w:rPr>
  </w:style>
  <w:style w:type="paragraph" w:styleId="NoSpacing">
    <w:name w:val="No Spacing"/>
    <w:uiPriority w:val="1"/>
    <w:qFormat/>
    <w:rsid w:val="00C32E33"/>
    <w:rPr>
      <w:sz w:val="24"/>
      <w:szCs w:val="24"/>
      <w:lang w:val="bg-BG" w:eastAsia="bg-BG"/>
    </w:rPr>
  </w:style>
  <w:style w:type="paragraph" w:customStyle="1" w:styleId="m">
    <w:name w:val="m"/>
    <w:basedOn w:val="Normal"/>
    <w:rsid w:val="008E1F80"/>
    <w:pPr>
      <w:ind w:firstLine="990"/>
      <w:jc w:val="both"/>
    </w:pPr>
    <w:rPr>
      <w:color w:val="00000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CB3"/>
    <w:rPr>
      <w:sz w:val="24"/>
      <w:szCs w:val="24"/>
    </w:rPr>
  </w:style>
  <w:style w:type="paragraph" w:styleId="Heading1">
    <w:name w:val="heading 1"/>
    <w:basedOn w:val="Normal"/>
    <w:next w:val="Normal"/>
    <w:link w:val="Heading1Char"/>
    <w:uiPriority w:val="99"/>
    <w:qFormat/>
    <w:rsid w:val="009F19AD"/>
    <w:pPr>
      <w:keepNext/>
      <w:jc w:val="center"/>
      <w:outlineLvl w:val="0"/>
    </w:pPr>
    <w:rPr>
      <w:rFonts w:ascii="CG Times" w:hAnsi="CG Times"/>
      <w:b/>
      <w:sz w:val="36"/>
      <w:szCs w:val="20"/>
      <w:lang w:val="bg-BG"/>
    </w:rPr>
  </w:style>
  <w:style w:type="paragraph" w:styleId="Heading2">
    <w:name w:val="heading 2"/>
    <w:basedOn w:val="Normal"/>
    <w:next w:val="Normal"/>
    <w:link w:val="Heading2Char"/>
    <w:uiPriority w:val="99"/>
    <w:qFormat/>
    <w:rsid w:val="009F19AD"/>
    <w:pPr>
      <w:keepNext/>
      <w:ind w:left="360" w:firstLine="360"/>
      <w:jc w:val="center"/>
      <w:outlineLvl w:val="1"/>
    </w:pPr>
    <w:rPr>
      <w:b/>
      <w:sz w:val="32"/>
      <w:szCs w:val="20"/>
      <w:lang w:val="bg-BG"/>
    </w:rPr>
  </w:style>
  <w:style w:type="paragraph" w:styleId="Heading3">
    <w:name w:val="heading 3"/>
    <w:basedOn w:val="Normal"/>
    <w:next w:val="Normal"/>
    <w:link w:val="Heading3Char"/>
    <w:uiPriority w:val="99"/>
    <w:qFormat/>
    <w:rsid w:val="009F19AD"/>
    <w:pPr>
      <w:keepNext/>
      <w:jc w:val="center"/>
      <w:outlineLvl w:val="2"/>
    </w:pPr>
    <w:rPr>
      <w:rFonts w:ascii="CG Times" w:hAnsi="CG Times"/>
      <w:b/>
      <w:sz w:val="28"/>
      <w:szCs w:val="20"/>
      <w:lang w:val="bg-BG"/>
    </w:rPr>
  </w:style>
  <w:style w:type="paragraph" w:styleId="Heading4">
    <w:name w:val="heading 4"/>
    <w:basedOn w:val="Normal"/>
    <w:next w:val="Normal"/>
    <w:link w:val="Heading4Char"/>
    <w:uiPriority w:val="99"/>
    <w:qFormat/>
    <w:rsid w:val="00221CB5"/>
    <w:pPr>
      <w:keepNext/>
      <w:numPr>
        <w:numId w:val="3"/>
      </w:numPr>
      <w:spacing w:before="240" w:after="60"/>
      <w:outlineLvl w:val="3"/>
    </w:pPr>
    <w:rPr>
      <w:b/>
      <w:bCs/>
      <w:sz w:val="28"/>
      <w:szCs w:val="28"/>
    </w:rPr>
  </w:style>
  <w:style w:type="paragraph" w:styleId="Heading5">
    <w:name w:val="heading 5"/>
    <w:basedOn w:val="Normal"/>
    <w:next w:val="Normal"/>
    <w:qFormat/>
    <w:rsid w:val="00582F56"/>
    <w:pPr>
      <w:spacing w:before="240" w:after="60"/>
      <w:outlineLvl w:val="4"/>
    </w:pPr>
    <w:rPr>
      <w:bCs/>
      <w:iCs/>
      <w:sz w:val="32"/>
      <w:szCs w:val="32"/>
    </w:rPr>
  </w:style>
  <w:style w:type="paragraph" w:styleId="Heading6">
    <w:name w:val="heading 6"/>
    <w:basedOn w:val="Normal"/>
    <w:next w:val="Normal"/>
    <w:link w:val="Heading6Char"/>
    <w:uiPriority w:val="99"/>
    <w:qFormat/>
    <w:rsid w:val="003B5278"/>
    <w:pPr>
      <w:spacing w:before="240" w:after="60"/>
      <w:jc w:val="right"/>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E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E0B3E"/>
    <w:pPr>
      <w:tabs>
        <w:tab w:val="center" w:pos="4536"/>
        <w:tab w:val="right" w:pos="9072"/>
      </w:tabs>
    </w:pPr>
  </w:style>
  <w:style w:type="character" w:styleId="PageNumber">
    <w:name w:val="page number"/>
    <w:basedOn w:val="DefaultParagraphFont"/>
    <w:uiPriority w:val="99"/>
    <w:rsid w:val="007E0B3E"/>
  </w:style>
  <w:style w:type="paragraph" w:styleId="Title">
    <w:name w:val="Title"/>
    <w:basedOn w:val="Normal"/>
    <w:link w:val="TitleChar"/>
    <w:uiPriority w:val="99"/>
    <w:qFormat/>
    <w:rsid w:val="008D4F67"/>
    <w:pPr>
      <w:jc w:val="center"/>
    </w:pPr>
    <w:rPr>
      <w:b/>
      <w:sz w:val="40"/>
      <w:lang w:val="bg-BG"/>
    </w:rPr>
  </w:style>
  <w:style w:type="paragraph" w:styleId="BodyText">
    <w:name w:val="Body Text"/>
    <w:aliases w:val="Знак"/>
    <w:basedOn w:val="Normal"/>
    <w:link w:val="BodyTextChar"/>
    <w:uiPriority w:val="99"/>
    <w:rsid w:val="008D4F67"/>
    <w:pPr>
      <w:jc w:val="center"/>
    </w:pPr>
    <w:rPr>
      <w:b/>
      <w:sz w:val="32"/>
      <w:lang w:val="bg-BG"/>
    </w:rPr>
  </w:style>
  <w:style w:type="paragraph" w:styleId="BodyText2">
    <w:name w:val="Body Text 2"/>
    <w:basedOn w:val="Normal"/>
    <w:link w:val="BodyText2Char"/>
    <w:uiPriority w:val="99"/>
    <w:rsid w:val="008D4F67"/>
    <w:pPr>
      <w:tabs>
        <w:tab w:val="left" w:pos="8307"/>
      </w:tabs>
      <w:spacing w:before="240"/>
      <w:ind w:right="-276"/>
    </w:pPr>
    <w:rPr>
      <w:sz w:val="28"/>
      <w:lang w:val="bg-BG"/>
    </w:rPr>
  </w:style>
  <w:style w:type="paragraph" w:styleId="BlockText">
    <w:name w:val="Block Text"/>
    <w:basedOn w:val="Normal"/>
    <w:rsid w:val="008D4F67"/>
    <w:pPr>
      <w:ind w:left="5760" w:right="-306"/>
    </w:pPr>
    <w:rPr>
      <w:sz w:val="28"/>
      <w:lang w:val="bg-BG"/>
    </w:rPr>
  </w:style>
  <w:style w:type="paragraph" w:styleId="Header">
    <w:name w:val="header"/>
    <w:basedOn w:val="Normal"/>
    <w:link w:val="HeaderChar1"/>
    <w:uiPriority w:val="99"/>
    <w:rsid w:val="00EF1703"/>
    <w:pPr>
      <w:tabs>
        <w:tab w:val="center" w:pos="4320"/>
        <w:tab w:val="right" w:pos="8640"/>
      </w:tabs>
    </w:pPr>
  </w:style>
  <w:style w:type="paragraph" w:styleId="BodyText3">
    <w:name w:val="Body Text 3"/>
    <w:basedOn w:val="Normal"/>
    <w:link w:val="BodyText3Char"/>
    <w:uiPriority w:val="99"/>
    <w:rsid w:val="00562EF0"/>
    <w:pPr>
      <w:spacing w:after="120"/>
    </w:pPr>
    <w:rPr>
      <w:sz w:val="16"/>
      <w:szCs w:val="16"/>
    </w:rPr>
  </w:style>
  <w:style w:type="paragraph" w:styleId="BodyTextIndent">
    <w:name w:val="Body Text Indent"/>
    <w:basedOn w:val="Normal"/>
    <w:link w:val="BodyTextIndentChar"/>
    <w:uiPriority w:val="99"/>
    <w:rsid w:val="00562EF0"/>
    <w:pPr>
      <w:spacing w:after="120"/>
      <w:ind w:left="283"/>
    </w:pPr>
  </w:style>
  <w:style w:type="paragraph" w:styleId="NormalWeb">
    <w:name w:val="Normal (Web)"/>
    <w:basedOn w:val="Normal"/>
    <w:uiPriority w:val="99"/>
    <w:rsid w:val="00562EF0"/>
    <w:pPr>
      <w:spacing w:before="100" w:after="100"/>
    </w:pPr>
    <w:rPr>
      <w:szCs w:val="20"/>
      <w:lang w:val="bg-BG"/>
    </w:rPr>
  </w:style>
  <w:style w:type="paragraph" w:styleId="Subtitle">
    <w:name w:val="Subtitle"/>
    <w:basedOn w:val="Normal"/>
    <w:link w:val="SubtitleChar"/>
    <w:uiPriority w:val="99"/>
    <w:qFormat/>
    <w:rsid w:val="00493F0D"/>
    <w:pPr>
      <w:jc w:val="center"/>
    </w:pPr>
    <w:rPr>
      <w:b/>
      <w:sz w:val="28"/>
      <w:szCs w:val="20"/>
      <w:lang w:val="bg-BG" w:eastAsia="bg-BG"/>
    </w:rPr>
  </w:style>
  <w:style w:type="paragraph" w:customStyle="1" w:styleId="Main1">
    <w:name w:val="Main1"/>
    <w:basedOn w:val="Normal"/>
    <w:rsid w:val="0010307C"/>
    <w:pPr>
      <w:numPr>
        <w:numId w:val="1"/>
      </w:numPr>
    </w:pPr>
    <w:rPr>
      <w:b/>
      <w:bCs/>
      <w:lang w:val="bg-BG"/>
    </w:rPr>
  </w:style>
  <w:style w:type="paragraph" w:customStyle="1" w:styleId="11">
    <w:name w:val="1.1"/>
    <w:basedOn w:val="Normal"/>
    <w:link w:val="11Char"/>
    <w:rsid w:val="0010307C"/>
    <w:pPr>
      <w:numPr>
        <w:ilvl w:val="1"/>
        <w:numId w:val="1"/>
      </w:numPr>
      <w:spacing w:before="120"/>
    </w:pPr>
    <w:rPr>
      <w:b/>
      <w:bCs/>
      <w:sz w:val="28"/>
      <w:lang w:val="bg-BG"/>
    </w:rPr>
  </w:style>
  <w:style w:type="paragraph" w:customStyle="1" w:styleId="211">
    <w:name w:val="2.1.1"/>
    <w:basedOn w:val="Normal"/>
    <w:rsid w:val="0010307C"/>
    <w:pPr>
      <w:numPr>
        <w:ilvl w:val="2"/>
        <w:numId w:val="1"/>
      </w:numPr>
      <w:jc w:val="both"/>
    </w:pPr>
    <w:rPr>
      <w:b/>
      <w:bCs/>
      <w:lang w:val="bg-BG"/>
    </w:rPr>
  </w:style>
  <w:style w:type="paragraph" w:customStyle="1" w:styleId="2111">
    <w:name w:val="2.1.1.1"/>
    <w:basedOn w:val="Normal"/>
    <w:rsid w:val="0010307C"/>
    <w:pPr>
      <w:numPr>
        <w:ilvl w:val="3"/>
        <w:numId w:val="1"/>
      </w:numPr>
      <w:jc w:val="both"/>
    </w:pPr>
    <w:rPr>
      <w:lang w:val="bg-BG"/>
    </w:rPr>
  </w:style>
  <w:style w:type="paragraph" w:styleId="DocumentMap">
    <w:name w:val="Document Map"/>
    <w:basedOn w:val="Normal"/>
    <w:link w:val="DocumentMapChar"/>
    <w:uiPriority w:val="99"/>
    <w:semiHidden/>
    <w:rsid w:val="009F19AD"/>
    <w:pPr>
      <w:shd w:val="clear" w:color="auto" w:fill="000080"/>
    </w:pPr>
    <w:rPr>
      <w:rFonts w:ascii="Tahoma" w:hAnsi="Tahoma" w:cs="Tahoma"/>
    </w:rPr>
  </w:style>
  <w:style w:type="paragraph" w:customStyle="1" w:styleId="StyleHeading116ptNotBoldUnderlineHanging063cm">
    <w:name w:val="Style Heading 1 + 16 pt Not Bold Underline Hanging:  063 cm"/>
    <w:basedOn w:val="Heading1"/>
    <w:rsid w:val="009F19AD"/>
    <w:pPr>
      <w:ind w:hanging="360"/>
    </w:pPr>
    <w:rPr>
      <w:b w:val="0"/>
      <w:u w:val="single"/>
    </w:rPr>
  </w:style>
  <w:style w:type="paragraph" w:customStyle="1" w:styleId="StyleHeading214ptUnderline">
    <w:name w:val="Style Heading 2 + 14 pt Underline"/>
    <w:basedOn w:val="Heading2"/>
    <w:autoRedefine/>
    <w:rsid w:val="009F19AD"/>
    <w:pPr>
      <w:numPr>
        <w:numId w:val="2"/>
      </w:numPr>
      <w:jc w:val="left"/>
    </w:pPr>
    <w:rPr>
      <w:b w:val="0"/>
      <w:bCs/>
      <w:sz w:val="28"/>
      <w:u w:val="single"/>
    </w:rPr>
  </w:style>
  <w:style w:type="paragraph" w:customStyle="1" w:styleId="StyleHeading3NotBold">
    <w:name w:val="Style Heading 3 + Not Bold"/>
    <w:basedOn w:val="Heading3"/>
    <w:autoRedefine/>
    <w:rsid w:val="009F19AD"/>
  </w:style>
  <w:style w:type="paragraph" w:customStyle="1" w:styleId="Hading5">
    <w:name w:val="Hading 5"/>
    <w:basedOn w:val="Normal"/>
    <w:rsid w:val="00772634"/>
    <w:pPr>
      <w:numPr>
        <w:numId w:val="5"/>
      </w:numPr>
      <w:jc w:val="both"/>
    </w:pPr>
    <w:rPr>
      <w:b/>
      <w:sz w:val="28"/>
      <w:szCs w:val="28"/>
    </w:rPr>
  </w:style>
  <w:style w:type="paragraph" w:customStyle="1" w:styleId="StyleHading5Left127cmFirstline0cm">
    <w:name w:val="Style Hading 5 + Left:  127 cm First line:  0 cm"/>
    <w:basedOn w:val="Hading5"/>
    <w:rsid w:val="005611DA"/>
    <w:pPr>
      <w:numPr>
        <w:numId w:val="4"/>
      </w:numPr>
    </w:pPr>
    <w:rPr>
      <w:bCs/>
      <w:szCs w:val="20"/>
    </w:rPr>
  </w:style>
  <w:style w:type="paragraph" w:customStyle="1" w:styleId="51">
    <w:name w:val="5.1"/>
    <w:basedOn w:val="Heading6"/>
    <w:rsid w:val="005611DA"/>
    <w:pPr>
      <w:numPr>
        <w:ilvl w:val="5"/>
        <w:numId w:val="6"/>
      </w:numPr>
    </w:pPr>
  </w:style>
  <w:style w:type="paragraph" w:styleId="NormalIndent">
    <w:name w:val="Normal Indent"/>
    <w:basedOn w:val="Normal"/>
    <w:link w:val="NormalIndentChar"/>
    <w:rsid w:val="00582F56"/>
    <w:pPr>
      <w:ind w:left="708"/>
    </w:pPr>
  </w:style>
  <w:style w:type="character" w:customStyle="1" w:styleId="NormalIndentChar">
    <w:name w:val="Normal Indent Char"/>
    <w:link w:val="NormalIndent"/>
    <w:rsid w:val="00582F56"/>
    <w:rPr>
      <w:sz w:val="24"/>
      <w:szCs w:val="24"/>
      <w:lang w:val="en-US" w:eastAsia="en-US" w:bidi="ar-SA"/>
    </w:rPr>
  </w:style>
  <w:style w:type="character" w:customStyle="1" w:styleId="11Char">
    <w:name w:val="1.1 Char"/>
    <w:link w:val="11"/>
    <w:rsid w:val="00582F56"/>
    <w:rPr>
      <w:b/>
      <w:bCs/>
      <w:sz w:val="28"/>
      <w:szCs w:val="24"/>
      <w:lang w:val="bg-BG"/>
    </w:rPr>
  </w:style>
  <w:style w:type="paragraph" w:customStyle="1" w:styleId="StyleHeading3TimesNewRomanCenteredLeft062cmFirst">
    <w:name w:val="Style Heading 3 + Times New Roman Centered Left:  062 cm First ..."/>
    <w:basedOn w:val="Heading3"/>
    <w:rsid w:val="0002250C"/>
    <w:pPr>
      <w:numPr>
        <w:numId w:val="7"/>
      </w:numPr>
      <w:suppressAutoHyphens/>
    </w:pPr>
    <w:rPr>
      <w:rFonts w:ascii="Times New Roman" w:hAnsi="Times New Roman"/>
      <w:bCs/>
      <w:lang w:eastAsia="ar-SA"/>
    </w:rPr>
  </w:style>
  <w:style w:type="character" w:customStyle="1" w:styleId="11CharChar">
    <w:name w:val="1.1 Char Char"/>
    <w:rsid w:val="00A10F8B"/>
    <w:rPr>
      <w:b/>
      <w:bCs/>
      <w:sz w:val="28"/>
      <w:szCs w:val="24"/>
      <w:lang w:val="bg-BG" w:eastAsia="en-US" w:bidi="ar-SA"/>
    </w:rPr>
  </w:style>
  <w:style w:type="character" w:customStyle="1" w:styleId="FontStyle32">
    <w:name w:val="Font Style32"/>
    <w:rsid w:val="003E6981"/>
    <w:rPr>
      <w:rFonts w:ascii="Times New Roman" w:hAnsi="Times New Roman" w:cs="Times New Roman"/>
      <w:sz w:val="24"/>
      <w:szCs w:val="24"/>
    </w:rPr>
  </w:style>
  <w:style w:type="paragraph" w:customStyle="1" w:styleId="NormalText">
    <w:name w:val="Normal Text"/>
    <w:basedOn w:val="Normal"/>
    <w:rsid w:val="00015E82"/>
    <w:pPr>
      <w:widowControl w:val="0"/>
      <w:overflowPunct w:val="0"/>
      <w:autoSpaceDE w:val="0"/>
      <w:autoSpaceDN w:val="0"/>
      <w:adjustRightInd w:val="0"/>
      <w:spacing w:line="360" w:lineRule="auto"/>
      <w:ind w:firstLine="680"/>
      <w:jc w:val="both"/>
      <w:textAlignment w:val="baseline"/>
    </w:pPr>
    <w:rPr>
      <w:sz w:val="26"/>
      <w:szCs w:val="20"/>
      <w:lang w:val="bg-BG"/>
    </w:rPr>
  </w:style>
  <w:style w:type="paragraph" w:styleId="ListParagraph">
    <w:name w:val="List Paragraph"/>
    <w:basedOn w:val="Normal"/>
    <w:link w:val="ListParagraphChar"/>
    <w:uiPriority w:val="34"/>
    <w:qFormat/>
    <w:rsid w:val="00807289"/>
    <w:pPr>
      <w:spacing w:after="200" w:line="276" w:lineRule="auto"/>
      <w:ind w:left="720"/>
      <w:contextualSpacing/>
    </w:pPr>
    <w:rPr>
      <w:rFonts w:ascii="Calibri" w:hAnsi="Calibri"/>
      <w:sz w:val="22"/>
      <w:szCs w:val="22"/>
      <w:lang w:val="bg-BG"/>
    </w:rPr>
  </w:style>
  <w:style w:type="character" w:customStyle="1" w:styleId="HeaderChar1">
    <w:name w:val="Header Char1"/>
    <w:link w:val="Header"/>
    <w:rsid w:val="006C3160"/>
    <w:rPr>
      <w:sz w:val="24"/>
      <w:szCs w:val="24"/>
      <w:lang w:val="en-US" w:eastAsia="en-US" w:bidi="ar-SA"/>
    </w:rPr>
  </w:style>
  <w:style w:type="character" w:customStyle="1" w:styleId="FooterChar">
    <w:name w:val="Footer Char"/>
    <w:link w:val="Footer"/>
    <w:uiPriority w:val="99"/>
    <w:rsid w:val="006C3160"/>
    <w:rPr>
      <w:sz w:val="24"/>
      <w:szCs w:val="24"/>
      <w:lang w:val="en-US" w:eastAsia="en-US" w:bidi="ar-SA"/>
    </w:rPr>
  </w:style>
  <w:style w:type="character" w:customStyle="1" w:styleId="HeaderChar">
    <w:name w:val="Header Char"/>
    <w:uiPriority w:val="99"/>
    <w:rsid w:val="00965175"/>
    <w:rPr>
      <w:rFonts w:cs="Times New Roman"/>
    </w:rPr>
  </w:style>
  <w:style w:type="character" w:styleId="Emphasis">
    <w:name w:val="Emphasis"/>
    <w:qFormat/>
    <w:rsid w:val="00965175"/>
    <w:rPr>
      <w:i/>
    </w:rPr>
  </w:style>
  <w:style w:type="numbering" w:customStyle="1" w:styleId="NoList1">
    <w:name w:val="No List1"/>
    <w:next w:val="NoList"/>
    <w:uiPriority w:val="99"/>
    <w:semiHidden/>
    <w:unhideWhenUsed/>
    <w:rsid w:val="005A6DC3"/>
  </w:style>
  <w:style w:type="paragraph" w:styleId="BalloonText">
    <w:name w:val="Balloon Text"/>
    <w:basedOn w:val="Normal"/>
    <w:link w:val="BalloonTextChar"/>
    <w:uiPriority w:val="99"/>
    <w:semiHidden/>
    <w:unhideWhenUsed/>
    <w:rsid w:val="005A6DC3"/>
    <w:rPr>
      <w:rFonts w:ascii="Tahoma" w:eastAsia="Calibri" w:hAnsi="Tahoma" w:cs="Tahoma"/>
      <w:sz w:val="16"/>
      <w:szCs w:val="16"/>
      <w:lang w:val="bg-BG"/>
    </w:rPr>
  </w:style>
  <w:style w:type="character" w:customStyle="1" w:styleId="BalloonTextChar">
    <w:name w:val="Balloon Text Char"/>
    <w:link w:val="BalloonText"/>
    <w:uiPriority w:val="99"/>
    <w:semiHidden/>
    <w:rsid w:val="005A6DC3"/>
    <w:rPr>
      <w:rFonts w:ascii="Tahoma" w:eastAsia="Calibri" w:hAnsi="Tahoma" w:cs="Tahoma"/>
      <w:sz w:val="16"/>
      <w:szCs w:val="16"/>
      <w:lang w:eastAsia="en-US"/>
    </w:rPr>
  </w:style>
  <w:style w:type="character" w:customStyle="1" w:styleId="Heading1Char">
    <w:name w:val="Heading 1 Char"/>
    <w:link w:val="Heading1"/>
    <w:uiPriority w:val="99"/>
    <w:rsid w:val="005A6DC3"/>
    <w:rPr>
      <w:rFonts w:ascii="CG Times" w:hAnsi="CG Times"/>
      <w:b/>
      <w:sz w:val="36"/>
      <w:lang w:eastAsia="en-US"/>
    </w:rPr>
  </w:style>
  <w:style w:type="character" w:customStyle="1" w:styleId="Heading2Char">
    <w:name w:val="Heading 2 Char"/>
    <w:link w:val="Heading2"/>
    <w:uiPriority w:val="99"/>
    <w:rsid w:val="005A6DC3"/>
    <w:rPr>
      <w:b/>
      <w:sz w:val="32"/>
      <w:lang w:eastAsia="en-US"/>
    </w:rPr>
  </w:style>
  <w:style w:type="character" w:customStyle="1" w:styleId="Heading3Char">
    <w:name w:val="Heading 3 Char"/>
    <w:link w:val="Heading3"/>
    <w:uiPriority w:val="99"/>
    <w:rsid w:val="005A6DC3"/>
    <w:rPr>
      <w:rFonts w:ascii="CG Times" w:hAnsi="CG Times"/>
      <w:b/>
      <w:sz w:val="28"/>
      <w:lang w:eastAsia="en-US"/>
    </w:rPr>
  </w:style>
  <w:style w:type="character" w:customStyle="1" w:styleId="Heading4Char">
    <w:name w:val="Heading 4 Char"/>
    <w:link w:val="Heading4"/>
    <w:uiPriority w:val="99"/>
    <w:rsid w:val="005A6DC3"/>
    <w:rPr>
      <w:b/>
      <w:bCs/>
      <w:sz w:val="28"/>
      <w:szCs w:val="28"/>
    </w:rPr>
  </w:style>
  <w:style w:type="table" w:customStyle="1" w:styleId="TableGrid1">
    <w:name w:val="Table Grid1"/>
    <w:basedOn w:val="TableNormal"/>
    <w:next w:val="TableGrid"/>
    <w:uiPriority w:val="59"/>
    <w:rsid w:val="005A6D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22DA4"/>
    <w:rPr>
      <w:color w:val="0000FF"/>
      <w:u w:val="single"/>
    </w:rPr>
  </w:style>
  <w:style w:type="character" w:customStyle="1" w:styleId="FontStyle42">
    <w:name w:val="Font Style42"/>
    <w:rsid w:val="005043BD"/>
    <w:rPr>
      <w:rFonts w:ascii="Times New Roman" w:hAnsi="Times New Roman" w:cs="Times New Roman"/>
      <w:b/>
      <w:bCs/>
      <w:sz w:val="20"/>
      <w:szCs w:val="20"/>
    </w:rPr>
  </w:style>
  <w:style w:type="character" w:customStyle="1" w:styleId="TitleChar">
    <w:name w:val="Title Char"/>
    <w:link w:val="Title"/>
    <w:uiPriority w:val="10"/>
    <w:rsid w:val="00BE5DB1"/>
    <w:rPr>
      <w:b/>
      <w:sz w:val="40"/>
      <w:szCs w:val="24"/>
      <w:lang w:val="bg-BG"/>
    </w:rPr>
  </w:style>
  <w:style w:type="character" w:customStyle="1" w:styleId="BodyTextChar">
    <w:name w:val="Body Text Char"/>
    <w:aliases w:val="Знак Char"/>
    <w:link w:val="BodyText"/>
    <w:uiPriority w:val="99"/>
    <w:rsid w:val="007A78A0"/>
    <w:rPr>
      <w:b/>
      <w:sz w:val="32"/>
      <w:szCs w:val="24"/>
      <w:lang w:eastAsia="en-US"/>
    </w:rPr>
  </w:style>
  <w:style w:type="character" w:customStyle="1" w:styleId="BodyTextIndentChar">
    <w:name w:val="Body Text Indent Char"/>
    <w:link w:val="BodyTextIndent"/>
    <w:uiPriority w:val="99"/>
    <w:rsid w:val="007A78A0"/>
    <w:rPr>
      <w:sz w:val="24"/>
      <w:szCs w:val="24"/>
      <w:lang w:val="en-US" w:eastAsia="en-US"/>
    </w:rPr>
  </w:style>
  <w:style w:type="paragraph" w:styleId="PlainText">
    <w:name w:val="Plain Text"/>
    <w:basedOn w:val="Normal"/>
    <w:link w:val="PlainTextChar"/>
    <w:uiPriority w:val="99"/>
    <w:semiHidden/>
    <w:rsid w:val="00BE5DB1"/>
    <w:rPr>
      <w:rFonts w:ascii="Courier New" w:hAnsi="Courier New" w:cs="Courier New"/>
      <w:sz w:val="20"/>
      <w:szCs w:val="20"/>
      <w:lang w:val="bg-BG" w:eastAsia="bg-BG"/>
    </w:rPr>
  </w:style>
  <w:style w:type="character" w:customStyle="1" w:styleId="PlainTextChar">
    <w:name w:val="Plain Text Char"/>
    <w:link w:val="PlainText"/>
    <w:uiPriority w:val="99"/>
    <w:semiHidden/>
    <w:rsid w:val="00BE5DB1"/>
    <w:rPr>
      <w:rFonts w:ascii="Courier New" w:hAnsi="Courier New" w:cs="Courier New"/>
      <w:lang w:val="bg-BG" w:eastAsia="bg-BG"/>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iPriority w:val="99"/>
    <w:unhideWhenUsed/>
    <w:rsid w:val="00A60428"/>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semiHidden/>
    <w:rsid w:val="00A60428"/>
  </w:style>
  <w:style w:type="character" w:styleId="FootnoteReference">
    <w:name w:val="footnote reference"/>
    <w:aliases w:val="Footnote,Footnote symbol"/>
    <w:uiPriority w:val="99"/>
    <w:unhideWhenUsed/>
    <w:rsid w:val="00A60428"/>
    <w:rPr>
      <w:rFonts w:ascii="Times New Roman" w:hAnsi="Times New Roman" w:cs="Times New Roman" w:hint="default"/>
      <w:vertAlign w:val="superscript"/>
    </w:rPr>
  </w:style>
  <w:style w:type="character" w:customStyle="1" w:styleId="Heading6Char">
    <w:name w:val="Heading 6 Char"/>
    <w:link w:val="Heading6"/>
    <w:uiPriority w:val="99"/>
    <w:locked/>
    <w:rsid w:val="007744CA"/>
    <w:rPr>
      <w:b/>
      <w:bCs/>
      <w:sz w:val="22"/>
      <w:szCs w:val="22"/>
    </w:rPr>
  </w:style>
  <w:style w:type="paragraph" w:customStyle="1" w:styleId="a">
    <w:name w:val="Знак Знак"/>
    <w:basedOn w:val="Normal"/>
    <w:uiPriority w:val="99"/>
    <w:semiHidden/>
    <w:rsid w:val="007744CA"/>
    <w:pPr>
      <w:tabs>
        <w:tab w:val="left" w:pos="709"/>
      </w:tabs>
    </w:pPr>
    <w:rPr>
      <w:rFonts w:ascii="Futura Bk" w:hAnsi="Futura Bk"/>
      <w:noProof/>
      <w:sz w:val="20"/>
      <w:lang w:val="pl-PL" w:eastAsia="pl-PL"/>
    </w:rPr>
  </w:style>
  <w:style w:type="paragraph" w:customStyle="1" w:styleId="Char">
    <w:name w:val="Char"/>
    <w:basedOn w:val="Normal"/>
    <w:uiPriority w:val="99"/>
    <w:rsid w:val="007744CA"/>
    <w:pPr>
      <w:tabs>
        <w:tab w:val="left" w:pos="709"/>
      </w:tabs>
    </w:pPr>
    <w:rPr>
      <w:rFonts w:ascii="Tahoma" w:hAnsi="Tahoma"/>
      <w:lang w:val="pl-PL" w:eastAsia="pl-PL"/>
    </w:rPr>
  </w:style>
  <w:style w:type="paragraph" w:customStyle="1" w:styleId="Style">
    <w:name w:val="Style"/>
    <w:uiPriority w:val="99"/>
    <w:rsid w:val="007744CA"/>
    <w:pPr>
      <w:autoSpaceDE w:val="0"/>
      <w:autoSpaceDN w:val="0"/>
      <w:adjustRightInd w:val="0"/>
      <w:ind w:left="140" w:right="140" w:firstLine="840"/>
      <w:jc w:val="both"/>
    </w:pPr>
    <w:rPr>
      <w:sz w:val="24"/>
      <w:szCs w:val="24"/>
      <w:lang w:val="bg-BG" w:eastAsia="bg-BG"/>
    </w:rPr>
  </w:style>
  <w:style w:type="paragraph" w:customStyle="1" w:styleId="title17">
    <w:name w:val="title17"/>
    <w:basedOn w:val="Normal"/>
    <w:uiPriority w:val="99"/>
    <w:rsid w:val="007744CA"/>
    <w:pPr>
      <w:spacing w:before="100" w:beforeAutospacing="1" w:after="100" w:afterAutospacing="1"/>
      <w:jc w:val="center"/>
      <w:textAlignment w:val="center"/>
    </w:pPr>
    <w:rPr>
      <w:b/>
      <w:bCs/>
      <w:sz w:val="26"/>
      <w:szCs w:val="26"/>
    </w:rPr>
  </w:style>
  <w:style w:type="character" w:customStyle="1" w:styleId="samedocreference1">
    <w:name w:val="samedocreference1"/>
    <w:uiPriority w:val="99"/>
    <w:rsid w:val="007744CA"/>
    <w:rPr>
      <w:color w:val="8B0000"/>
      <w:u w:val="single"/>
    </w:rPr>
  </w:style>
  <w:style w:type="character" w:customStyle="1" w:styleId="newdocreference1">
    <w:name w:val="newdocreference1"/>
    <w:uiPriority w:val="99"/>
    <w:rsid w:val="007744CA"/>
    <w:rPr>
      <w:color w:val="0000FF"/>
      <w:u w:val="single"/>
    </w:rPr>
  </w:style>
  <w:style w:type="paragraph" w:customStyle="1" w:styleId="p14">
    <w:name w:val="p14"/>
    <w:basedOn w:val="Normal"/>
    <w:uiPriority w:val="99"/>
    <w:rsid w:val="007744CA"/>
    <w:pPr>
      <w:widowControl w:val="0"/>
      <w:tabs>
        <w:tab w:val="left" w:pos="720"/>
      </w:tabs>
      <w:spacing w:line="280" w:lineRule="atLeast"/>
      <w:jc w:val="both"/>
    </w:pPr>
    <w:rPr>
      <w:lang w:val="en-GB"/>
    </w:rPr>
  </w:style>
  <w:style w:type="paragraph" w:styleId="BodyTextIndent2">
    <w:name w:val="Body Text Indent 2"/>
    <w:basedOn w:val="Normal"/>
    <w:link w:val="BodyTextIndent2Char"/>
    <w:uiPriority w:val="99"/>
    <w:rsid w:val="007744CA"/>
    <w:pPr>
      <w:widowControl w:val="0"/>
      <w:autoSpaceDE w:val="0"/>
      <w:autoSpaceDN w:val="0"/>
      <w:adjustRightInd w:val="0"/>
      <w:ind w:firstLine="711"/>
      <w:jc w:val="center"/>
    </w:pPr>
    <w:rPr>
      <w:b/>
      <w:color w:val="0000FF"/>
      <w:lang w:val="bg-BG"/>
    </w:rPr>
  </w:style>
  <w:style w:type="character" w:customStyle="1" w:styleId="BodyTextIndent2Char">
    <w:name w:val="Body Text Indent 2 Char"/>
    <w:link w:val="BodyTextIndent2"/>
    <w:uiPriority w:val="99"/>
    <w:rsid w:val="007744CA"/>
    <w:rPr>
      <w:b/>
      <w:color w:val="0000FF"/>
      <w:sz w:val="24"/>
      <w:szCs w:val="24"/>
      <w:lang w:val="bg-BG"/>
    </w:rPr>
  </w:style>
  <w:style w:type="paragraph" w:customStyle="1" w:styleId="ListParagraph1">
    <w:name w:val="List Paragraph1"/>
    <w:basedOn w:val="Normal"/>
    <w:uiPriority w:val="99"/>
    <w:rsid w:val="007744CA"/>
    <w:pPr>
      <w:widowControl w:val="0"/>
      <w:autoSpaceDE w:val="0"/>
      <w:autoSpaceDN w:val="0"/>
      <w:adjustRightInd w:val="0"/>
      <w:ind w:left="720"/>
      <w:contextualSpacing/>
    </w:pPr>
    <w:rPr>
      <w:sz w:val="20"/>
      <w:szCs w:val="20"/>
    </w:rPr>
  </w:style>
  <w:style w:type="paragraph" w:styleId="ListBullet">
    <w:name w:val="List Bullet"/>
    <w:basedOn w:val="Normal"/>
    <w:uiPriority w:val="99"/>
    <w:rsid w:val="007744CA"/>
    <w:pPr>
      <w:numPr>
        <w:numId w:val="12"/>
      </w:numPr>
      <w:tabs>
        <w:tab w:val="clear" w:pos="1440"/>
        <w:tab w:val="num" w:pos="360"/>
      </w:tabs>
      <w:ind w:left="360"/>
    </w:pPr>
  </w:style>
  <w:style w:type="paragraph" w:customStyle="1" w:styleId="CharCharChar2CharCharCharCharCharCharCharCharCharCharChar">
    <w:name w:val="Char Char Char2 Char Char Char Char Char Char Char Char Char Char Знак Знак Знак Знак Знак Char Знак Знак"/>
    <w:basedOn w:val="Normal"/>
    <w:uiPriority w:val="99"/>
    <w:rsid w:val="007744CA"/>
    <w:pPr>
      <w:tabs>
        <w:tab w:val="left" w:pos="709"/>
      </w:tabs>
    </w:pPr>
    <w:rPr>
      <w:rFonts w:ascii="Tahoma" w:hAnsi="Tahoma"/>
      <w:lang w:val="pl-PL" w:eastAsia="pl-PL"/>
    </w:rPr>
  </w:style>
  <w:style w:type="character" w:customStyle="1" w:styleId="apple-style-span">
    <w:name w:val="apple-style-span"/>
    <w:uiPriority w:val="99"/>
    <w:rsid w:val="007744CA"/>
    <w:rPr>
      <w:rFonts w:cs="Times New Roman"/>
    </w:rPr>
  </w:style>
  <w:style w:type="character" w:customStyle="1" w:styleId="BodyText2Char">
    <w:name w:val="Body Text 2 Char"/>
    <w:link w:val="BodyText2"/>
    <w:uiPriority w:val="99"/>
    <w:locked/>
    <w:rsid w:val="007744CA"/>
    <w:rPr>
      <w:sz w:val="28"/>
      <w:szCs w:val="24"/>
      <w:lang w:val="bg-BG"/>
    </w:rPr>
  </w:style>
  <w:style w:type="paragraph" w:customStyle="1" w:styleId="Char1CharCharCharCharCharCharCharCharCharCharCharCharCharChar">
    <w:name w:val="Char1 Char Char Char Char Char Char Char Char Char Char Char Char Char Char Знак Знак"/>
    <w:basedOn w:val="Normal"/>
    <w:uiPriority w:val="99"/>
    <w:rsid w:val="007744CA"/>
    <w:pPr>
      <w:tabs>
        <w:tab w:val="left" w:pos="709"/>
      </w:tabs>
    </w:pPr>
    <w:rPr>
      <w:rFonts w:ascii="Tahoma" w:hAnsi="Tahoma"/>
      <w:lang w:val="pl-PL" w:eastAsia="pl-PL"/>
    </w:rPr>
  </w:style>
  <w:style w:type="paragraph" w:customStyle="1" w:styleId="1">
    <w:name w:val="Знак Знак1"/>
    <w:basedOn w:val="Normal"/>
    <w:uiPriority w:val="99"/>
    <w:rsid w:val="007744CA"/>
    <w:pPr>
      <w:tabs>
        <w:tab w:val="left" w:pos="709"/>
      </w:tabs>
    </w:pPr>
    <w:rPr>
      <w:rFonts w:ascii="Tahoma" w:hAnsi="Tahoma"/>
      <w:lang w:val="pl-PL" w:eastAsia="pl-PL"/>
    </w:rPr>
  </w:style>
  <w:style w:type="paragraph" w:customStyle="1" w:styleId="FR2">
    <w:name w:val="FR2"/>
    <w:uiPriority w:val="99"/>
    <w:rsid w:val="007744CA"/>
    <w:pPr>
      <w:widowControl w:val="0"/>
      <w:jc w:val="right"/>
    </w:pPr>
    <w:rPr>
      <w:rFonts w:ascii="Arial" w:hAnsi="Arial"/>
      <w:sz w:val="24"/>
      <w:lang w:val="bg-BG"/>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7744CA"/>
    <w:pPr>
      <w:tabs>
        <w:tab w:val="left" w:pos="709"/>
      </w:tabs>
    </w:pPr>
    <w:rPr>
      <w:rFonts w:ascii="Tahoma" w:hAnsi="Tahoma"/>
      <w:lang w:val="pl-PL" w:eastAsia="pl-PL"/>
    </w:rPr>
  </w:style>
  <w:style w:type="paragraph" w:styleId="ListNumber3">
    <w:name w:val="List Number 3"/>
    <w:basedOn w:val="Normal"/>
    <w:uiPriority w:val="99"/>
    <w:rsid w:val="007744CA"/>
    <w:pPr>
      <w:tabs>
        <w:tab w:val="num" w:pos="926"/>
      </w:tabs>
      <w:ind w:left="926" w:hanging="360"/>
      <w:jc w:val="both"/>
    </w:pPr>
    <w:rPr>
      <w:rFonts w:ascii="Univers" w:hAnsi="Univers"/>
      <w:sz w:val="22"/>
      <w:szCs w:val="22"/>
      <w:lang w:val="en-GB"/>
    </w:rPr>
  </w:style>
  <w:style w:type="paragraph" w:customStyle="1" w:styleId="CharCharCharCharCharCharChar">
    <w:name w:val="Char Char Char Знак Знак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
    <w:name w:val="Char Char Char Знак Знак Char Char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CharChar1Char">
    <w:name w:val="Char Char Char Знак Знак Char Char Char Char Char Char Char Char1 Char"/>
    <w:basedOn w:val="Normal"/>
    <w:uiPriority w:val="99"/>
    <w:rsid w:val="007744CA"/>
    <w:pPr>
      <w:tabs>
        <w:tab w:val="left" w:pos="709"/>
      </w:tabs>
    </w:pPr>
    <w:rPr>
      <w:rFonts w:ascii="Tahoma" w:hAnsi="Tahoma"/>
      <w:lang w:val="pl-PL" w:eastAsia="pl-PL"/>
    </w:rPr>
  </w:style>
  <w:style w:type="character" w:customStyle="1" w:styleId="DocumentMapChar">
    <w:name w:val="Document Map Char"/>
    <w:link w:val="DocumentMap"/>
    <w:uiPriority w:val="99"/>
    <w:semiHidden/>
    <w:rsid w:val="007744CA"/>
    <w:rPr>
      <w:rFonts w:ascii="Tahoma" w:hAnsi="Tahoma" w:cs="Tahoma"/>
      <w:sz w:val="24"/>
      <w:szCs w:val="24"/>
      <w:shd w:val="clear" w:color="auto" w:fill="000080"/>
    </w:rPr>
  </w:style>
  <w:style w:type="paragraph" w:customStyle="1" w:styleId="CharCharCharChar">
    <w:name w:val="Char Char Char Char"/>
    <w:basedOn w:val="Normal"/>
    <w:uiPriority w:val="99"/>
    <w:rsid w:val="007744CA"/>
    <w:pPr>
      <w:tabs>
        <w:tab w:val="left" w:pos="709"/>
      </w:tabs>
    </w:pPr>
    <w:rPr>
      <w:rFonts w:ascii="Tahoma" w:hAnsi="Tahoma"/>
      <w:lang w:val="pl-PL" w:eastAsia="pl-PL"/>
    </w:rPr>
  </w:style>
  <w:style w:type="character" w:customStyle="1" w:styleId="apple-converted-space">
    <w:name w:val="apple-converted-space"/>
    <w:uiPriority w:val="99"/>
    <w:rsid w:val="007744CA"/>
    <w:rPr>
      <w:rFonts w:cs="Times New Roman"/>
    </w:rPr>
  </w:style>
  <w:style w:type="paragraph" w:customStyle="1" w:styleId="110">
    <w:name w:val="Знак Знак11"/>
    <w:basedOn w:val="Normal"/>
    <w:uiPriority w:val="99"/>
    <w:rsid w:val="007744CA"/>
    <w:pPr>
      <w:tabs>
        <w:tab w:val="left" w:pos="709"/>
      </w:tabs>
    </w:pPr>
    <w:rPr>
      <w:rFonts w:ascii="Tahoma" w:hAnsi="Tahoma"/>
      <w:lang w:val="pl-PL" w:eastAsia="pl-PL"/>
    </w:rPr>
  </w:style>
  <w:style w:type="paragraph" w:customStyle="1" w:styleId="10">
    <w:name w:val="Знак1 Знак Знак Знак"/>
    <w:basedOn w:val="Normal"/>
    <w:uiPriority w:val="99"/>
    <w:rsid w:val="007744CA"/>
    <w:pPr>
      <w:tabs>
        <w:tab w:val="left" w:pos="709"/>
      </w:tabs>
      <w:spacing w:line="360" w:lineRule="auto"/>
    </w:pPr>
    <w:rPr>
      <w:rFonts w:ascii="Tahoma" w:hAnsi="Tahoma" w:cs="Arial"/>
      <w:sz w:val="28"/>
      <w:szCs w:val="20"/>
      <w:lang w:val="pl-PL" w:eastAsia="pl-PL"/>
    </w:rPr>
  </w:style>
  <w:style w:type="paragraph" w:customStyle="1" w:styleId="CharCharChar">
    <w:name w:val="Char Char Char"/>
    <w:basedOn w:val="Normal"/>
    <w:uiPriority w:val="99"/>
    <w:rsid w:val="007744CA"/>
    <w:pPr>
      <w:tabs>
        <w:tab w:val="left" w:pos="709"/>
      </w:tabs>
    </w:pPr>
    <w:rPr>
      <w:rFonts w:ascii="Tahoma" w:hAnsi="Tahoma"/>
      <w:lang w:val="pl-PL" w:eastAsia="pl-PL"/>
    </w:rPr>
  </w:style>
  <w:style w:type="paragraph" w:customStyle="1" w:styleId="Pa11">
    <w:name w:val="Pa11"/>
    <w:basedOn w:val="Normal"/>
    <w:next w:val="Normal"/>
    <w:uiPriority w:val="99"/>
    <w:rsid w:val="007744CA"/>
    <w:pPr>
      <w:autoSpaceDE w:val="0"/>
      <w:autoSpaceDN w:val="0"/>
      <w:adjustRightInd w:val="0"/>
      <w:spacing w:line="193" w:lineRule="atLeast"/>
    </w:pPr>
    <w:rPr>
      <w:rFonts w:ascii="TimokCYR" w:hAnsi="TimokCYR"/>
      <w:lang w:val="bg-BG" w:eastAsia="bg-BG"/>
    </w:rPr>
  </w:style>
  <w:style w:type="paragraph" w:customStyle="1" w:styleId="Char2">
    <w:name w:val="Char2"/>
    <w:basedOn w:val="Normal"/>
    <w:uiPriority w:val="99"/>
    <w:rsid w:val="007744CA"/>
    <w:pPr>
      <w:tabs>
        <w:tab w:val="left" w:pos="709"/>
      </w:tabs>
    </w:pPr>
    <w:rPr>
      <w:rFonts w:ascii="Tahoma" w:hAnsi="Tahoma"/>
      <w:lang w:val="pl-PL" w:eastAsia="pl-PL"/>
    </w:rPr>
  </w:style>
  <w:style w:type="character" w:customStyle="1" w:styleId="newdocreference">
    <w:name w:val="newdocreference"/>
    <w:uiPriority w:val="99"/>
    <w:rsid w:val="007744CA"/>
    <w:rPr>
      <w:rFonts w:cs="Times New Roman"/>
    </w:rPr>
  </w:style>
  <w:style w:type="paragraph" w:styleId="List3">
    <w:name w:val="List 3"/>
    <w:basedOn w:val="Normal"/>
    <w:uiPriority w:val="99"/>
    <w:rsid w:val="007744CA"/>
    <w:pPr>
      <w:ind w:left="849" w:hanging="283"/>
      <w:contextualSpacing/>
    </w:pPr>
  </w:style>
  <w:style w:type="paragraph" w:customStyle="1" w:styleId="CharCharCharChar2">
    <w:name w:val="Char Char Char Char2"/>
    <w:basedOn w:val="Normal"/>
    <w:uiPriority w:val="99"/>
    <w:rsid w:val="007744CA"/>
    <w:pPr>
      <w:tabs>
        <w:tab w:val="left" w:pos="709"/>
      </w:tabs>
    </w:pPr>
    <w:rPr>
      <w:rFonts w:ascii="Tahoma" w:hAnsi="Tahoma"/>
      <w:lang w:val="pl-PL" w:eastAsia="pl-PL"/>
    </w:rPr>
  </w:style>
  <w:style w:type="paragraph" w:customStyle="1" w:styleId="Bulets">
    <w:name w:val="Bulets"/>
    <w:basedOn w:val="Normal"/>
    <w:link w:val="Bulets0"/>
    <w:uiPriority w:val="99"/>
    <w:rsid w:val="007744CA"/>
    <w:pPr>
      <w:numPr>
        <w:numId w:val="13"/>
      </w:numPr>
      <w:spacing w:before="120"/>
      <w:jc w:val="both"/>
    </w:pPr>
    <w:rPr>
      <w:rFonts w:ascii="Arial" w:hAnsi="Arial"/>
      <w:szCs w:val="20"/>
      <w:lang w:val="en-GB" w:eastAsia="bg-BG"/>
    </w:rPr>
  </w:style>
  <w:style w:type="character" w:customStyle="1" w:styleId="Bulets0">
    <w:name w:val="Bulets Знак"/>
    <w:link w:val="Bulets"/>
    <w:uiPriority w:val="99"/>
    <w:locked/>
    <w:rsid w:val="007744CA"/>
    <w:rPr>
      <w:rFonts w:ascii="Arial" w:hAnsi="Arial"/>
      <w:sz w:val="24"/>
      <w:lang w:val="en-GB" w:eastAsia="bg-BG"/>
    </w:rPr>
  </w:style>
  <w:style w:type="character" w:styleId="FollowedHyperlink">
    <w:name w:val="FollowedHyperlink"/>
    <w:uiPriority w:val="99"/>
    <w:semiHidden/>
    <w:rsid w:val="007744CA"/>
    <w:rPr>
      <w:rFonts w:cs="Times New Roman"/>
      <w:color w:val="800080"/>
      <w:u w:val="single"/>
    </w:rPr>
  </w:style>
  <w:style w:type="paragraph" w:customStyle="1" w:styleId="3CharChar">
    <w:name w:val="Знак Знак3 Char Char Знак Знак"/>
    <w:basedOn w:val="Normal"/>
    <w:uiPriority w:val="99"/>
    <w:rsid w:val="007744CA"/>
    <w:pPr>
      <w:tabs>
        <w:tab w:val="left" w:pos="709"/>
      </w:tabs>
    </w:pPr>
    <w:rPr>
      <w:rFonts w:ascii="Tahoma" w:hAnsi="Tahoma"/>
      <w:lang w:val="pl-PL" w:eastAsia="pl-PL"/>
    </w:rPr>
  </w:style>
  <w:style w:type="paragraph" w:styleId="BodyTextIndent3">
    <w:name w:val="Body Text Indent 3"/>
    <w:basedOn w:val="Normal"/>
    <w:link w:val="BodyTextIndent3Char"/>
    <w:uiPriority w:val="99"/>
    <w:rsid w:val="007744CA"/>
    <w:pPr>
      <w:spacing w:after="120"/>
      <w:ind w:left="283"/>
    </w:pPr>
    <w:rPr>
      <w:sz w:val="16"/>
      <w:szCs w:val="16"/>
    </w:rPr>
  </w:style>
  <w:style w:type="character" w:customStyle="1" w:styleId="BodyTextIndent3Char">
    <w:name w:val="Body Text Indent 3 Char"/>
    <w:link w:val="BodyTextIndent3"/>
    <w:uiPriority w:val="99"/>
    <w:rsid w:val="007744CA"/>
    <w:rPr>
      <w:sz w:val="16"/>
      <w:szCs w:val="16"/>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Normal"/>
    <w:uiPriority w:val="99"/>
    <w:rsid w:val="007744CA"/>
    <w:pPr>
      <w:tabs>
        <w:tab w:val="left" w:pos="709"/>
      </w:tabs>
    </w:pPr>
    <w:rPr>
      <w:rFonts w:ascii="Tahoma" w:hAnsi="Tahoma"/>
      <w:lang w:val="pl-PL" w:eastAsia="pl-PL"/>
    </w:rPr>
  </w:style>
  <w:style w:type="paragraph" w:customStyle="1" w:styleId="4">
    <w:name w:val="Знак Знак4"/>
    <w:basedOn w:val="Normal"/>
    <w:uiPriority w:val="99"/>
    <w:rsid w:val="007744CA"/>
    <w:pPr>
      <w:tabs>
        <w:tab w:val="left" w:pos="709"/>
      </w:tabs>
    </w:pPr>
    <w:rPr>
      <w:rFonts w:ascii="Tahoma" w:hAnsi="Tahoma"/>
      <w:lang w:val="pl-PL" w:eastAsia="pl-PL"/>
    </w:rPr>
  </w:style>
  <w:style w:type="paragraph" w:customStyle="1" w:styleId="41">
    <w:name w:val="Знак Знак41"/>
    <w:basedOn w:val="Normal"/>
    <w:uiPriority w:val="99"/>
    <w:rsid w:val="007744CA"/>
    <w:pPr>
      <w:tabs>
        <w:tab w:val="left" w:pos="709"/>
      </w:tabs>
    </w:pPr>
    <w:rPr>
      <w:rFonts w:ascii="Tahoma" w:hAnsi="Tahoma"/>
      <w:lang w:val="pl-PL" w:eastAsia="pl-PL"/>
    </w:rPr>
  </w:style>
  <w:style w:type="character" w:customStyle="1" w:styleId="timark">
    <w:name w:val="timark"/>
    <w:uiPriority w:val="99"/>
    <w:rsid w:val="007744CA"/>
    <w:rPr>
      <w:rFonts w:cs="Times New Roman"/>
    </w:rPr>
  </w:style>
  <w:style w:type="paragraph" w:customStyle="1" w:styleId="Default">
    <w:name w:val="Default"/>
    <w:uiPriority w:val="99"/>
    <w:rsid w:val="007744CA"/>
    <w:pPr>
      <w:autoSpaceDE w:val="0"/>
      <w:autoSpaceDN w:val="0"/>
      <w:adjustRightInd w:val="0"/>
    </w:pPr>
    <w:rPr>
      <w:color w:val="000000"/>
      <w:sz w:val="24"/>
      <w:szCs w:val="24"/>
    </w:rPr>
  </w:style>
  <w:style w:type="paragraph" w:customStyle="1" w:styleId="CharChar1CharChar1">
    <w:name w:val="Char Char1 Знак Char Char Знак Знак1"/>
    <w:basedOn w:val="Normal"/>
    <w:uiPriority w:val="99"/>
    <w:rsid w:val="007744CA"/>
    <w:pPr>
      <w:tabs>
        <w:tab w:val="left" w:pos="709"/>
      </w:tabs>
    </w:pPr>
    <w:rPr>
      <w:rFonts w:ascii="Tahoma" w:hAnsi="Tahoma"/>
      <w:lang w:val="pl-PL" w:eastAsia="pl-PL"/>
    </w:rPr>
  </w:style>
  <w:style w:type="paragraph" w:customStyle="1" w:styleId="firstline">
    <w:name w:val="firstline"/>
    <w:basedOn w:val="Normal"/>
    <w:uiPriority w:val="99"/>
    <w:rsid w:val="007744CA"/>
    <w:pPr>
      <w:spacing w:before="100" w:beforeAutospacing="1" w:after="100" w:afterAutospacing="1"/>
    </w:pPr>
    <w:rPr>
      <w:lang w:val="bg-BG" w:eastAsia="bg-BG"/>
    </w:rPr>
  </w:style>
  <w:style w:type="paragraph" w:customStyle="1" w:styleId="CharCharCharCharCharCharCharCharCharCharCharChar1CharCharCharChar1CharCharCharCharChar">
    <w:name w:val="Char Char Char Char Char Char Char Char Char Char Char Char1 Char Char Char Char1 Char Char Char Char Char"/>
    <w:basedOn w:val="Normal"/>
    <w:uiPriority w:val="99"/>
    <w:rsid w:val="007744CA"/>
    <w:pPr>
      <w:tabs>
        <w:tab w:val="left" w:pos="709"/>
      </w:tabs>
    </w:pPr>
    <w:rPr>
      <w:rFonts w:ascii="Tahoma" w:hAnsi="Tahoma"/>
      <w:lang w:val="pl-PL" w:eastAsia="pl-PL"/>
    </w:rPr>
  </w:style>
  <w:style w:type="paragraph" w:customStyle="1" w:styleId="CharCharCharChar0">
    <w:name w:val="Char Char Знак Знак Знак Char Char Знак Знак"/>
    <w:basedOn w:val="Normal"/>
    <w:uiPriority w:val="99"/>
    <w:rsid w:val="007744CA"/>
    <w:pPr>
      <w:tabs>
        <w:tab w:val="left" w:pos="709"/>
      </w:tabs>
    </w:pPr>
    <w:rPr>
      <w:rFonts w:ascii="Tahoma" w:hAnsi="Tahoma"/>
      <w:lang w:val="pl-PL" w:eastAsia="pl-PL"/>
    </w:rPr>
  </w:style>
  <w:style w:type="paragraph" w:customStyle="1" w:styleId="Title1">
    <w:name w:val="Title1"/>
    <w:basedOn w:val="Normal"/>
    <w:uiPriority w:val="99"/>
    <w:rsid w:val="007744CA"/>
    <w:pPr>
      <w:spacing w:before="100" w:beforeAutospacing="1" w:after="100" w:afterAutospacing="1"/>
    </w:pPr>
  </w:style>
  <w:style w:type="paragraph" w:customStyle="1" w:styleId="WW-BodyTextIndent3">
    <w:name w:val="WW-Body Text Indent 3"/>
    <w:basedOn w:val="Normal"/>
    <w:uiPriority w:val="99"/>
    <w:rsid w:val="007744CA"/>
    <w:pPr>
      <w:suppressAutoHyphens/>
      <w:overflowPunct w:val="0"/>
      <w:spacing w:after="120"/>
      <w:ind w:left="283"/>
    </w:pPr>
    <w:rPr>
      <w:sz w:val="16"/>
      <w:szCs w:val="16"/>
      <w:lang w:val="bg-BG" w:eastAsia="ar-SA"/>
    </w:rPr>
  </w:style>
  <w:style w:type="character" w:customStyle="1" w:styleId="SubtitleChar">
    <w:name w:val="Subtitle Char"/>
    <w:link w:val="Subtitle"/>
    <w:uiPriority w:val="99"/>
    <w:rsid w:val="007744CA"/>
    <w:rPr>
      <w:b/>
      <w:sz w:val="28"/>
      <w:lang w:val="bg-BG" w:eastAsia="bg-BG"/>
    </w:rPr>
  </w:style>
  <w:style w:type="character" w:customStyle="1" w:styleId="BuletsChar">
    <w:name w:val="Bulets Char"/>
    <w:uiPriority w:val="99"/>
    <w:rsid w:val="007744CA"/>
    <w:rPr>
      <w:rFonts w:ascii="Arial" w:hAnsi="Arial"/>
      <w:sz w:val="24"/>
      <w:lang w:val="en-GB" w:eastAsia="en-US"/>
    </w:rPr>
  </w:style>
  <w:style w:type="paragraph" w:customStyle="1" w:styleId="12">
    <w:name w:val="Списък на абзаци1"/>
    <w:basedOn w:val="Normal"/>
    <w:uiPriority w:val="99"/>
    <w:rsid w:val="007744CA"/>
    <w:pPr>
      <w:ind w:left="708"/>
    </w:pPr>
  </w:style>
  <w:style w:type="character" w:styleId="CommentReference">
    <w:name w:val="annotation reference"/>
    <w:uiPriority w:val="99"/>
    <w:semiHidden/>
    <w:rsid w:val="007744CA"/>
    <w:rPr>
      <w:rFonts w:cs="Times New Roman"/>
      <w:sz w:val="16"/>
    </w:rPr>
  </w:style>
  <w:style w:type="paragraph" w:styleId="CommentText">
    <w:name w:val="annotation text"/>
    <w:basedOn w:val="Normal"/>
    <w:link w:val="CommentTextChar"/>
    <w:uiPriority w:val="99"/>
    <w:semiHidden/>
    <w:rsid w:val="007744CA"/>
    <w:rPr>
      <w:sz w:val="20"/>
      <w:szCs w:val="20"/>
    </w:rPr>
  </w:style>
  <w:style w:type="character" w:customStyle="1" w:styleId="CommentTextChar">
    <w:name w:val="Comment Text Char"/>
    <w:basedOn w:val="DefaultParagraphFont"/>
    <w:link w:val="CommentText"/>
    <w:uiPriority w:val="99"/>
    <w:semiHidden/>
    <w:rsid w:val="007744CA"/>
  </w:style>
  <w:style w:type="paragraph" w:styleId="CommentSubject">
    <w:name w:val="annotation subject"/>
    <w:basedOn w:val="CommentText"/>
    <w:next w:val="CommentText"/>
    <w:link w:val="CommentSubjectChar"/>
    <w:uiPriority w:val="99"/>
    <w:semiHidden/>
    <w:rsid w:val="007744CA"/>
    <w:rPr>
      <w:b/>
      <w:bCs/>
      <w:lang w:val="bg-BG" w:eastAsia="bg-BG"/>
    </w:rPr>
  </w:style>
  <w:style w:type="character" w:customStyle="1" w:styleId="CommentSubjectChar">
    <w:name w:val="Comment Subject Char"/>
    <w:link w:val="CommentSubject"/>
    <w:uiPriority w:val="99"/>
    <w:semiHidden/>
    <w:rsid w:val="007744CA"/>
    <w:rPr>
      <w:b/>
      <w:bCs/>
      <w:lang w:val="bg-BG" w:eastAsia="bg-BG"/>
    </w:rPr>
  </w:style>
  <w:style w:type="character" w:customStyle="1" w:styleId="ala">
    <w:name w:val="al_a"/>
    <w:uiPriority w:val="99"/>
    <w:rsid w:val="007744CA"/>
  </w:style>
  <w:style w:type="character" w:customStyle="1" w:styleId="ala2">
    <w:name w:val="al_a2"/>
    <w:uiPriority w:val="99"/>
    <w:rsid w:val="007744CA"/>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uiPriority w:val="99"/>
    <w:locked/>
    <w:rsid w:val="007744CA"/>
    <w:rPr>
      <w:rFonts w:cs="Times New Roman"/>
    </w:rPr>
  </w:style>
  <w:style w:type="character" w:customStyle="1" w:styleId="FontStyle151">
    <w:name w:val="Font Style151"/>
    <w:uiPriority w:val="99"/>
    <w:rsid w:val="007744CA"/>
    <w:rPr>
      <w:rFonts w:ascii="Times New Roman" w:hAnsi="Times New Roman"/>
      <w:sz w:val="24"/>
    </w:rPr>
  </w:style>
  <w:style w:type="character" w:styleId="EndnoteReference">
    <w:name w:val="endnote reference"/>
    <w:uiPriority w:val="99"/>
    <w:rsid w:val="007744CA"/>
    <w:rPr>
      <w:rFonts w:cs="Times New Roman"/>
      <w:vertAlign w:val="superscript"/>
    </w:rPr>
  </w:style>
  <w:style w:type="character" w:customStyle="1" w:styleId="BodyText3Char">
    <w:name w:val="Body Text 3 Char"/>
    <w:link w:val="BodyText3"/>
    <w:uiPriority w:val="99"/>
    <w:locked/>
    <w:rsid w:val="007744CA"/>
    <w:rPr>
      <w:sz w:val="16"/>
      <w:szCs w:val="16"/>
    </w:rPr>
  </w:style>
  <w:style w:type="character" w:customStyle="1" w:styleId="ListParagraphChar">
    <w:name w:val="List Paragraph Char"/>
    <w:link w:val="ListParagraph"/>
    <w:uiPriority w:val="99"/>
    <w:locked/>
    <w:rsid w:val="007744CA"/>
    <w:rPr>
      <w:rFonts w:ascii="Calibri" w:hAnsi="Calibri"/>
      <w:sz w:val="22"/>
      <w:szCs w:val="22"/>
      <w:lang w:val="bg-BG"/>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7744CA"/>
    <w:rPr>
      <w:spacing w:val="-2"/>
      <w:lang w:val="en-GB" w:eastAsia="ar-SA" w:bidi="ar-SA"/>
    </w:rPr>
  </w:style>
  <w:style w:type="paragraph" w:customStyle="1" w:styleId="normaltableau">
    <w:name w:val="normal_tableau"/>
    <w:basedOn w:val="Normal"/>
    <w:uiPriority w:val="99"/>
    <w:rsid w:val="007744CA"/>
    <w:pPr>
      <w:suppressAutoHyphens/>
      <w:spacing w:before="120" w:after="120"/>
      <w:jc w:val="both"/>
    </w:pPr>
    <w:rPr>
      <w:rFonts w:ascii="Optima" w:hAnsi="Optima"/>
      <w:sz w:val="22"/>
      <w:szCs w:val="20"/>
      <w:lang w:val="en-GB" w:eastAsia="ar-SA"/>
    </w:rPr>
  </w:style>
  <w:style w:type="paragraph" w:customStyle="1" w:styleId="TableContents">
    <w:name w:val="Table Contents"/>
    <w:basedOn w:val="Normal"/>
    <w:uiPriority w:val="99"/>
    <w:rsid w:val="007744CA"/>
    <w:pPr>
      <w:suppressLineNumbers/>
      <w:suppressAutoHyphens/>
      <w:spacing w:after="240"/>
      <w:jc w:val="both"/>
    </w:pPr>
    <w:rPr>
      <w:szCs w:val="20"/>
      <w:lang w:val="en-GB" w:eastAsia="ar-SA"/>
    </w:rPr>
  </w:style>
  <w:style w:type="character" w:customStyle="1" w:styleId="FontStyle35">
    <w:name w:val="Font Style35"/>
    <w:uiPriority w:val="99"/>
    <w:rsid w:val="007744CA"/>
    <w:rPr>
      <w:rFonts w:ascii="Times New Roman" w:hAnsi="Times New Roman"/>
      <w:b/>
      <w:sz w:val="26"/>
    </w:rPr>
  </w:style>
  <w:style w:type="paragraph" w:customStyle="1" w:styleId="CharCharChar1">
    <w:name w:val="Char Char Char1"/>
    <w:basedOn w:val="Normal"/>
    <w:uiPriority w:val="99"/>
    <w:rsid w:val="007744CA"/>
    <w:pPr>
      <w:tabs>
        <w:tab w:val="left" w:pos="709"/>
      </w:tabs>
    </w:pPr>
    <w:rPr>
      <w:rFonts w:ascii="Tahoma" w:hAnsi="Tahoma"/>
      <w:lang w:val="pl-PL" w:eastAsia="pl-PL"/>
    </w:rPr>
  </w:style>
  <w:style w:type="paragraph" w:customStyle="1" w:styleId="Style8">
    <w:name w:val="Style8"/>
    <w:basedOn w:val="Normal"/>
    <w:uiPriority w:val="99"/>
    <w:rsid w:val="007744CA"/>
    <w:pPr>
      <w:widowControl w:val="0"/>
      <w:autoSpaceDE w:val="0"/>
      <w:autoSpaceDN w:val="0"/>
      <w:adjustRightInd w:val="0"/>
      <w:jc w:val="both"/>
    </w:pPr>
  </w:style>
  <w:style w:type="character" w:customStyle="1" w:styleId="label">
    <w:name w:val="label"/>
    <w:uiPriority w:val="99"/>
    <w:rsid w:val="007744CA"/>
    <w:rPr>
      <w:rFonts w:cs="Times New Roman"/>
    </w:rPr>
  </w:style>
  <w:style w:type="character" w:customStyle="1" w:styleId="value">
    <w:name w:val="value"/>
    <w:uiPriority w:val="99"/>
    <w:rsid w:val="007744CA"/>
    <w:rPr>
      <w:rFonts w:cs="Times New Roman"/>
    </w:rPr>
  </w:style>
  <w:style w:type="paragraph" w:customStyle="1" w:styleId="mayoralty">
    <w:name w:val="mayoralty"/>
    <w:basedOn w:val="Normal"/>
    <w:uiPriority w:val="99"/>
    <w:rsid w:val="007744CA"/>
    <w:pPr>
      <w:spacing w:before="100" w:beforeAutospacing="1" w:after="100" w:afterAutospacing="1"/>
    </w:pPr>
  </w:style>
  <w:style w:type="paragraph" w:customStyle="1" w:styleId="postcode">
    <w:name w:val="postcode"/>
    <w:basedOn w:val="Normal"/>
    <w:uiPriority w:val="99"/>
    <w:rsid w:val="007744CA"/>
    <w:pPr>
      <w:spacing w:before="100" w:beforeAutospacing="1" w:after="100" w:afterAutospacing="1"/>
    </w:pPr>
  </w:style>
  <w:style w:type="paragraph" w:customStyle="1" w:styleId="altitude">
    <w:name w:val="altitude"/>
    <w:basedOn w:val="Normal"/>
    <w:uiPriority w:val="99"/>
    <w:rsid w:val="007744CA"/>
    <w:pPr>
      <w:spacing w:before="100" w:beforeAutospacing="1" w:after="100" w:afterAutospacing="1"/>
    </w:pPr>
  </w:style>
  <w:style w:type="paragraph" w:customStyle="1" w:styleId="district">
    <w:name w:val="district"/>
    <w:basedOn w:val="Normal"/>
    <w:uiPriority w:val="99"/>
    <w:rsid w:val="007744CA"/>
    <w:pPr>
      <w:spacing w:before="100" w:beforeAutospacing="1" w:after="100" w:afterAutospacing="1"/>
    </w:pPr>
  </w:style>
  <w:style w:type="paragraph" w:customStyle="1" w:styleId="districtcode">
    <w:name w:val="districtcode"/>
    <w:basedOn w:val="Normal"/>
    <w:uiPriority w:val="99"/>
    <w:rsid w:val="007744CA"/>
    <w:pPr>
      <w:spacing w:before="100" w:beforeAutospacing="1" w:after="100" w:afterAutospacing="1"/>
    </w:pPr>
  </w:style>
  <w:style w:type="paragraph" w:customStyle="1" w:styleId="municipality">
    <w:name w:val="municipality"/>
    <w:basedOn w:val="Normal"/>
    <w:uiPriority w:val="99"/>
    <w:rsid w:val="007744CA"/>
    <w:pPr>
      <w:spacing w:before="100" w:beforeAutospacing="1" w:after="100" w:afterAutospacing="1"/>
    </w:pPr>
  </w:style>
  <w:style w:type="paragraph" w:customStyle="1" w:styleId="municipalitycode">
    <w:name w:val="municipalitycode"/>
    <w:basedOn w:val="Normal"/>
    <w:uiPriority w:val="99"/>
    <w:rsid w:val="007744CA"/>
    <w:pPr>
      <w:spacing w:before="100" w:beforeAutospacing="1" w:after="100" w:afterAutospacing="1"/>
    </w:pPr>
  </w:style>
  <w:style w:type="paragraph" w:customStyle="1" w:styleId="region">
    <w:name w:val="region"/>
    <w:basedOn w:val="Normal"/>
    <w:uiPriority w:val="99"/>
    <w:rsid w:val="007744CA"/>
    <w:pPr>
      <w:spacing w:before="100" w:beforeAutospacing="1" w:after="100" w:afterAutospacing="1"/>
    </w:pPr>
  </w:style>
  <w:style w:type="paragraph" w:styleId="Revision">
    <w:name w:val="Revision"/>
    <w:hidden/>
    <w:uiPriority w:val="99"/>
    <w:semiHidden/>
    <w:rsid w:val="007744CA"/>
    <w:rPr>
      <w:sz w:val="24"/>
      <w:szCs w:val="24"/>
    </w:rPr>
  </w:style>
  <w:style w:type="paragraph" w:customStyle="1" w:styleId="CharCharChar2">
    <w:name w:val="Char Char Char2"/>
    <w:basedOn w:val="Normal"/>
    <w:uiPriority w:val="99"/>
    <w:rsid w:val="007744CA"/>
    <w:pPr>
      <w:tabs>
        <w:tab w:val="left" w:pos="709"/>
      </w:tabs>
    </w:pPr>
    <w:rPr>
      <w:rFonts w:ascii="Tahoma" w:hAnsi="Tahoma"/>
      <w:lang w:val="pl-PL" w:eastAsia="pl-PL"/>
    </w:rPr>
  </w:style>
  <w:style w:type="numbering" w:customStyle="1" w:styleId="WW8Num10">
    <w:name w:val="WW8Num10"/>
    <w:rsid w:val="007744CA"/>
    <w:pPr>
      <w:numPr>
        <w:numId w:val="14"/>
      </w:numPr>
    </w:pPr>
  </w:style>
  <w:style w:type="character" w:customStyle="1" w:styleId="DeltaViewInsertion">
    <w:name w:val="DeltaView Insertion"/>
    <w:rsid w:val="007744CA"/>
    <w:rPr>
      <w:b/>
      <w:i/>
      <w:spacing w:val="0"/>
      <w:lang w:val="bg-BG" w:eastAsia="bg-BG"/>
    </w:rPr>
  </w:style>
  <w:style w:type="paragraph" w:customStyle="1" w:styleId="Tiret0">
    <w:name w:val="Tiret 0"/>
    <w:basedOn w:val="Normal"/>
    <w:rsid w:val="007744CA"/>
    <w:pPr>
      <w:numPr>
        <w:numId w:val="15"/>
      </w:numPr>
      <w:spacing w:before="120" w:after="120"/>
      <w:jc w:val="both"/>
    </w:pPr>
    <w:rPr>
      <w:rFonts w:eastAsia="Calibri"/>
      <w:szCs w:val="22"/>
      <w:lang w:val="bg-BG" w:eastAsia="bg-BG"/>
    </w:rPr>
  </w:style>
  <w:style w:type="paragraph" w:customStyle="1" w:styleId="Tiret1">
    <w:name w:val="Tiret 1"/>
    <w:basedOn w:val="Normal"/>
    <w:rsid w:val="007744CA"/>
    <w:pPr>
      <w:numPr>
        <w:numId w:val="16"/>
      </w:numPr>
      <w:spacing w:before="120" w:after="120"/>
      <w:jc w:val="both"/>
    </w:pPr>
    <w:rPr>
      <w:rFonts w:eastAsia="Calibri"/>
      <w:szCs w:val="22"/>
      <w:lang w:val="bg-BG" w:eastAsia="bg-BG"/>
    </w:rPr>
  </w:style>
  <w:style w:type="paragraph" w:customStyle="1" w:styleId="NumPar1">
    <w:name w:val="NumPar 1"/>
    <w:basedOn w:val="Normal"/>
    <w:next w:val="Normal"/>
    <w:rsid w:val="007744CA"/>
    <w:pPr>
      <w:numPr>
        <w:numId w:val="19"/>
      </w:numPr>
      <w:spacing w:before="120" w:after="120"/>
      <w:jc w:val="both"/>
    </w:pPr>
    <w:rPr>
      <w:rFonts w:eastAsia="Calibri"/>
      <w:szCs w:val="22"/>
      <w:lang w:val="bg-BG" w:eastAsia="bg-BG"/>
    </w:rPr>
  </w:style>
  <w:style w:type="paragraph" w:customStyle="1" w:styleId="NumPar2">
    <w:name w:val="NumPar 2"/>
    <w:basedOn w:val="Normal"/>
    <w:next w:val="Normal"/>
    <w:rsid w:val="007744CA"/>
    <w:pPr>
      <w:numPr>
        <w:ilvl w:val="1"/>
        <w:numId w:val="19"/>
      </w:numPr>
      <w:spacing w:before="120" w:after="120"/>
      <w:jc w:val="both"/>
    </w:pPr>
    <w:rPr>
      <w:rFonts w:eastAsia="Calibri"/>
      <w:szCs w:val="22"/>
      <w:lang w:val="bg-BG" w:eastAsia="bg-BG"/>
    </w:rPr>
  </w:style>
  <w:style w:type="paragraph" w:customStyle="1" w:styleId="NumPar3">
    <w:name w:val="NumPar 3"/>
    <w:basedOn w:val="Normal"/>
    <w:next w:val="Normal"/>
    <w:rsid w:val="007744CA"/>
    <w:pPr>
      <w:numPr>
        <w:ilvl w:val="2"/>
        <w:numId w:val="19"/>
      </w:numPr>
      <w:spacing w:before="120" w:after="120"/>
      <w:jc w:val="both"/>
    </w:pPr>
    <w:rPr>
      <w:rFonts w:eastAsia="Calibri"/>
      <w:szCs w:val="22"/>
      <w:lang w:val="bg-BG" w:eastAsia="bg-BG"/>
    </w:rPr>
  </w:style>
  <w:style w:type="paragraph" w:customStyle="1" w:styleId="NumPar4">
    <w:name w:val="NumPar 4"/>
    <w:basedOn w:val="Normal"/>
    <w:next w:val="Normal"/>
    <w:rsid w:val="007744CA"/>
    <w:pPr>
      <w:numPr>
        <w:ilvl w:val="3"/>
        <w:numId w:val="19"/>
      </w:numPr>
      <w:spacing w:before="120" w:after="120"/>
      <w:jc w:val="both"/>
    </w:pPr>
    <w:rPr>
      <w:rFonts w:eastAsia="Calibri"/>
      <w:szCs w:val="22"/>
      <w:lang w:val="bg-BG" w:eastAsia="bg-BG"/>
    </w:rPr>
  </w:style>
  <w:style w:type="paragraph" w:styleId="NoSpacing">
    <w:name w:val="No Spacing"/>
    <w:uiPriority w:val="1"/>
    <w:qFormat/>
    <w:rsid w:val="00C32E33"/>
    <w:rPr>
      <w:sz w:val="24"/>
      <w:szCs w:val="24"/>
      <w:lang w:val="bg-BG" w:eastAsia="bg-BG"/>
    </w:rPr>
  </w:style>
  <w:style w:type="paragraph" w:customStyle="1" w:styleId="m">
    <w:name w:val="m"/>
    <w:basedOn w:val="Normal"/>
    <w:rsid w:val="008E1F80"/>
    <w:pPr>
      <w:ind w:firstLine="990"/>
      <w:jc w:val="both"/>
    </w:pPr>
    <w:rPr>
      <w:color w:val="00000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419">
      <w:bodyDiv w:val="1"/>
      <w:marLeft w:val="0"/>
      <w:marRight w:val="0"/>
      <w:marTop w:val="0"/>
      <w:marBottom w:val="0"/>
      <w:divBdr>
        <w:top w:val="none" w:sz="0" w:space="0" w:color="auto"/>
        <w:left w:val="none" w:sz="0" w:space="0" w:color="auto"/>
        <w:bottom w:val="none" w:sz="0" w:space="0" w:color="auto"/>
        <w:right w:val="none" w:sz="0" w:space="0" w:color="auto"/>
      </w:divBdr>
      <w:divsChild>
        <w:div w:id="1218014087">
          <w:marLeft w:val="626"/>
          <w:marRight w:val="0"/>
          <w:marTop w:val="0"/>
          <w:marBottom w:val="0"/>
          <w:divBdr>
            <w:top w:val="none" w:sz="0" w:space="0" w:color="auto"/>
            <w:left w:val="none" w:sz="0" w:space="0" w:color="auto"/>
            <w:bottom w:val="none" w:sz="0" w:space="0" w:color="auto"/>
            <w:right w:val="none" w:sz="0" w:space="0" w:color="auto"/>
          </w:divBdr>
        </w:div>
        <w:div w:id="1419907220">
          <w:marLeft w:val="626"/>
          <w:marRight w:val="0"/>
          <w:marTop w:val="0"/>
          <w:marBottom w:val="0"/>
          <w:divBdr>
            <w:top w:val="none" w:sz="0" w:space="0" w:color="auto"/>
            <w:left w:val="none" w:sz="0" w:space="0" w:color="auto"/>
            <w:bottom w:val="none" w:sz="0" w:space="0" w:color="auto"/>
            <w:right w:val="none" w:sz="0" w:space="0" w:color="auto"/>
          </w:divBdr>
        </w:div>
      </w:divsChild>
    </w:div>
    <w:div w:id="192306821">
      <w:bodyDiv w:val="1"/>
      <w:marLeft w:val="0"/>
      <w:marRight w:val="0"/>
      <w:marTop w:val="0"/>
      <w:marBottom w:val="0"/>
      <w:divBdr>
        <w:top w:val="none" w:sz="0" w:space="0" w:color="auto"/>
        <w:left w:val="none" w:sz="0" w:space="0" w:color="auto"/>
        <w:bottom w:val="none" w:sz="0" w:space="0" w:color="auto"/>
        <w:right w:val="none" w:sz="0" w:space="0" w:color="auto"/>
      </w:divBdr>
    </w:div>
    <w:div w:id="318340824">
      <w:bodyDiv w:val="1"/>
      <w:marLeft w:val="0"/>
      <w:marRight w:val="0"/>
      <w:marTop w:val="0"/>
      <w:marBottom w:val="0"/>
      <w:divBdr>
        <w:top w:val="none" w:sz="0" w:space="0" w:color="auto"/>
        <w:left w:val="none" w:sz="0" w:space="0" w:color="auto"/>
        <w:bottom w:val="none" w:sz="0" w:space="0" w:color="auto"/>
        <w:right w:val="none" w:sz="0" w:space="0" w:color="auto"/>
      </w:divBdr>
      <w:divsChild>
        <w:div w:id="111976458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442115977">
      <w:bodyDiv w:val="1"/>
      <w:marLeft w:val="0"/>
      <w:marRight w:val="0"/>
      <w:marTop w:val="0"/>
      <w:marBottom w:val="0"/>
      <w:divBdr>
        <w:top w:val="none" w:sz="0" w:space="0" w:color="auto"/>
        <w:left w:val="none" w:sz="0" w:space="0" w:color="auto"/>
        <w:bottom w:val="none" w:sz="0" w:space="0" w:color="auto"/>
        <w:right w:val="none" w:sz="0" w:space="0" w:color="auto"/>
      </w:divBdr>
    </w:div>
    <w:div w:id="534317314">
      <w:bodyDiv w:val="1"/>
      <w:marLeft w:val="0"/>
      <w:marRight w:val="0"/>
      <w:marTop w:val="0"/>
      <w:marBottom w:val="0"/>
      <w:divBdr>
        <w:top w:val="none" w:sz="0" w:space="0" w:color="auto"/>
        <w:left w:val="none" w:sz="0" w:space="0" w:color="auto"/>
        <w:bottom w:val="none" w:sz="0" w:space="0" w:color="auto"/>
        <w:right w:val="none" w:sz="0" w:space="0" w:color="auto"/>
      </w:divBdr>
    </w:div>
    <w:div w:id="547377868">
      <w:bodyDiv w:val="1"/>
      <w:marLeft w:val="0"/>
      <w:marRight w:val="0"/>
      <w:marTop w:val="0"/>
      <w:marBottom w:val="0"/>
      <w:divBdr>
        <w:top w:val="none" w:sz="0" w:space="0" w:color="auto"/>
        <w:left w:val="none" w:sz="0" w:space="0" w:color="auto"/>
        <w:bottom w:val="none" w:sz="0" w:space="0" w:color="auto"/>
        <w:right w:val="none" w:sz="0" w:space="0" w:color="auto"/>
      </w:divBdr>
    </w:div>
    <w:div w:id="610013506">
      <w:bodyDiv w:val="1"/>
      <w:marLeft w:val="0"/>
      <w:marRight w:val="0"/>
      <w:marTop w:val="0"/>
      <w:marBottom w:val="0"/>
      <w:divBdr>
        <w:top w:val="none" w:sz="0" w:space="0" w:color="auto"/>
        <w:left w:val="none" w:sz="0" w:space="0" w:color="auto"/>
        <w:bottom w:val="none" w:sz="0" w:space="0" w:color="auto"/>
        <w:right w:val="none" w:sz="0" w:space="0" w:color="auto"/>
      </w:divBdr>
    </w:div>
    <w:div w:id="1044404840">
      <w:bodyDiv w:val="1"/>
      <w:marLeft w:val="0"/>
      <w:marRight w:val="0"/>
      <w:marTop w:val="0"/>
      <w:marBottom w:val="0"/>
      <w:divBdr>
        <w:top w:val="none" w:sz="0" w:space="0" w:color="auto"/>
        <w:left w:val="none" w:sz="0" w:space="0" w:color="auto"/>
        <w:bottom w:val="none" w:sz="0" w:space="0" w:color="auto"/>
        <w:right w:val="none" w:sz="0" w:space="0" w:color="auto"/>
      </w:divBdr>
    </w:div>
    <w:div w:id="1136989614">
      <w:bodyDiv w:val="1"/>
      <w:marLeft w:val="0"/>
      <w:marRight w:val="0"/>
      <w:marTop w:val="0"/>
      <w:marBottom w:val="0"/>
      <w:divBdr>
        <w:top w:val="none" w:sz="0" w:space="0" w:color="auto"/>
        <w:left w:val="none" w:sz="0" w:space="0" w:color="auto"/>
        <w:bottom w:val="none" w:sz="0" w:space="0" w:color="auto"/>
        <w:right w:val="none" w:sz="0" w:space="0" w:color="auto"/>
      </w:divBdr>
    </w:div>
    <w:div w:id="1193879436">
      <w:bodyDiv w:val="1"/>
      <w:marLeft w:val="0"/>
      <w:marRight w:val="0"/>
      <w:marTop w:val="0"/>
      <w:marBottom w:val="0"/>
      <w:divBdr>
        <w:top w:val="none" w:sz="0" w:space="0" w:color="auto"/>
        <w:left w:val="none" w:sz="0" w:space="0" w:color="auto"/>
        <w:bottom w:val="none" w:sz="0" w:space="0" w:color="auto"/>
        <w:right w:val="none" w:sz="0" w:space="0" w:color="auto"/>
      </w:divBdr>
    </w:div>
    <w:div w:id="1357344085">
      <w:bodyDiv w:val="1"/>
      <w:marLeft w:val="0"/>
      <w:marRight w:val="0"/>
      <w:marTop w:val="0"/>
      <w:marBottom w:val="0"/>
      <w:divBdr>
        <w:top w:val="none" w:sz="0" w:space="0" w:color="auto"/>
        <w:left w:val="none" w:sz="0" w:space="0" w:color="auto"/>
        <w:bottom w:val="none" w:sz="0" w:space="0" w:color="auto"/>
        <w:right w:val="none" w:sz="0" w:space="0" w:color="auto"/>
      </w:divBdr>
    </w:div>
    <w:div w:id="1361317265">
      <w:bodyDiv w:val="1"/>
      <w:marLeft w:val="0"/>
      <w:marRight w:val="0"/>
      <w:marTop w:val="0"/>
      <w:marBottom w:val="0"/>
      <w:divBdr>
        <w:top w:val="none" w:sz="0" w:space="0" w:color="auto"/>
        <w:left w:val="none" w:sz="0" w:space="0" w:color="auto"/>
        <w:bottom w:val="none" w:sz="0" w:space="0" w:color="auto"/>
        <w:right w:val="none" w:sz="0" w:space="0" w:color="auto"/>
      </w:divBdr>
    </w:div>
    <w:div w:id="1521356116">
      <w:bodyDiv w:val="1"/>
      <w:marLeft w:val="0"/>
      <w:marRight w:val="0"/>
      <w:marTop w:val="0"/>
      <w:marBottom w:val="0"/>
      <w:divBdr>
        <w:top w:val="none" w:sz="0" w:space="0" w:color="auto"/>
        <w:left w:val="none" w:sz="0" w:space="0" w:color="auto"/>
        <w:bottom w:val="none" w:sz="0" w:space="0" w:color="auto"/>
        <w:right w:val="none" w:sz="0" w:space="0" w:color="auto"/>
      </w:divBdr>
    </w:div>
    <w:div w:id="1557089887">
      <w:bodyDiv w:val="1"/>
      <w:marLeft w:val="0"/>
      <w:marRight w:val="0"/>
      <w:marTop w:val="0"/>
      <w:marBottom w:val="0"/>
      <w:divBdr>
        <w:top w:val="none" w:sz="0" w:space="0" w:color="auto"/>
        <w:left w:val="none" w:sz="0" w:space="0" w:color="auto"/>
        <w:bottom w:val="none" w:sz="0" w:space="0" w:color="auto"/>
        <w:right w:val="none" w:sz="0" w:space="0" w:color="auto"/>
      </w:divBdr>
    </w:div>
    <w:div w:id="1567107267">
      <w:bodyDiv w:val="1"/>
      <w:marLeft w:val="0"/>
      <w:marRight w:val="0"/>
      <w:marTop w:val="0"/>
      <w:marBottom w:val="0"/>
      <w:divBdr>
        <w:top w:val="none" w:sz="0" w:space="0" w:color="auto"/>
        <w:left w:val="none" w:sz="0" w:space="0" w:color="auto"/>
        <w:bottom w:val="none" w:sz="0" w:space="0" w:color="auto"/>
        <w:right w:val="none" w:sz="0" w:space="0" w:color="auto"/>
      </w:divBdr>
    </w:div>
    <w:div w:id="1602953131">
      <w:bodyDiv w:val="1"/>
      <w:marLeft w:val="0"/>
      <w:marRight w:val="0"/>
      <w:marTop w:val="0"/>
      <w:marBottom w:val="0"/>
      <w:divBdr>
        <w:top w:val="none" w:sz="0" w:space="0" w:color="auto"/>
        <w:left w:val="none" w:sz="0" w:space="0" w:color="auto"/>
        <w:bottom w:val="none" w:sz="0" w:space="0" w:color="auto"/>
        <w:right w:val="none" w:sz="0" w:space="0" w:color="auto"/>
      </w:divBdr>
    </w:div>
    <w:div w:id="1651594875">
      <w:bodyDiv w:val="1"/>
      <w:marLeft w:val="0"/>
      <w:marRight w:val="0"/>
      <w:marTop w:val="0"/>
      <w:marBottom w:val="0"/>
      <w:divBdr>
        <w:top w:val="none" w:sz="0" w:space="0" w:color="auto"/>
        <w:left w:val="none" w:sz="0" w:space="0" w:color="auto"/>
        <w:bottom w:val="none" w:sz="0" w:space="0" w:color="auto"/>
        <w:right w:val="none" w:sz="0" w:space="0" w:color="auto"/>
      </w:divBdr>
    </w:div>
    <w:div w:id="1652442213">
      <w:bodyDiv w:val="1"/>
      <w:marLeft w:val="0"/>
      <w:marRight w:val="0"/>
      <w:marTop w:val="0"/>
      <w:marBottom w:val="0"/>
      <w:divBdr>
        <w:top w:val="none" w:sz="0" w:space="0" w:color="auto"/>
        <w:left w:val="none" w:sz="0" w:space="0" w:color="auto"/>
        <w:bottom w:val="none" w:sz="0" w:space="0" w:color="auto"/>
        <w:right w:val="none" w:sz="0" w:space="0" w:color="auto"/>
      </w:divBdr>
    </w:div>
    <w:div w:id="1892840819">
      <w:bodyDiv w:val="1"/>
      <w:marLeft w:val="0"/>
      <w:marRight w:val="0"/>
      <w:marTop w:val="0"/>
      <w:marBottom w:val="0"/>
      <w:divBdr>
        <w:top w:val="none" w:sz="0" w:space="0" w:color="auto"/>
        <w:left w:val="none" w:sz="0" w:space="0" w:color="auto"/>
        <w:bottom w:val="none" w:sz="0" w:space="0" w:color="auto"/>
        <w:right w:val="none" w:sz="0" w:space="0" w:color="auto"/>
      </w:divBdr>
    </w:div>
    <w:div w:id="1912040824">
      <w:bodyDiv w:val="1"/>
      <w:marLeft w:val="0"/>
      <w:marRight w:val="0"/>
      <w:marTop w:val="0"/>
      <w:marBottom w:val="0"/>
      <w:divBdr>
        <w:top w:val="none" w:sz="0" w:space="0" w:color="auto"/>
        <w:left w:val="none" w:sz="0" w:space="0" w:color="auto"/>
        <w:bottom w:val="none" w:sz="0" w:space="0" w:color="auto"/>
        <w:right w:val="none" w:sz="0" w:space="0" w:color="auto"/>
      </w:divBdr>
    </w:div>
    <w:div w:id="2038071059">
      <w:bodyDiv w:val="1"/>
      <w:marLeft w:val="0"/>
      <w:marRight w:val="0"/>
      <w:marTop w:val="0"/>
      <w:marBottom w:val="0"/>
      <w:divBdr>
        <w:top w:val="none" w:sz="0" w:space="0" w:color="auto"/>
        <w:left w:val="none" w:sz="0" w:space="0" w:color="auto"/>
        <w:bottom w:val="none" w:sz="0" w:space="0" w:color="auto"/>
        <w:right w:val="none" w:sz="0" w:space="0" w:color="auto"/>
      </w:divBdr>
    </w:div>
    <w:div w:id="210318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apis://Base=NARH&amp;DocCode=109180&amp;ToPar=Art37_Al4&amp;Type=20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A954B-87FB-45DA-9F68-D0FFD3AC3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53</Pages>
  <Words>16233</Words>
  <Characters>92534</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УНИВЕРСИТЕТ ЗА НАЦИОНАЛНО И СВЕТОВНО СТОПАНСТВО</vt:lpstr>
    </vt:vector>
  </TitlesOfParts>
  <Company>UNWE</Company>
  <LinksUpToDate>false</LinksUpToDate>
  <CharactersWithSpaces>108550</CharactersWithSpaces>
  <SharedDoc>false</SharedDoc>
  <HLinks>
    <vt:vector size="12" baseType="variant">
      <vt:variant>
        <vt:i4>6946895</vt:i4>
      </vt:variant>
      <vt:variant>
        <vt:i4>3</vt:i4>
      </vt:variant>
      <vt:variant>
        <vt:i4>0</vt:i4>
      </vt:variant>
      <vt:variant>
        <vt:i4>5</vt:i4>
      </vt:variant>
      <vt:variant>
        <vt:lpwstr>apis://Base=NARH&amp;DocCode=109180&amp;ToPar=Art37_Al4&amp;Type=201/</vt:lpwstr>
      </vt:variant>
      <vt:variant>
        <vt:lpwstr/>
      </vt:variant>
      <vt:variant>
        <vt:i4>4259847</vt:i4>
      </vt:variant>
      <vt:variant>
        <vt:i4>0</vt:i4>
      </vt:variant>
      <vt:variant>
        <vt:i4>0</vt:i4>
      </vt:variant>
      <vt:variant>
        <vt:i4>5</vt:i4>
      </vt:variant>
      <vt:variant>
        <vt:lpwstr>apis://Base=NARH&amp;DocCode=109180&amp;ToPar=Art39_Al3_Pt1&amp;Type=201/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УНИВЕРСИТЕТ ЗА НАЦИОНАЛНО И СВЕТОВНО СТОПАНСТВО</dc:title>
  <dc:creator>Liubov Doncheva</dc:creator>
  <cp:lastModifiedBy>SAMY</cp:lastModifiedBy>
  <cp:revision>6</cp:revision>
  <cp:lastPrinted>2017-04-19T10:02:00Z</cp:lastPrinted>
  <dcterms:created xsi:type="dcterms:W3CDTF">2017-03-29T06:21:00Z</dcterms:created>
  <dcterms:modified xsi:type="dcterms:W3CDTF">2017-04-25T05:22:00Z</dcterms:modified>
</cp:coreProperties>
</file>