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C2" w:rsidRPr="00704AC2" w:rsidRDefault="00704AC2" w:rsidP="00704AC2">
      <w:pPr>
        <w:spacing w:after="0" w:line="240" w:lineRule="auto"/>
        <w:rPr>
          <w:rFonts w:ascii="Times New Roman" w:eastAsia="Times New Roman" w:hAnsi="Times New Roman" w:cs="Times New Roman"/>
          <w:sz w:val="27"/>
          <w:szCs w:val="27"/>
          <w:lang w:eastAsia="bg-BG"/>
        </w:rPr>
      </w:pPr>
      <w:r w:rsidRPr="00704AC2">
        <w:rPr>
          <w:rFonts w:ascii="Times New Roman" w:eastAsia="Times New Roman" w:hAnsi="Times New Roman" w:cs="Times New Roman"/>
          <w:sz w:val="24"/>
          <w:szCs w:val="24"/>
          <w:lang w:eastAsia="bg-BG"/>
        </w:rPr>
        <w:fldChar w:fldCharType="begin"/>
      </w:r>
      <w:r w:rsidRPr="00704AC2">
        <w:rPr>
          <w:rFonts w:ascii="Times New Roman" w:eastAsia="Times New Roman" w:hAnsi="Times New Roman" w:cs="Times New Roman"/>
          <w:sz w:val="24"/>
          <w:szCs w:val="24"/>
          <w:lang w:eastAsia="bg-BG"/>
        </w:rPr>
        <w:instrText xml:space="preserve"> HYPERLINK "http://www.aop.bg/case2.php?mode=show_doc&amp;doc_id=748673&amp;newver=2&amp;PHPSESSID=a765ef17c6add686b791b876d4be30a7&amp;header=&amp;header=print" \t "_blank" </w:instrText>
      </w:r>
      <w:r w:rsidRPr="00704AC2">
        <w:rPr>
          <w:rFonts w:ascii="Times New Roman" w:eastAsia="Times New Roman" w:hAnsi="Times New Roman" w:cs="Times New Roman"/>
          <w:sz w:val="24"/>
          <w:szCs w:val="24"/>
          <w:lang w:eastAsia="bg-BG"/>
        </w:rPr>
        <w:fldChar w:fldCharType="separate"/>
      </w:r>
      <w:r w:rsidRPr="00704AC2">
        <w:rPr>
          <w:rFonts w:ascii="Times New Roman" w:eastAsia="Times New Roman" w:hAnsi="Times New Roman" w:cs="Times New Roman"/>
          <w:color w:val="0000FF"/>
          <w:sz w:val="24"/>
          <w:szCs w:val="24"/>
          <w:u w:val="single"/>
          <w:lang w:eastAsia="bg-BG"/>
        </w:rPr>
        <w:t>Версия за печат</w:t>
      </w:r>
      <w:r w:rsidRPr="00704AC2">
        <w:rPr>
          <w:rFonts w:ascii="Times New Roman" w:eastAsia="Times New Roman" w:hAnsi="Times New Roman" w:cs="Times New Roman"/>
          <w:sz w:val="24"/>
          <w:szCs w:val="24"/>
          <w:lang w:eastAsia="bg-BG"/>
        </w:rPr>
        <w:fldChar w:fldCharType="end"/>
      </w:r>
    </w:p>
    <w:p w:rsidR="00704AC2" w:rsidRPr="00704AC2" w:rsidRDefault="00704AC2" w:rsidP="00704AC2">
      <w:pPr>
        <w:spacing w:before="100" w:beforeAutospacing="1" w:after="100" w:afterAutospacing="1" w:line="240" w:lineRule="auto"/>
        <w:jc w:val="center"/>
        <w:rPr>
          <w:rFonts w:ascii="Times New Roman" w:eastAsia="Times New Roman" w:hAnsi="Times New Roman" w:cs="Times New Roman"/>
          <w:sz w:val="27"/>
          <w:szCs w:val="27"/>
          <w:lang w:eastAsia="bg-BG"/>
        </w:rPr>
      </w:pPr>
      <w:r w:rsidRPr="00704AC2">
        <w:rPr>
          <w:rFonts w:ascii="Times New Roman" w:eastAsia="Times New Roman" w:hAnsi="Times New Roman" w:cs="Times New Roman"/>
          <w:sz w:val="27"/>
          <w:szCs w:val="27"/>
          <w:lang w:eastAsia="bg-BG"/>
        </w:rPr>
        <w:t>00062-2016-0025</w:t>
      </w:r>
    </w:p>
    <w:tbl>
      <w:tblPr>
        <w:tblW w:w="5000" w:type="pct"/>
        <w:tblCellSpacing w:w="22" w:type="dxa"/>
        <w:tblCellMar>
          <w:left w:w="0" w:type="dxa"/>
          <w:right w:w="0" w:type="dxa"/>
        </w:tblCellMar>
        <w:tblLook w:val="04A0" w:firstRow="1" w:lastRow="0" w:firstColumn="1" w:lastColumn="0" w:noHBand="0" w:noVBand="1"/>
      </w:tblPr>
      <w:tblGrid>
        <w:gridCol w:w="216"/>
        <w:gridCol w:w="8872"/>
        <w:gridCol w:w="72"/>
      </w:tblGrid>
      <w:tr w:rsidR="00704AC2" w:rsidRPr="00704AC2" w:rsidTr="00704AC2">
        <w:trPr>
          <w:tblCellSpacing w:w="22" w:type="dxa"/>
        </w:trPr>
        <w:tc>
          <w:tcPr>
            <w:tcW w:w="0" w:type="auto"/>
            <w:gridSpan w:val="3"/>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r>
      <w:tr w:rsidR="00704AC2" w:rsidRPr="00704AC2" w:rsidTr="00704AC2">
        <w:trPr>
          <w:tblCellSpacing w:w="22" w:type="dxa"/>
        </w:trPr>
        <w:tc>
          <w:tcPr>
            <w:tcW w:w="0" w:type="auto"/>
            <w:gridSpan w:val="3"/>
            <w:shd w:val="clear" w:color="auto" w:fill="000000"/>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noProof/>
                <w:sz w:val="24"/>
                <w:szCs w:val="24"/>
                <w:lang w:eastAsia="bg-BG"/>
              </w:rPr>
              <w:drawing>
                <wp:inline distT="0" distB="0" distL="0" distR="0" wp14:anchorId="293E1C95" wp14:editId="4EDB3986">
                  <wp:extent cx="5715" cy="5715"/>
                  <wp:effectExtent l="0" t="0" r="0" b="0"/>
                  <wp:docPr id="1" name="Picture 1" descr="http://www.aop.b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op.b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704AC2" w:rsidRPr="00704AC2" w:rsidTr="00704AC2">
        <w:trPr>
          <w:tblCellSpacing w:w="22" w:type="dxa"/>
        </w:trPr>
        <w:tc>
          <w:tcPr>
            <w:tcW w:w="150" w:type="dxa"/>
            <w:noWrap/>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c>
          <w:tcPr>
            <w:tcW w:w="5000" w:type="pct"/>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r>
      <w:tr w:rsidR="00704AC2" w:rsidRPr="00704AC2" w:rsidTr="00704AC2">
        <w:trPr>
          <w:tblCellSpacing w:w="22" w:type="dxa"/>
        </w:trPr>
        <w:tc>
          <w:tcPr>
            <w:tcW w:w="0" w:type="auto"/>
            <w:gridSpan w:val="3"/>
            <w:shd w:val="clear" w:color="auto" w:fill="000000"/>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noProof/>
                <w:sz w:val="24"/>
                <w:szCs w:val="24"/>
                <w:lang w:eastAsia="bg-BG"/>
              </w:rPr>
              <w:drawing>
                <wp:inline distT="0" distB="0" distL="0" distR="0" wp14:anchorId="412E9B0C" wp14:editId="33FEEAEF">
                  <wp:extent cx="5715" cy="5715"/>
                  <wp:effectExtent l="0" t="0" r="0" b="0"/>
                  <wp:docPr id="2" name="Picture 2" descr="http://www.aop.b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op.b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704AC2" w:rsidRPr="00704AC2" w:rsidTr="00704AC2">
        <w:trPr>
          <w:tblCellSpacing w:w="22" w:type="dxa"/>
        </w:trPr>
        <w:tc>
          <w:tcPr>
            <w:tcW w:w="0" w:type="auto"/>
            <w:gridSpan w:val="3"/>
            <w:vAlign w:val="center"/>
            <w:hideMark/>
          </w:tcPr>
          <w:p w:rsidR="00704AC2" w:rsidRPr="00704AC2" w:rsidRDefault="00704AC2" w:rsidP="00704AC2">
            <w:pPr>
              <w:spacing w:after="0" w:line="240" w:lineRule="auto"/>
              <w:jc w:val="right"/>
              <w:rPr>
                <w:rFonts w:ascii="Times New Roman" w:eastAsia="Times New Roman" w:hAnsi="Times New Roman" w:cs="Times New Roman"/>
                <w:sz w:val="24"/>
                <w:szCs w:val="24"/>
                <w:lang w:eastAsia="bg-BG"/>
              </w:rPr>
            </w:pPr>
          </w:p>
        </w:tc>
      </w:tr>
      <w:tr w:rsidR="00704AC2" w:rsidRPr="00704AC2" w:rsidTr="00704AC2">
        <w:trPr>
          <w:tblCellSpacing w:w="22" w:type="dxa"/>
        </w:trPr>
        <w:tc>
          <w:tcPr>
            <w:tcW w:w="0" w:type="auto"/>
            <w:gridSpan w:val="3"/>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r>
      <w:tr w:rsidR="00704AC2" w:rsidRPr="00704AC2" w:rsidTr="00704AC2">
        <w:trPr>
          <w:tblCellSpacing w:w="22" w:type="dxa"/>
        </w:trPr>
        <w:tc>
          <w:tcPr>
            <w:tcW w:w="0" w:type="auto"/>
            <w:gridSpan w:val="3"/>
            <w:shd w:val="clear" w:color="auto" w:fill="000000"/>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noProof/>
                <w:sz w:val="24"/>
                <w:szCs w:val="24"/>
                <w:lang w:eastAsia="bg-BG"/>
              </w:rPr>
              <w:drawing>
                <wp:inline distT="0" distB="0" distL="0" distR="0" wp14:anchorId="64A17D1F" wp14:editId="224A0733">
                  <wp:extent cx="5715" cy="5715"/>
                  <wp:effectExtent l="0" t="0" r="0" b="0"/>
                  <wp:docPr id="3" name="Picture 3" descr="http://www.aop.b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op.b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704AC2" w:rsidRPr="00704AC2" w:rsidTr="00704AC2">
        <w:trPr>
          <w:tblCellSpacing w:w="22" w:type="dxa"/>
        </w:trPr>
        <w:tc>
          <w:tcPr>
            <w:tcW w:w="150" w:type="dxa"/>
            <w:noWrap/>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c>
          <w:tcPr>
            <w:tcW w:w="5000" w:type="pct"/>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r>
      <w:tr w:rsidR="00704AC2" w:rsidRPr="00704AC2" w:rsidTr="00704AC2">
        <w:trPr>
          <w:tblCellSpacing w:w="22" w:type="dxa"/>
        </w:trPr>
        <w:tc>
          <w:tcPr>
            <w:tcW w:w="0" w:type="auto"/>
            <w:gridSpan w:val="3"/>
            <w:shd w:val="clear" w:color="auto" w:fill="000000"/>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noProof/>
                <w:sz w:val="24"/>
                <w:szCs w:val="24"/>
                <w:lang w:eastAsia="bg-BG"/>
              </w:rPr>
              <w:drawing>
                <wp:inline distT="0" distB="0" distL="0" distR="0" wp14:anchorId="5E0990A0" wp14:editId="2FFE32E0">
                  <wp:extent cx="5715" cy="5715"/>
                  <wp:effectExtent l="0" t="0" r="0" b="0"/>
                  <wp:docPr id="4" name="Picture 4" descr="http://www.aop.b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op.b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704AC2" w:rsidRPr="00704AC2" w:rsidTr="00704AC2">
        <w:trPr>
          <w:tblCellSpacing w:w="22" w:type="dxa"/>
        </w:trPr>
        <w:tc>
          <w:tcPr>
            <w:tcW w:w="0" w:type="auto"/>
            <w:gridSpan w:val="3"/>
            <w:vAlign w:val="center"/>
            <w:hideMark/>
          </w:tcPr>
          <w:p w:rsidR="00704AC2" w:rsidRPr="00704AC2" w:rsidRDefault="00704AC2" w:rsidP="00704AC2">
            <w:pPr>
              <w:spacing w:after="0" w:line="240" w:lineRule="auto"/>
              <w:jc w:val="right"/>
              <w:rPr>
                <w:rFonts w:ascii="Times New Roman" w:eastAsia="Times New Roman" w:hAnsi="Times New Roman" w:cs="Times New Roman"/>
                <w:sz w:val="24"/>
                <w:szCs w:val="24"/>
                <w:lang w:eastAsia="bg-BG"/>
              </w:rPr>
            </w:pPr>
          </w:p>
        </w:tc>
      </w:tr>
    </w:tbl>
    <w:p w:rsidR="00704AC2" w:rsidRPr="00704AC2" w:rsidRDefault="00704AC2" w:rsidP="00704AC2">
      <w:pPr>
        <w:spacing w:after="0" w:line="240" w:lineRule="auto"/>
        <w:rPr>
          <w:rFonts w:ascii="Times New Roman" w:eastAsia="Times New Roman" w:hAnsi="Times New Roman" w:cs="Times New Roman"/>
          <w:vanish/>
          <w:sz w:val="24"/>
          <w:szCs w:val="24"/>
          <w:lang w:eastAsia="bg-BG"/>
        </w:rPr>
      </w:pPr>
    </w:p>
    <w:tbl>
      <w:tblPr>
        <w:tblW w:w="5000" w:type="pct"/>
        <w:tblCellSpacing w:w="22" w:type="dxa"/>
        <w:tblCellMar>
          <w:left w:w="0" w:type="dxa"/>
          <w:right w:w="0" w:type="dxa"/>
        </w:tblCellMar>
        <w:tblLook w:val="04A0" w:firstRow="1" w:lastRow="0" w:firstColumn="1" w:lastColumn="0" w:noHBand="0" w:noVBand="1"/>
      </w:tblPr>
      <w:tblGrid>
        <w:gridCol w:w="216"/>
        <w:gridCol w:w="8872"/>
        <w:gridCol w:w="72"/>
      </w:tblGrid>
      <w:tr w:rsidR="00704AC2" w:rsidRPr="00704AC2" w:rsidTr="00704AC2">
        <w:trPr>
          <w:tblCellSpacing w:w="22" w:type="dxa"/>
        </w:trPr>
        <w:tc>
          <w:tcPr>
            <w:tcW w:w="0" w:type="auto"/>
            <w:gridSpan w:val="3"/>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r>
      <w:tr w:rsidR="00704AC2" w:rsidRPr="00704AC2" w:rsidTr="00704AC2">
        <w:trPr>
          <w:tblCellSpacing w:w="22" w:type="dxa"/>
        </w:trPr>
        <w:tc>
          <w:tcPr>
            <w:tcW w:w="0" w:type="auto"/>
            <w:gridSpan w:val="3"/>
            <w:shd w:val="clear" w:color="auto" w:fill="000000"/>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noProof/>
                <w:sz w:val="24"/>
                <w:szCs w:val="24"/>
                <w:lang w:eastAsia="bg-BG"/>
              </w:rPr>
              <w:drawing>
                <wp:inline distT="0" distB="0" distL="0" distR="0" wp14:anchorId="654D6C88" wp14:editId="66497EE3">
                  <wp:extent cx="5715" cy="5715"/>
                  <wp:effectExtent l="0" t="0" r="0" b="0"/>
                  <wp:docPr id="5" name="Picture 5" descr="http://www.aop.b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op.b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704AC2" w:rsidRPr="00704AC2" w:rsidTr="00704AC2">
        <w:trPr>
          <w:tblCellSpacing w:w="22" w:type="dxa"/>
        </w:trPr>
        <w:tc>
          <w:tcPr>
            <w:tcW w:w="150" w:type="dxa"/>
            <w:noWrap/>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c>
          <w:tcPr>
            <w:tcW w:w="5000" w:type="pct"/>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p>
        </w:tc>
      </w:tr>
      <w:tr w:rsidR="00704AC2" w:rsidRPr="00704AC2" w:rsidTr="00704AC2">
        <w:trPr>
          <w:tblCellSpacing w:w="22" w:type="dxa"/>
        </w:trPr>
        <w:tc>
          <w:tcPr>
            <w:tcW w:w="0" w:type="auto"/>
            <w:gridSpan w:val="3"/>
            <w:shd w:val="clear" w:color="auto" w:fill="000000"/>
            <w:vAlign w:val="center"/>
            <w:hideMark/>
          </w:tcPr>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noProof/>
                <w:sz w:val="24"/>
                <w:szCs w:val="24"/>
                <w:lang w:eastAsia="bg-BG"/>
              </w:rPr>
              <w:drawing>
                <wp:inline distT="0" distB="0" distL="0" distR="0" wp14:anchorId="08824CBC" wp14:editId="09C67A6D">
                  <wp:extent cx="5715" cy="5715"/>
                  <wp:effectExtent l="0" t="0" r="0" b="0"/>
                  <wp:docPr id="6" name="Picture 6" descr="http://www.aop.b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op.b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704AC2" w:rsidRPr="00704AC2" w:rsidTr="00704AC2">
        <w:trPr>
          <w:tblCellSpacing w:w="22" w:type="dxa"/>
        </w:trPr>
        <w:tc>
          <w:tcPr>
            <w:tcW w:w="0" w:type="auto"/>
            <w:gridSpan w:val="3"/>
            <w:vAlign w:val="center"/>
            <w:hideMark/>
          </w:tcPr>
          <w:p w:rsidR="00704AC2" w:rsidRPr="00704AC2" w:rsidRDefault="00704AC2" w:rsidP="00704AC2">
            <w:pPr>
              <w:spacing w:after="0" w:line="240" w:lineRule="auto"/>
              <w:jc w:val="right"/>
              <w:rPr>
                <w:rFonts w:ascii="Times New Roman" w:eastAsia="Times New Roman" w:hAnsi="Times New Roman" w:cs="Times New Roman"/>
                <w:sz w:val="24"/>
                <w:szCs w:val="24"/>
                <w:lang w:eastAsia="bg-BG"/>
              </w:rPr>
            </w:pPr>
          </w:p>
        </w:tc>
      </w:tr>
    </w:tbl>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7" w:anchor="I." w:history="1">
        <w:r w:rsidRPr="00704AC2">
          <w:rPr>
            <w:rFonts w:ascii="Times New Roman" w:eastAsia="Times New Roman" w:hAnsi="Times New Roman" w:cs="Times New Roman"/>
            <w:color w:val="0000FF"/>
            <w:sz w:val="24"/>
            <w:szCs w:val="24"/>
            <w:u w:val="single"/>
            <w:lang w:eastAsia="bg-BG"/>
          </w:rPr>
          <w:t>I.</w:t>
        </w:r>
      </w:hyperlink>
    </w:p>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8" w:anchor="II." w:history="1">
        <w:r w:rsidRPr="00704AC2">
          <w:rPr>
            <w:rFonts w:ascii="Times New Roman" w:eastAsia="Times New Roman" w:hAnsi="Times New Roman" w:cs="Times New Roman"/>
            <w:color w:val="0000FF"/>
            <w:sz w:val="24"/>
            <w:szCs w:val="24"/>
            <w:u w:val="single"/>
            <w:lang w:eastAsia="bg-BG"/>
          </w:rPr>
          <w:t>II.</w:t>
        </w:r>
      </w:hyperlink>
    </w:p>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9" w:anchor="III." w:history="1">
        <w:r w:rsidRPr="00704AC2">
          <w:rPr>
            <w:rFonts w:ascii="Times New Roman" w:eastAsia="Times New Roman" w:hAnsi="Times New Roman" w:cs="Times New Roman"/>
            <w:color w:val="0000FF"/>
            <w:sz w:val="24"/>
            <w:szCs w:val="24"/>
            <w:u w:val="single"/>
            <w:lang w:eastAsia="bg-BG"/>
          </w:rPr>
          <w:t>III.</w:t>
        </w:r>
      </w:hyperlink>
    </w:p>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10" w:anchor="IV." w:history="1">
        <w:r w:rsidRPr="00704AC2">
          <w:rPr>
            <w:rFonts w:ascii="Times New Roman" w:eastAsia="Times New Roman" w:hAnsi="Times New Roman" w:cs="Times New Roman"/>
            <w:color w:val="0000FF"/>
            <w:sz w:val="24"/>
            <w:szCs w:val="24"/>
            <w:u w:val="single"/>
            <w:lang w:eastAsia="bg-BG"/>
          </w:rPr>
          <w:t>IV.</w:t>
        </w:r>
      </w:hyperlink>
    </w:p>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11" w:anchor="V." w:history="1">
        <w:r w:rsidRPr="00704AC2">
          <w:rPr>
            <w:rFonts w:ascii="Times New Roman" w:eastAsia="Times New Roman" w:hAnsi="Times New Roman" w:cs="Times New Roman"/>
            <w:color w:val="0000FF"/>
            <w:sz w:val="24"/>
            <w:szCs w:val="24"/>
            <w:u w:val="single"/>
            <w:lang w:eastAsia="bg-BG"/>
          </w:rPr>
          <w:t>V.</w:t>
        </w:r>
      </w:hyperlink>
    </w:p>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12" w:anchor="VI." w:history="1">
        <w:r w:rsidRPr="00704AC2">
          <w:rPr>
            <w:rFonts w:ascii="Times New Roman" w:eastAsia="Times New Roman" w:hAnsi="Times New Roman" w:cs="Times New Roman"/>
            <w:color w:val="0000FF"/>
            <w:sz w:val="24"/>
            <w:szCs w:val="24"/>
            <w:u w:val="single"/>
            <w:lang w:eastAsia="bg-BG"/>
          </w:rPr>
          <w:t>VI.</w:t>
        </w:r>
      </w:hyperlink>
    </w:p>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13" w:anchor="VII." w:history="1">
        <w:r w:rsidRPr="00704AC2">
          <w:rPr>
            <w:rFonts w:ascii="Times New Roman" w:eastAsia="Times New Roman" w:hAnsi="Times New Roman" w:cs="Times New Roman"/>
            <w:color w:val="0000FF"/>
            <w:sz w:val="24"/>
            <w:szCs w:val="24"/>
            <w:u w:val="single"/>
            <w:lang w:eastAsia="bg-BG"/>
          </w:rPr>
          <w:t>VII.</w:t>
        </w:r>
      </w:hyperlink>
    </w:p>
    <w:p w:rsidR="00704AC2" w:rsidRPr="00704AC2" w:rsidRDefault="00704AC2" w:rsidP="00704AC2">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14" w:anchor="VII." w:history="1">
        <w:r w:rsidRPr="00704AC2">
          <w:rPr>
            <w:rFonts w:ascii="Times New Roman" w:eastAsia="Times New Roman" w:hAnsi="Times New Roman" w:cs="Times New Roman"/>
            <w:color w:val="0000FF"/>
            <w:sz w:val="24"/>
            <w:szCs w:val="24"/>
            <w:u w:val="single"/>
            <w:lang w:eastAsia="bg-BG"/>
          </w:rPr>
          <w:t>VIII.</w:t>
        </w:r>
      </w:hyperlink>
    </w:p>
    <w:p w:rsidR="00704AC2" w:rsidRPr="00704AC2" w:rsidRDefault="00704AC2" w:rsidP="00704AC2">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704AC2">
        <w:rPr>
          <w:rFonts w:ascii="Times New Roman" w:eastAsia="Times New Roman" w:hAnsi="Times New Roman" w:cs="Times New Roman"/>
          <w:b/>
          <w:bCs/>
          <w:sz w:val="24"/>
          <w:szCs w:val="24"/>
          <w:lang w:eastAsia="bg-BG"/>
        </w:rPr>
        <w:t xml:space="preserve">BG-София: </w:t>
      </w:r>
    </w:p>
    <w:p w:rsidR="00704AC2" w:rsidRPr="00704AC2" w:rsidRDefault="00704AC2" w:rsidP="00704AC2">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704AC2">
        <w:rPr>
          <w:rFonts w:ascii="Times New Roman" w:eastAsia="Times New Roman" w:hAnsi="Times New Roman" w:cs="Times New Roman"/>
          <w:b/>
          <w:bCs/>
          <w:sz w:val="24"/>
          <w:szCs w:val="24"/>
          <w:lang w:eastAsia="bg-BG"/>
        </w:rPr>
        <w:t>Решение за откриване на процедура</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Решение номер 60 от дата 13.09.2016 г. </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0" w:name="I."/>
      <w:bookmarkEnd w:id="0"/>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І: Възложител</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Публичен</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I.1) </w:t>
      </w:r>
      <w:r w:rsidRPr="00704AC2">
        <w:rPr>
          <w:rFonts w:ascii="Times New Roman" w:eastAsia="Times New Roman" w:hAnsi="Times New Roman" w:cs="Times New Roman"/>
          <w:b/>
          <w:bCs/>
          <w:sz w:val="24"/>
          <w:szCs w:val="24"/>
          <w:lang w:eastAsia="bg-BG"/>
        </w:rPr>
        <w:t>Наименование и адрес</w:t>
      </w:r>
      <w:r w:rsidRPr="00704AC2">
        <w:rPr>
          <w:rFonts w:ascii="Times New Roman" w:eastAsia="Times New Roman" w:hAnsi="Times New Roman" w:cs="Times New Roman"/>
          <w:sz w:val="24"/>
          <w:szCs w:val="24"/>
          <w:lang w:eastAsia="bg-BG"/>
        </w:rPr>
        <w:t xml:space="preserve"> </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Национален идентификационен </w:t>
      </w:r>
      <w:proofErr w:type="spellStart"/>
      <w:r w:rsidRPr="00704AC2">
        <w:rPr>
          <w:rFonts w:ascii="Times New Roman" w:eastAsia="Times New Roman" w:hAnsi="Times New Roman" w:cs="Times New Roman"/>
          <w:sz w:val="24"/>
          <w:szCs w:val="24"/>
          <w:lang w:eastAsia="bg-BG"/>
        </w:rPr>
        <w:t>No</w:t>
      </w:r>
      <w:proofErr w:type="spellEnd"/>
      <w:r w:rsidRPr="00704AC2">
        <w:rPr>
          <w:rFonts w:ascii="Times New Roman" w:eastAsia="Times New Roman" w:hAnsi="Times New Roman" w:cs="Times New Roman"/>
          <w:sz w:val="24"/>
          <w:szCs w:val="24"/>
          <w:lang w:eastAsia="bg-BG"/>
        </w:rPr>
        <w:t xml:space="preserve"> (ЕИК): 000670602</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BG411, Университет за национално и световно стопанство, Студентски град, ул. 8-ми декември, За: Явор Йовчев - гл. експерт, обществени поръчки и търгове, България 1700, София, Тел.: 02 8195377, </w:t>
      </w:r>
      <w:proofErr w:type="spellStart"/>
      <w:r w:rsidRPr="00704AC2">
        <w:rPr>
          <w:rFonts w:ascii="Times New Roman" w:eastAsia="Times New Roman" w:hAnsi="Times New Roman" w:cs="Times New Roman"/>
          <w:sz w:val="24"/>
          <w:szCs w:val="24"/>
          <w:lang w:eastAsia="bg-BG"/>
        </w:rPr>
        <w:t>E-mail</w:t>
      </w:r>
      <w:proofErr w:type="spellEnd"/>
      <w:r w:rsidRPr="00704AC2">
        <w:rPr>
          <w:rFonts w:ascii="Times New Roman" w:eastAsia="Times New Roman" w:hAnsi="Times New Roman" w:cs="Times New Roman"/>
          <w:sz w:val="24"/>
          <w:szCs w:val="24"/>
          <w:lang w:eastAsia="bg-BG"/>
        </w:rPr>
        <w:t xml:space="preserve">: </w:t>
      </w:r>
      <w:hyperlink r:id="rId15" w:history="1">
        <w:r w:rsidRPr="00704AC2">
          <w:rPr>
            <w:rFonts w:ascii="Times New Roman" w:eastAsia="Times New Roman" w:hAnsi="Times New Roman" w:cs="Times New Roman"/>
            <w:color w:val="0000FF"/>
            <w:sz w:val="24"/>
            <w:szCs w:val="24"/>
            <w:u w:val="single"/>
            <w:lang w:eastAsia="bg-BG"/>
          </w:rPr>
          <w:t>yavor@unwe.bg</w:t>
        </w:r>
      </w:hyperlink>
      <w:r w:rsidRPr="00704AC2">
        <w:rPr>
          <w:rFonts w:ascii="Times New Roman" w:eastAsia="Times New Roman" w:hAnsi="Times New Roman" w:cs="Times New Roman"/>
          <w:sz w:val="24"/>
          <w:szCs w:val="24"/>
          <w:lang w:eastAsia="bg-BG"/>
        </w:rPr>
        <w:t>, Факс: 02 8195516</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Интернет адрес/и:</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Основен адрес (URL): </w:t>
      </w:r>
      <w:hyperlink r:id="rId16" w:history="1">
        <w:r w:rsidRPr="00704AC2">
          <w:rPr>
            <w:rFonts w:ascii="Times New Roman" w:eastAsia="Times New Roman" w:hAnsi="Times New Roman" w:cs="Times New Roman"/>
            <w:color w:val="0000FF"/>
            <w:sz w:val="24"/>
            <w:szCs w:val="24"/>
            <w:u w:val="single"/>
            <w:lang w:eastAsia="bg-BG"/>
          </w:rPr>
          <w:t>www.unwe.bg</w:t>
        </w:r>
      </w:hyperlink>
      <w:r w:rsidRPr="00704AC2">
        <w:rPr>
          <w:rFonts w:ascii="Times New Roman" w:eastAsia="Times New Roman" w:hAnsi="Times New Roman" w:cs="Times New Roman"/>
          <w:sz w:val="24"/>
          <w:szCs w:val="24"/>
          <w:lang w:eastAsia="bg-BG"/>
        </w:rPr>
        <w:t>.</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Адрес на профила на купувача (URL): </w:t>
      </w:r>
      <w:hyperlink r:id="rId17" w:history="1">
        <w:r w:rsidRPr="00704AC2">
          <w:rPr>
            <w:rFonts w:ascii="Times New Roman" w:eastAsia="Times New Roman" w:hAnsi="Times New Roman" w:cs="Times New Roman"/>
            <w:color w:val="0000FF"/>
            <w:sz w:val="24"/>
            <w:szCs w:val="24"/>
            <w:u w:val="single"/>
            <w:lang w:eastAsia="bg-BG"/>
          </w:rPr>
          <w:t>http://zop2.unwe.bg/Document?folderId=246</w:t>
        </w:r>
      </w:hyperlink>
      <w:r w:rsidRPr="00704AC2">
        <w:rPr>
          <w:rFonts w:ascii="Times New Roman" w:eastAsia="Times New Roman" w:hAnsi="Times New Roman" w:cs="Times New Roman"/>
          <w:sz w:val="24"/>
          <w:szCs w:val="24"/>
          <w:lang w:eastAsia="bg-BG"/>
        </w:rPr>
        <w:t>.</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I.2) </w:t>
      </w:r>
      <w:r w:rsidRPr="00704AC2">
        <w:rPr>
          <w:rFonts w:ascii="Times New Roman" w:eastAsia="Times New Roman" w:hAnsi="Times New Roman" w:cs="Times New Roman"/>
          <w:b/>
          <w:bCs/>
          <w:sz w:val="24"/>
          <w:szCs w:val="24"/>
          <w:lang w:eastAsia="bg-BG"/>
        </w:rPr>
        <w:t>Вид на възложителя</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proofErr w:type="spellStart"/>
      <w:r w:rsidRPr="00704AC2">
        <w:rPr>
          <w:rFonts w:ascii="Times New Roman" w:eastAsia="Times New Roman" w:hAnsi="Times New Roman" w:cs="Times New Roman"/>
          <w:sz w:val="24"/>
          <w:szCs w:val="24"/>
          <w:lang w:eastAsia="bg-BG"/>
        </w:rPr>
        <w:t>Публичноправна</w:t>
      </w:r>
      <w:proofErr w:type="spellEnd"/>
      <w:r w:rsidRPr="00704AC2">
        <w:rPr>
          <w:rFonts w:ascii="Times New Roman" w:eastAsia="Times New Roman" w:hAnsi="Times New Roman" w:cs="Times New Roman"/>
          <w:sz w:val="24"/>
          <w:szCs w:val="24"/>
          <w:lang w:eastAsia="bg-BG"/>
        </w:rPr>
        <w:t xml:space="preserve"> организация</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I.3) </w:t>
      </w:r>
      <w:r w:rsidRPr="00704AC2">
        <w:rPr>
          <w:rFonts w:ascii="Times New Roman" w:eastAsia="Times New Roman" w:hAnsi="Times New Roman" w:cs="Times New Roman"/>
          <w:b/>
          <w:bCs/>
          <w:sz w:val="24"/>
          <w:szCs w:val="24"/>
          <w:lang w:eastAsia="bg-BG"/>
        </w:rPr>
        <w:t>Основна дейност</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Образование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1" w:name="II."/>
      <w:bookmarkEnd w:id="1"/>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ІI: Откриване</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Откривам процедура</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за възлагане на обществена поръчка</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b/>
          <w:bCs/>
          <w:sz w:val="24"/>
          <w:szCs w:val="24"/>
          <w:lang w:eastAsia="bg-BG"/>
        </w:rPr>
        <w:t>Поръчката е в областите отбрана и сигурност:</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НЕ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ІI.1) </w:t>
      </w:r>
      <w:r w:rsidRPr="00704AC2">
        <w:rPr>
          <w:rFonts w:ascii="Times New Roman" w:eastAsia="Times New Roman" w:hAnsi="Times New Roman" w:cs="Times New Roman"/>
          <w:b/>
          <w:bCs/>
          <w:sz w:val="24"/>
          <w:szCs w:val="24"/>
          <w:lang w:eastAsia="bg-BG"/>
        </w:rPr>
        <w:t>Вид на процедурата</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Публично състезание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2" w:name="III."/>
      <w:bookmarkEnd w:id="2"/>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IІI: Правно основание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Чл. 18, ал. 1, т. 12 от ЗОП</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3" w:name="IV."/>
      <w:bookmarkEnd w:id="3"/>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IV: Поръчка</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IV.1) </w:t>
      </w:r>
      <w:r w:rsidRPr="00704AC2">
        <w:rPr>
          <w:rFonts w:ascii="Times New Roman" w:eastAsia="Times New Roman" w:hAnsi="Times New Roman" w:cs="Times New Roman"/>
          <w:b/>
          <w:bCs/>
          <w:sz w:val="24"/>
          <w:szCs w:val="24"/>
          <w:lang w:eastAsia="bg-BG"/>
        </w:rPr>
        <w:t>Наименование</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Текущ ремонт и абонаментно поддържане на изградената система за контролиран достъп в 12-те студентски общежития на П“ССО“ - УНСС</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IV.2) </w:t>
      </w:r>
      <w:r w:rsidRPr="00704AC2">
        <w:rPr>
          <w:rFonts w:ascii="Times New Roman" w:eastAsia="Times New Roman" w:hAnsi="Times New Roman" w:cs="Times New Roman"/>
          <w:b/>
          <w:bCs/>
          <w:sz w:val="24"/>
          <w:szCs w:val="24"/>
          <w:lang w:eastAsia="bg-BG"/>
        </w:rPr>
        <w:t>Обект на поръчката</w:t>
      </w:r>
      <w:r w:rsidRPr="00704AC2">
        <w:rPr>
          <w:rFonts w:ascii="Times New Roman" w:eastAsia="Times New Roman" w:hAnsi="Times New Roman" w:cs="Times New Roman"/>
          <w:sz w:val="24"/>
          <w:szCs w:val="24"/>
          <w:lang w:eastAsia="bg-BG"/>
        </w:rPr>
        <w:t xml:space="preserve"> </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Услуги</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ІV.3) </w:t>
      </w:r>
      <w:r w:rsidRPr="00704AC2">
        <w:rPr>
          <w:rFonts w:ascii="Times New Roman" w:eastAsia="Times New Roman" w:hAnsi="Times New Roman" w:cs="Times New Roman"/>
          <w:b/>
          <w:bCs/>
          <w:sz w:val="24"/>
          <w:szCs w:val="24"/>
          <w:lang w:eastAsia="bg-BG"/>
        </w:rPr>
        <w:t>Описание на предмета на поръчката</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Текущ ремонт и абонаментно поддържане на изградената система за контролиран достъп в 12-те студентски общежития на П“ССО“ - УНСС</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ІV.4) </w:t>
      </w:r>
      <w:r w:rsidRPr="00704AC2">
        <w:rPr>
          <w:rFonts w:ascii="Times New Roman" w:eastAsia="Times New Roman" w:hAnsi="Times New Roman" w:cs="Times New Roman"/>
          <w:b/>
          <w:bCs/>
          <w:sz w:val="24"/>
          <w:szCs w:val="24"/>
          <w:lang w:eastAsia="bg-BG"/>
        </w:rPr>
        <w:t>Обществената поръчка съдържа изисквания, свързани с опазване на околната среда</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НЕ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IV.5) </w:t>
      </w:r>
      <w:r w:rsidRPr="00704AC2">
        <w:rPr>
          <w:rFonts w:ascii="Times New Roman" w:eastAsia="Times New Roman" w:hAnsi="Times New Roman" w:cs="Times New Roman"/>
          <w:b/>
          <w:bCs/>
          <w:sz w:val="24"/>
          <w:szCs w:val="24"/>
          <w:lang w:eastAsia="bg-BG"/>
        </w:rPr>
        <w:t>Информация относно средства от Европейския съюз</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b/>
          <w:bCs/>
          <w:sz w:val="24"/>
          <w:szCs w:val="24"/>
          <w:lang w:eastAsia="bg-BG"/>
        </w:rPr>
        <w:t xml:space="preserve">Обществената поръчка е във връзка с проект и/или програма, финансиран/а със средства от </w:t>
      </w:r>
      <w:proofErr w:type="spellStart"/>
      <w:r w:rsidRPr="00704AC2">
        <w:rPr>
          <w:rFonts w:ascii="Times New Roman" w:eastAsia="Times New Roman" w:hAnsi="Times New Roman" w:cs="Times New Roman"/>
          <w:b/>
          <w:bCs/>
          <w:sz w:val="24"/>
          <w:szCs w:val="24"/>
          <w:lang w:eastAsia="bg-BG"/>
        </w:rPr>
        <w:t>ервопейските</w:t>
      </w:r>
      <w:proofErr w:type="spellEnd"/>
      <w:r w:rsidRPr="00704AC2">
        <w:rPr>
          <w:rFonts w:ascii="Times New Roman" w:eastAsia="Times New Roman" w:hAnsi="Times New Roman" w:cs="Times New Roman"/>
          <w:b/>
          <w:bCs/>
          <w:sz w:val="24"/>
          <w:szCs w:val="24"/>
          <w:lang w:eastAsia="bg-BG"/>
        </w:rPr>
        <w:t xml:space="preserve"> фондове и програми</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НЕ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IV.6) </w:t>
      </w:r>
      <w:r w:rsidRPr="00704AC2">
        <w:rPr>
          <w:rFonts w:ascii="Times New Roman" w:eastAsia="Times New Roman" w:hAnsi="Times New Roman" w:cs="Times New Roman"/>
          <w:b/>
          <w:bCs/>
          <w:sz w:val="24"/>
          <w:szCs w:val="24"/>
          <w:lang w:eastAsia="bg-BG"/>
        </w:rPr>
        <w:t>Разделяне на обособени позиции</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b/>
          <w:bCs/>
          <w:sz w:val="24"/>
          <w:szCs w:val="24"/>
          <w:lang w:eastAsia="bg-BG"/>
        </w:rPr>
        <w:lastRenderedPageBreak/>
        <w:t>Настоящата поръчка е разделена на обособени позиции</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НЕ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b/>
          <w:bCs/>
          <w:sz w:val="24"/>
          <w:szCs w:val="24"/>
          <w:lang w:eastAsia="bg-BG"/>
        </w:rPr>
        <w:t>Мотиви за невъзможността за разделяне на поръчката на обособени позиции</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Настоящата обществена поръчка е за доставка и услуга. На основание чл. 178, ал. 5 от ЗОП при публично състезание възложителят не е длъжен да мотивира в обявлението невъзможността за разделяне на обособени позиции на поръчка, която е за доставки или услуги</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IV.7) </w:t>
      </w:r>
      <w:r w:rsidRPr="00704AC2">
        <w:rPr>
          <w:rFonts w:ascii="Times New Roman" w:eastAsia="Times New Roman" w:hAnsi="Times New Roman" w:cs="Times New Roman"/>
          <w:b/>
          <w:bCs/>
          <w:sz w:val="24"/>
          <w:szCs w:val="24"/>
          <w:lang w:eastAsia="bg-BG"/>
        </w:rPr>
        <w:t>Прогнозна стойност на поръчката</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Стойност, без да се включва ДДС: 20000 BGN</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IV.8) </w:t>
      </w:r>
      <w:r w:rsidRPr="00704AC2">
        <w:rPr>
          <w:rFonts w:ascii="Times New Roman" w:eastAsia="Times New Roman" w:hAnsi="Times New Roman" w:cs="Times New Roman"/>
          <w:b/>
          <w:bCs/>
          <w:sz w:val="24"/>
          <w:szCs w:val="24"/>
          <w:lang w:eastAsia="bg-BG"/>
        </w:rPr>
        <w:t>Предметът на поръчката се възлага с няколко отделни процедури</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НЕ</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4" w:name="V."/>
      <w:bookmarkEnd w:id="4"/>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V: Мотиви</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V.1) </w:t>
      </w:r>
      <w:r w:rsidRPr="00704AC2">
        <w:rPr>
          <w:rFonts w:ascii="Times New Roman" w:eastAsia="Times New Roman" w:hAnsi="Times New Roman" w:cs="Times New Roman"/>
          <w:b/>
          <w:bCs/>
          <w:sz w:val="24"/>
          <w:szCs w:val="24"/>
          <w:lang w:eastAsia="bg-BG"/>
        </w:rPr>
        <w:t>Мотиви за избора на процедура</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Съгласно разпоредбата на чл. 20, ал. 2, т. 2 от ЗОП, когато планираната за провеждане поръчка за услуги е от 70 000 лв. до 264 033 лв. без вкл. ДДС, Възложителят провежда някоя от предвидените в чл. 18, ал. 1, т. 12-13 на ЗОП процедури. В настоящият случай, прогнозната стойност на обществената поръчка е в размер на 20 000 лева без ДДС, но на Възложителя са известни към момента на стартиране на действия по възлагане на настоящата поръчка на други поръчки за възлагане със сходен идентичен предмет и Възложителят желае максимална прозрачност и реши да открие публично състезание по ЗОП.</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V.3) </w:t>
      </w:r>
      <w:r w:rsidRPr="00704AC2">
        <w:rPr>
          <w:rFonts w:ascii="Times New Roman" w:eastAsia="Times New Roman" w:hAnsi="Times New Roman" w:cs="Times New Roman"/>
          <w:b/>
          <w:bCs/>
          <w:sz w:val="24"/>
          <w:szCs w:val="24"/>
          <w:lang w:eastAsia="bg-BG"/>
        </w:rPr>
        <w:t>Настоящата процедура е свързана с предходна процедура за възлагане на обществена поръчка или конкурс за проект, която е</w:t>
      </w:r>
      <w:r w:rsidRPr="00704AC2">
        <w:rPr>
          <w:rFonts w:ascii="Times New Roman" w:eastAsia="Times New Roman" w:hAnsi="Times New Roman" w:cs="Times New Roman"/>
          <w:sz w:val="24"/>
          <w:szCs w:val="24"/>
          <w:lang w:eastAsia="bg-BG"/>
        </w:rPr>
        <w:t xml:space="preserve"> </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Публикувано в регистъра на обществените поръчки под уникален №: --</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5" w:name="VI."/>
      <w:bookmarkEnd w:id="5"/>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VI: Одобрявам</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обявлението за оповестяване откриването на процедура</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документацията</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6" w:name="VII."/>
      <w:bookmarkEnd w:id="6"/>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VII: Допълнителна информация</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VII.2) </w:t>
      </w:r>
      <w:r w:rsidRPr="00704AC2">
        <w:rPr>
          <w:rFonts w:ascii="Times New Roman" w:eastAsia="Times New Roman" w:hAnsi="Times New Roman" w:cs="Times New Roman"/>
          <w:b/>
          <w:bCs/>
          <w:sz w:val="24"/>
          <w:szCs w:val="24"/>
          <w:lang w:eastAsia="bg-BG"/>
        </w:rPr>
        <w:t>Орган, който отговаря за процедурите по обжалване</w:t>
      </w:r>
      <w:r w:rsidRPr="00704AC2">
        <w:rPr>
          <w:rFonts w:ascii="Times New Roman" w:eastAsia="Times New Roman" w:hAnsi="Times New Roman" w:cs="Times New Roman"/>
          <w:sz w:val="24"/>
          <w:szCs w:val="24"/>
          <w:lang w:eastAsia="bg-BG"/>
        </w:rPr>
        <w:t xml:space="preserve"> </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Комисия за защита на конкуренцията, бул. Витоша № 18, Република България 1000, София, Тел.: 02 9884070, </w:t>
      </w:r>
      <w:proofErr w:type="spellStart"/>
      <w:r w:rsidRPr="00704AC2">
        <w:rPr>
          <w:rFonts w:ascii="Times New Roman" w:eastAsia="Times New Roman" w:hAnsi="Times New Roman" w:cs="Times New Roman"/>
          <w:sz w:val="24"/>
          <w:szCs w:val="24"/>
          <w:lang w:eastAsia="bg-BG"/>
        </w:rPr>
        <w:t>E-mail</w:t>
      </w:r>
      <w:proofErr w:type="spellEnd"/>
      <w:r w:rsidRPr="00704AC2">
        <w:rPr>
          <w:rFonts w:ascii="Times New Roman" w:eastAsia="Times New Roman" w:hAnsi="Times New Roman" w:cs="Times New Roman"/>
          <w:sz w:val="24"/>
          <w:szCs w:val="24"/>
          <w:lang w:eastAsia="bg-BG"/>
        </w:rPr>
        <w:t xml:space="preserve">: </w:t>
      </w:r>
      <w:hyperlink r:id="rId18" w:history="1">
        <w:r w:rsidRPr="00704AC2">
          <w:rPr>
            <w:rFonts w:ascii="Times New Roman" w:eastAsia="Times New Roman" w:hAnsi="Times New Roman" w:cs="Times New Roman"/>
            <w:color w:val="0000FF"/>
            <w:sz w:val="24"/>
            <w:szCs w:val="24"/>
            <w:u w:val="single"/>
            <w:lang w:eastAsia="bg-BG"/>
          </w:rPr>
          <w:t>cpcadmin@cpc.bg</w:t>
        </w:r>
      </w:hyperlink>
      <w:r w:rsidRPr="00704AC2">
        <w:rPr>
          <w:rFonts w:ascii="Times New Roman" w:eastAsia="Times New Roman" w:hAnsi="Times New Roman" w:cs="Times New Roman"/>
          <w:sz w:val="24"/>
          <w:szCs w:val="24"/>
          <w:lang w:eastAsia="bg-BG"/>
        </w:rPr>
        <w:t>, Факс: 02 9807315</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lastRenderedPageBreak/>
        <w:t>Интернет адрес/и:</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URL: </w:t>
      </w:r>
      <w:hyperlink r:id="rId19" w:history="1">
        <w:r w:rsidRPr="00704AC2">
          <w:rPr>
            <w:rFonts w:ascii="Times New Roman" w:eastAsia="Times New Roman" w:hAnsi="Times New Roman" w:cs="Times New Roman"/>
            <w:color w:val="0000FF"/>
            <w:sz w:val="24"/>
            <w:szCs w:val="24"/>
            <w:u w:val="single"/>
            <w:lang w:eastAsia="bg-BG"/>
          </w:rPr>
          <w:t>http://www.cpc.bg</w:t>
        </w:r>
      </w:hyperlink>
      <w:r w:rsidRPr="00704AC2">
        <w:rPr>
          <w:rFonts w:ascii="Times New Roman" w:eastAsia="Times New Roman" w:hAnsi="Times New Roman" w:cs="Times New Roman"/>
          <w:sz w:val="24"/>
          <w:szCs w:val="24"/>
          <w:lang w:eastAsia="bg-BG"/>
        </w:rPr>
        <w:t>.</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VII.3) </w:t>
      </w:r>
      <w:r w:rsidRPr="00704AC2">
        <w:rPr>
          <w:rFonts w:ascii="Times New Roman" w:eastAsia="Times New Roman" w:hAnsi="Times New Roman" w:cs="Times New Roman"/>
          <w:b/>
          <w:bCs/>
          <w:sz w:val="24"/>
          <w:szCs w:val="24"/>
          <w:lang w:eastAsia="bg-BG"/>
        </w:rPr>
        <w:t>Подаване на жалби</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b/>
          <w:bCs/>
          <w:sz w:val="24"/>
          <w:szCs w:val="24"/>
          <w:lang w:eastAsia="bg-BG"/>
        </w:rPr>
        <w:t>Точна информация относно краен срок/крайни срокове за подаване на жалби</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Съгласно чл. 197 от ЗОП</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VII.4) </w:t>
      </w:r>
      <w:r w:rsidRPr="00704AC2">
        <w:rPr>
          <w:rFonts w:ascii="Times New Roman" w:eastAsia="Times New Roman" w:hAnsi="Times New Roman" w:cs="Times New Roman"/>
          <w:b/>
          <w:bCs/>
          <w:sz w:val="24"/>
          <w:szCs w:val="24"/>
          <w:lang w:eastAsia="bg-BG"/>
        </w:rPr>
        <w:t>Дата на изпращане на настоящото решение</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13.09.2016 г. </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bookmarkStart w:id="7" w:name="VIII."/>
      <w:bookmarkEnd w:id="7"/>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VIII: Възложител</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VIII.1) </w:t>
      </w:r>
      <w:r w:rsidRPr="00704AC2">
        <w:rPr>
          <w:rFonts w:ascii="Times New Roman" w:eastAsia="Times New Roman" w:hAnsi="Times New Roman" w:cs="Times New Roman"/>
          <w:b/>
          <w:bCs/>
          <w:sz w:val="24"/>
          <w:szCs w:val="24"/>
          <w:lang w:eastAsia="bg-BG"/>
        </w:rPr>
        <w:t>Трите имена</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Николай Василев Бакърджиев</w:t>
      </w:r>
    </w:p>
    <w:p w:rsidR="00704AC2" w:rsidRPr="00704AC2" w:rsidRDefault="00704AC2" w:rsidP="00704AC2">
      <w:pPr>
        <w:spacing w:after="0"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 xml:space="preserve">VIII.2) </w:t>
      </w:r>
      <w:r w:rsidRPr="00704AC2">
        <w:rPr>
          <w:rFonts w:ascii="Times New Roman" w:eastAsia="Times New Roman" w:hAnsi="Times New Roman" w:cs="Times New Roman"/>
          <w:b/>
          <w:bCs/>
          <w:sz w:val="24"/>
          <w:szCs w:val="24"/>
          <w:lang w:eastAsia="bg-BG"/>
        </w:rPr>
        <w:t>Длъжност</w:t>
      </w:r>
    </w:p>
    <w:p w:rsidR="00704AC2" w:rsidRPr="00704AC2" w:rsidRDefault="00704AC2" w:rsidP="00704AC2">
      <w:pPr>
        <w:spacing w:before="100" w:beforeAutospacing="1" w:after="100" w:afterAutospacing="1" w:line="240" w:lineRule="auto"/>
        <w:rPr>
          <w:rFonts w:ascii="Times New Roman" w:eastAsia="Times New Roman" w:hAnsi="Times New Roman" w:cs="Times New Roman"/>
          <w:sz w:val="24"/>
          <w:szCs w:val="24"/>
          <w:lang w:eastAsia="bg-BG"/>
        </w:rPr>
      </w:pPr>
      <w:r w:rsidRPr="00704AC2">
        <w:rPr>
          <w:rFonts w:ascii="Times New Roman" w:eastAsia="Times New Roman" w:hAnsi="Times New Roman" w:cs="Times New Roman"/>
          <w:sz w:val="24"/>
          <w:szCs w:val="24"/>
          <w:lang w:eastAsia="bg-BG"/>
        </w:rPr>
        <w:t>помощник-ректор на УНСС</w:t>
      </w:r>
    </w:p>
    <w:p w:rsidR="00383DD5" w:rsidRDefault="00383DD5">
      <w:bookmarkStart w:id="8" w:name="_GoBack"/>
      <w:bookmarkEnd w:id="8"/>
    </w:p>
    <w:sectPr w:rsidR="00383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A4019"/>
    <w:multiLevelType w:val="multilevel"/>
    <w:tmpl w:val="930E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64B"/>
    <w:rsid w:val="00383DD5"/>
    <w:rsid w:val="00704AC2"/>
    <w:rsid w:val="00DC06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67913">
      <w:bodyDiv w:val="1"/>
      <w:marLeft w:val="0"/>
      <w:marRight w:val="0"/>
      <w:marTop w:val="0"/>
      <w:marBottom w:val="0"/>
      <w:divBdr>
        <w:top w:val="none" w:sz="0" w:space="0" w:color="auto"/>
        <w:left w:val="none" w:sz="0" w:space="0" w:color="auto"/>
        <w:bottom w:val="none" w:sz="0" w:space="0" w:color="auto"/>
        <w:right w:val="none" w:sz="0" w:space="0" w:color="auto"/>
      </w:divBdr>
      <w:divsChild>
        <w:div w:id="269556683">
          <w:marLeft w:val="0"/>
          <w:marRight w:val="0"/>
          <w:marTop w:val="0"/>
          <w:marBottom w:val="0"/>
          <w:divBdr>
            <w:top w:val="none" w:sz="0" w:space="0" w:color="auto"/>
            <w:left w:val="none" w:sz="0" w:space="0" w:color="auto"/>
            <w:bottom w:val="none" w:sz="0" w:space="0" w:color="auto"/>
            <w:right w:val="none" w:sz="0" w:space="0" w:color="auto"/>
          </w:divBdr>
        </w:div>
        <w:div w:id="1219168160">
          <w:marLeft w:val="0"/>
          <w:marRight w:val="0"/>
          <w:marTop w:val="0"/>
          <w:marBottom w:val="0"/>
          <w:divBdr>
            <w:top w:val="none" w:sz="0" w:space="0" w:color="auto"/>
            <w:left w:val="none" w:sz="0" w:space="0" w:color="auto"/>
            <w:bottom w:val="none" w:sz="0" w:space="0" w:color="auto"/>
            <w:right w:val="none" w:sz="0" w:space="0" w:color="auto"/>
          </w:divBdr>
        </w:div>
        <w:div w:id="1053195218">
          <w:marLeft w:val="0"/>
          <w:marRight w:val="0"/>
          <w:marTop w:val="0"/>
          <w:marBottom w:val="0"/>
          <w:divBdr>
            <w:top w:val="none" w:sz="0" w:space="0" w:color="auto"/>
            <w:left w:val="none" w:sz="0" w:space="0" w:color="auto"/>
            <w:bottom w:val="none" w:sz="0" w:space="0" w:color="auto"/>
            <w:right w:val="none" w:sz="0" w:space="0" w:color="auto"/>
          </w:divBdr>
          <w:divsChild>
            <w:div w:id="813569387">
              <w:marLeft w:val="0"/>
              <w:marRight w:val="0"/>
              <w:marTop w:val="0"/>
              <w:marBottom w:val="0"/>
              <w:divBdr>
                <w:top w:val="none" w:sz="0" w:space="0" w:color="auto"/>
                <w:left w:val="none" w:sz="0" w:space="0" w:color="auto"/>
                <w:bottom w:val="none" w:sz="0" w:space="0" w:color="auto"/>
                <w:right w:val="none" w:sz="0" w:space="0" w:color="auto"/>
              </w:divBdr>
              <w:divsChild>
                <w:div w:id="1959683440">
                  <w:marLeft w:val="0"/>
                  <w:marRight w:val="0"/>
                  <w:marTop w:val="0"/>
                  <w:marBottom w:val="0"/>
                  <w:divBdr>
                    <w:top w:val="none" w:sz="0" w:space="0" w:color="auto"/>
                    <w:left w:val="none" w:sz="0" w:space="0" w:color="auto"/>
                    <w:bottom w:val="none" w:sz="0" w:space="0" w:color="auto"/>
                    <w:right w:val="none" w:sz="0" w:space="0" w:color="auto"/>
                  </w:divBdr>
                  <w:divsChild>
                    <w:div w:id="47463248">
                      <w:marLeft w:val="0"/>
                      <w:marRight w:val="0"/>
                      <w:marTop w:val="0"/>
                      <w:marBottom w:val="0"/>
                      <w:divBdr>
                        <w:top w:val="none" w:sz="0" w:space="0" w:color="auto"/>
                        <w:left w:val="none" w:sz="0" w:space="0" w:color="auto"/>
                        <w:bottom w:val="none" w:sz="0" w:space="0" w:color="auto"/>
                        <w:right w:val="none" w:sz="0" w:space="0" w:color="auto"/>
                      </w:divBdr>
                      <w:divsChild>
                        <w:div w:id="620310428">
                          <w:marLeft w:val="0"/>
                          <w:marRight w:val="0"/>
                          <w:marTop w:val="0"/>
                          <w:marBottom w:val="0"/>
                          <w:divBdr>
                            <w:top w:val="none" w:sz="0" w:space="0" w:color="auto"/>
                            <w:left w:val="none" w:sz="0" w:space="0" w:color="auto"/>
                            <w:bottom w:val="none" w:sz="0" w:space="0" w:color="auto"/>
                            <w:right w:val="none" w:sz="0" w:space="0" w:color="auto"/>
                          </w:divBdr>
                          <w:divsChild>
                            <w:div w:id="1663661942">
                              <w:marLeft w:val="0"/>
                              <w:marRight w:val="0"/>
                              <w:marTop w:val="0"/>
                              <w:marBottom w:val="0"/>
                              <w:divBdr>
                                <w:top w:val="none" w:sz="0" w:space="0" w:color="auto"/>
                                <w:left w:val="none" w:sz="0" w:space="0" w:color="auto"/>
                                <w:bottom w:val="none" w:sz="0" w:space="0" w:color="auto"/>
                                <w:right w:val="none" w:sz="0" w:space="0" w:color="auto"/>
                              </w:divBdr>
                              <w:divsChild>
                                <w:div w:id="2076320586">
                                  <w:marLeft w:val="0"/>
                                  <w:marRight w:val="0"/>
                                  <w:marTop w:val="0"/>
                                  <w:marBottom w:val="0"/>
                                  <w:divBdr>
                                    <w:top w:val="none" w:sz="0" w:space="0" w:color="auto"/>
                                    <w:left w:val="none" w:sz="0" w:space="0" w:color="auto"/>
                                    <w:bottom w:val="none" w:sz="0" w:space="0" w:color="auto"/>
                                    <w:right w:val="none" w:sz="0" w:space="0" w:color="auto"/>
                                  </w:divBdr>
                                </w:div>
                              </w:divsChild>
                            </w:div>
                            <w:div w:id="908032859">
                              <w:marLeft w:val="0"/>
                              <w:marRight w:val="0"/>
                              <w:marTop w:val="0"/>
                              <w:marBottom w:val="0"/>
                              <w:divBdr>
                                <w:top w:val="none" w:sz="0" w:space="0" w:color="auto"/>
                                <w:left w:val="none" w:sz="0" w:space="0" w:color="auto"/>
                                <w:bottom w:val="none" w:sz="0" w:space="0" w:color="auto"/>
                                <w:right w:val="none" w:sz="0" w:space="0" w:color="auto"/>
                              </w:divBdr>
                              <w:divsChild>
                                <w:div w:id="553154026">
                                  <w:marLeft w:val="0"/>
                                  <w:marRight w:val="0"/>
                                  <w:marTop w:val="0"/>
                                  <w:marBottom w:val="0"/>
                                  <w:divBdr>
                                    <w:top w:val="none" w:sz="0" w:space="0" w:color="auto"/>
                                    <w:left w:val="none" w:sz="0" w:space="0" w:color="auto"/>
                                    <w:bottom w:val="none" w:sz="0" w:space="0" w:color="auto"/>
                                    <w:right w:val="none" w:sz="0" w:space="0" w:color="auto"/>
                                  </w:divBdr>
                                </w:div>
                              </w:divsChild>
                            </w:div>
                            <w:div w:id="401565755">
                              <w:marLeft w:val="0"/>
                              <w:marRight w:val="0"/>
                              <w:marTop w:val="0"/>
                              <w:marBottom w:val="0"/>
                              <w:divBdr>
                                <w:top w:val="none" w:sz="0" w:space="0" w:color="auto"/>
                                <w:left w:val="none" w:sz="0" w:space="0" w:color="auto"/>
                                <w:bottom w:val="none" w:sz="0" w:space="0" w:color="auto"/>
                                <w:right w:val="none" w:sz="0" w:space="0" w:color="auto"/>
                              </w:divBdr>
                              <w:divsChild>
                                <w:div w:id="244263876">
                                  <w:marLeft w:val="0"/>
                                  <w:marRight w:val="0"/>
                                  <w:marTop w:val="0"/>
                                  <w:marBottom w:val="0"/>
                                  <w:divBdr>
                                    <w:top w:val="none" w:sz="0" w:space="0" w:color="auto"/>
                                    <w:left w:val="none" w:sz="0" w:space="0" w:color="auto"/>
                                    <w:bottom w:val="none" w:sz="0" w:space="0" w:color="auto"/>
                                    <w:right w:val="none" w:sz="0" w:space="0" w:color="auto"/>
                                  </w:divBdr>
                                </w:div>
                              </w:divsChild>
                            </w:div>
                            <w:div w:id="752167080">
                              <w:marLeft w:val="0"/>
                              <w:marRight w:val="0"/>
                              <w:marTop w:val="0"/>
                              <w:marBottom w:val="0"/>
                              <w:divBdr>
                                <w:top w:val="none" w:sz="0" w:space="0" w:color="auto"/>
                                <w:left w:val="none" w:sz="0" w:space="0" w:color="auto"/>
                                <w:bottom w:val="none" w:sz="0" w:space="0" w:color="auto"/>
                                <w:right w:val="none" w:sz="0" w:space="0" w:color="auto"/>
                              </w:divBdr>
                              <w:divsChild>
                                <w:div w:id="899828596">
                                  <w:marLeft w:val="0"/>
                                  <w:marRight w:val="0"/>
                                  <w:marTop w:val="0"/>
                                  <w:marBottom w:val="0"/>
                                  <w:divBdr>
                                    <w:top w:val="none" w:sz="0" w:space="0" w:color="auto"/>
                                    <w:left w:val="none" w:sz="0" w:space="0" w:color="auto"/>
                                    <w:bottom w:val="none" w:sz="0" w:space="0" w:color="auto"/>
                                    <w:right w:val="none" w:sz="0" w:space="0" w:color="auto"/>
                                  </w:divBdr>
                                </w:div>
                              </w:divsChild>
                            </w:div>
                            <w:div w:id="2142842807">
                              <w:marLeft w:val="0"/>
                              <w:marRight w:val="0"/>
                              <w:marTop w:val="0"/>
                              <w:marBottom w:val="0"/>
                              <w:divBdr>
                                <w:top w:val="none" w:sz="0" w:space="0" w:color="auto"/>
                                <w:left w:val="none" w:sz="0" w:space="0" w:color="auto"/>
                                <w:bottom w:val="none" w:sz="0" w:space="0" w:color="auto"/>
                                <w:right w:val="none" w:sz="0" w:space="0" w:color="auto"/>
                              </w:divBdr>
                              <w:divsChild>
                                <w:div w:id="945579592">
                                  <w:marLeft w:val="0"/>
                                  <w:marRight w:val="0"/>
                                  <w:marTop w:val="0"/>
                                  <w:marBottom w:val="0"/>
                                  <w:divBdr>
                                    <w:top w:val="none" w:sz="0" w:space="0" w:color="auto"/>
                                    <w:left w:val="none" w:sz="0" w:space="0" w:color="auto"/>
                                    <w:bottom w:val="none" w:sz="0" w:space="0" w:color="auto"/>
                                    <w:right w:val="none" w:sz="0" w:space="0" w:color="auto"/>
                                  </w:divBdr>
                                </w:div>
                              </w:divsChild>
                            </w:div>
                            <w:div w:id="2016493066">
                              <w:marLeft w:val="0"/>
                              <w:marRight w:val="0"/>
                              <w:marTop w:val="0"/>
                              <w:marBottom w:val="0"/>
                              <w:divBdr>
                                <w:top w:val="none" w:sz="0" w:space="0" w:color="auto"/>
                                <w:left w:val="none" w:sz="0" w:space="0" w:color="auto"/>
                                <w:bottom w:val="none" w:sz="0" w:space="0" w:color="auto"/>
                                <w:right w:val="none" w:sz="0" w:space="0" w:color="auto"/>
                              </w:divBdr>
                              <w:divsChild>
                                <w:div w:id="676035205">
                                  <w:marLeft w:val="0"/>
                                  <w:marRight w:val="0"/>
                                  <w:marTop w:val="0"/>
                                  <w:marBottom w:val="0"/>
                                  <w:divBdr>
                                    <w:top w:val="none" w:sz="0" w:space="0" w:color="auto"/>
                                    <w:left w:val="none" w:sz="0" w:space="0" w:color="auto"/>
                                    <w:bottom w:val="none" w:sz="0" w:space="0" w:color="auto"/>
                                    <w:right w:val="none" w:sz="0" w:space="0" w:color="auto"/>
                                  </w:divBdr>
                                </w:div>
                              </w:divsChild>
                            </w:div>
                            <w:div w:id="518588491">
                              <w:marLeft w:val="0"/>
                              <w:marRight w:val="0"/>
                              <w:marTop w:val="0"/>
                              <w:marBottom w:val="0"/>
                              <w:divBdr>
                                <w:top w:val="none" w:sz="0" w:space="0" w:color="auto"/>
                                <w:left w:val="none" w:sz="0" w:space="0" w:color="auto"/>
                                <w:bottom w:val="none" w:sz="0" w:space="0" w:color="auto"/>
                                <w:right w:val="none" w:sz="0" w:space="0" w:color="auto"/>
                              </w:divBdr>
                              <w:divsChild>
                                <w:div w:id="510218560">
                                  <w:marLeft w:val="0"/>
                                  <w:marRight w:val="0"/>
                                  <w:marTop w:val="0"/>
                                  <w:marBottom w:val="0"/>
                                  <w:divBdr>
                                    <w:top w:val="none" w:sz="0" w:space="0" w:color="auto"/>
                                    <w:left w:val="none" w:sz="0" w:space="0" w:color="auto"/>
                                    <w:bottom w:val="none" w:sz="0" w:space="0" w:color="auto"/>
                                    <w:right w:val="none" w:sz="0" w:space="0" w:color="auto"/>
                                  </w:divBdr>
                                </w:div>
                              </w:divsChild>
                            </w:div>
                            <w:div w:id="1540895846">
                              <w:marLeft w:val="0"/>
                              <w:marRight w:val="0"/>
                              <w:marTop w:val="0"/>
                              <w:marBottom w:val="0"/>
                              <w:divBdr>
                                <w:top w:val="none" w:sz="0" w:space="0" w:color="auto"/>
                                <w:left w:val="none" w:sz="0" w:space="0" w:color="auto"/>
                                <w:bottom w:val="none" w:sz="0" w:space="0" w:color="auto"/>
                                <w:right w:val="none" w:sz="0" w:space="0" w:color="auto"/>
                              </w:divBdr>
                              <w:divsChild>
                                <w:div w:id="709185440">
                                  <w:marLeft w:val="0"/>
                                  <w:marRight w:val="0"/>
                                  <w:marTop w:val="0"/>
                                  <w:marBottom w:val="0"/>
                                  <w:divBdr>
                                    <w:top w:val="none" w:sz="0" w:space="0" w:color="auto"/>
                                    <w:left w:val="none" w:sz="0" w:space="0" w:color="auto"/>
                                    <w:bottom w:val="none" w:sz="0" w:space="0" w:color="auto"/>
                                    <w:right w:val="none" w:sz="0" w:space="0" w:color="auto"/>
                                  </w:divBdr>
                                </w:div>
                              </w:divsChild>
                            </w:div>
                            <w:div w:id="550506208">
                              <w:marLeft w:val="0"/>
                              <w:marRight w:val="0"/>
                              <w:marTop w:val="0"/>
                              <w:marBottom w:val="0"/>
                              <w:divBdr>
                                <w:top w:val="none" w:sz="0" w:space="0" w:color="auto"/>
                                <w:left w:val="none" w:sz="0" w:space="0" w:color="auto"/>
                                <w:bottom w:val="none" w:sz="0" w:space="0" w:color="auto"/>
                                <w:right w:val="none" w:sz="0" w:space="0" w:color="auto"/>
                              </w:divBdr>
                              <w:divsChild>
                                <w:div w:id="1372068723">
                                  <w:marLeft w:val="0"/>
                                  <w:marRight w:val="0"/>
                                  <w:marTop w:val="0"/>
                                  <w:marBottom w:val="0"/>
                                  <w:divBdr>
                                    <w:top w:val="none" w:sz="0" w:space="0" w:color="auto"/>
                                    <w:left w:val="none" w:sz="0" w:space="0" w:color="auto"/>
                                    <w:bottom w:val="none" w:sz="0" w:space="0" w:color="auto"/>
                                    <w:right w:val="none" w:sz="0" w:space="0" w:color="auto"/>
                                  </w:divBdr>
                                </w:div>
                              </w:divsChild>
                            </w:div>
                            <w:div w:id="866917192">
                              <w:marLeft w:val="0"/>
                              <w:marRight w:val="0"/>
                              <w:marTop w:val="0"/>
                              <w:marBottom w:val="0"/>
                              <w:divBdr>
                                <w:top w:val="none" w:sz="0" w:space="0" w:color="auto"/>
                                <w:left w:val="none" w:sz="0" w:space="0" w:color="auto"/>
                                <w:bottom w:val="none" w:sz="0" w:space="0" w:color="auto"/>
                                <w:right w:val="none" w:sz="0" w:space="0" w:color="auto"/>
                              </w:divBdr>
                              <w:divsChild>
                                <w:div w:id="779450454">
                                  <w:marLeft w:val="0"/>
                                  <w:marRight w:val="0"/>
                                  <w:marTop w:val="0"/>
                                  <w:marBottom w:val="0"/>
                                  <w:divBdr>
                                    <w:top w:val="none" w:sz="0" w:space="0" w:color="auto"/>
                                    <w:left w:val="none" w:sz="0" w:space="0" w:color="auto"/>
                                    <w:bottom w:val="none" w:sz="0" w:space="0" w:color="auto"/>
                                    <w:right w:val="none" w:sz="0" w:space="0" w:color="auto"/>
                                  </w:divBdr>
                                </w:div>
                              </w:divsChild>
                            </w:div>
                            <w:div w:id="874120927">
                              <w:marLeft w:val="0"/>
                              <w:marRight w:val="0"/>
                              <w:marTop w:val="0"/>
                              <w:marBottom w:val="0"/>
                              <w:divBdr>
                                <w:top w:val="none" w:sz="0" w:space="0" w:color="auto"/>
                                <w:left w:val="none" w:sz="0" w:space="0" w:color="auto"/>
                                <w:bottom w:val="none" w:sz="0" w:space="0" w:color="auto"/>
                                <w:right w:val="none" w:sz="0" w:space="0" w:color="auto"/>
                              </w:divBdr>
                              <w:divsChild>
                                <w:div w:id="952663797">
                                  <w:marLeft w:val="0"/>
                                  <w:marRight w:val="0"/>
                                  <w:marTop w:val="0"/>
                                  <w:marBottom w:val="0"/>
                                  <w:divBdr>
                                    <w:top w:val="none" w:sz="0" w:space="0" w:color="auto"/>
                                    <w:left w:val="none" w:sz="0" w:space="0" w:color="auto"/>
                                    <w:bottom w:val="none" w:sz="0" w:space="0" w:color="auto"/>
                                    <w:right w:val="none" w:sz="0" w:space="0" w:color="auto"/>
                                  </w:divBdr>
                                </w:div>
                              </w:divsChild>
                            </w:div>
                            <w:div w:id="419721877">
                              <w:marLeft w:val="0"/>
                              <w:marRight w:val="0"/>
                              <w:marTop w:val="0"/>
                              <w:marBottom w:val="0"/>
                              <w:divBdr>
                                <w:top w:val="none" w:sz="0" w:space="0" w:color="auto"/>
                                <w:left w:val="none" w:sz="0" w:space="0" w:color="auto"/>
                                <w:bottom w:val="none" w:sz="0" w:space="0" w:color="auto"/>
                                <w:right w:val="none" w:sz="0" w:space="0" w:color="auto"/>
                              </w:divBdr>
                            </w:div>
                            <w:div w:id="622077901">
                              <w:marLeft w:val="0"/>
                              <w:marRight w:val="0"/>
                              <w:marTop w:val="0"/>
                              <w:marBottom w:val="0"/>
                              <w:divBdr>
                                <w:top w:val="none" w:sz="0" w:space="0" w:color="auto"/>
                                <w:left w:val="none" w:sz="0" w:space="0" w:color="auto"/>
                                <w:bottom w:val="none" w:sz="0" w:space="0" w:color="auto"/>
                                <w:right w:val="none" w:sz="0" w:space="0" w:color="auto"/>
                              </w:divBdr>
                              <w:divsChild>
                                <w:div w:id="1612785137">
                                  <w:marLeft w:val="0"/>
                                  <w:marRight w:val="0"/>
                                  <w:marTop w:val="0"/>
                                  <w:marBottom w:val="0"/>
                                  <w:divBdr>
                                    <w:top w:val="none" w:sz="0" w:space="0" w:color="auto"/>
                                    <w:left w:val="none" w:sz="0" w:space="0" w:color="auto"/>
                                    <w:bottom w:val="none" w:sz="0" w:space="0" w:color="auto"/>
                                    <w:right w:val="none" w:sz="0" w:space="0" w:color="auto"/>
                                  </w:divBdr>
                                </w:div>
                              </w:divsChild>
                            </w:div>
                            <w:div w:id="2037805620">
                              <w:marLeft w:val="0"/>
                              <w:marRight w:val="0"/>
                              <w:marTop w:val="0"/>
                              <w:marBottom w:val="0"/>
                              <w:divBdr>
                                <w:top w:val="none" w:sz="0" w:space="0" w:color="auto"/>
                                <w:left w:val="none" w:sz="0" w:space="0" w:color="auto"/>
                                <w:bottom w:val="none" w:sz="0" w:space="0" w:color="auto"/>
                                <w:right w:val="none" w:sz="0" w:space="0" w:color="auto"/>
                              </w:divBdr>
                              <w:divsChild>
                                <w:div w:id="77485222">
                                  <w:marLeft w:val="0"/>
                                  <w:marRight w:val="0"/>
                                  <w:marTop w:val="0"/>
                                  <w:marBottom w:val="0"/>
                                  <w:divBdr>
                                    <w:top w:val="none" w:sz="0" w:space="0" w:color="auto"/>
                                    <w:left w:val="none" w:sz="0" w:space="0" w:color="auto"/>
                                    <w:bottom w:val="none" w:sz="0" w:space="0" w:color="auto"/>
                                    <w:right w:val="none" w:sz="0" w:space="0" w:color="auto"/>
                                  </w:divBdr>
                                </w:div>
                              </w:divsChild>
                            </w:div>
                            <w:div w:id="327290225">
                              <w:marLeft w:val="0"/>
                              <w:marRight w:val="0"/>
                              <w:marTop w:val="0"/>
                              <w:marBottom w:val="0"/>
                              <w:divBdr>
                                <w:top w:val="none" w:sz="0" w:space="0" w:color="auto"/>
                                <w:left w:val="none" w:sz="0" w:space="0" w:color="auto"/>
                                <w:bottom w:val="none" w:sz="0" w:space="0" w:color="auto"/>
                                <w:right w:val="none" w:sz="0" w:space="0" w:color="auto"/>
                              </w:divBdr>
                              <w:divsChild>
                                <w:div w:id="1635521214">
                                  <w:marLeft w:val="0"/>
                                  <w:marRight w:val="0"/>
                                  <w:marTop w:val="0"/>
                                  <w:marBottom w:val="0"/>
                                  <w:divBdr>
                                    <w:top w:val="none" w:sz="0" w:space="0" w:color="auto"/>
                                    <w:left w:val="none" w:sz="0" w:space="0" w:color="auto"/>
                                    <w:bottom w:val="none" w:sz="0" w:space="0" w:color="auto"/>
                                    <w:right w:val="none" w:sz="0" w:space="0" w:color="auto"/>
                                  </w:divBdr>
                                </w:div>
                              </w:divsChild>
                            </w:div>
                            <w:div w:id="1175919224">
                              <w:marLeft w:val="0"/>
                              <w:marRight w:val="0"/>
                              <w:marTop w:val="0"/>
                              <w:marBottom w:val="0"/>
                              <w:divBdr>
                                <w:top w:val="none" w:sz="0" w:space="0" w:color="auto"/>
                                <w:left w:val="none" w:sz="0" w:space="0" w:color="auto"/>
                                <w:bottom w:val="none" w:sz="0" w:space="0" w:color="auto"/>
                                <w:right w:val="none" w:sz="0" w:space="0" w:color="auto"/>
                              </w:divBdr>
                            </w:div>
                            <w:div w:id="686445587">
                              <w:marLeft w:val="0"/>
                              <w:marRight w:val="0"/>
                              <w:marTop w:val="0"/>
                              <w:marBottom w:val="0"/>
                              <w:divBdr>
                                <w:top w:val="none" w:sz="0" w:space="0" w:color="auto"/>
                                <w:left w:val="none" w:sz="0" w:space="0" w:color="auto"/>
                                <w:bottom w:val="none" w:sz="0" w:space="0" w:color="auto"/>
                                <w:right w:val="none" w:sz="0" w:space="0" w:color="auto"/>
                              </w:divBdr>
                              <w:divsChild>
                                <w:div w:id="115374636">
                                  <w:marLeft w:val="0"/>
                                  <w:marRight w:val="0"/>
                                  <w:marTop w:val="0"/>
                                  <w:marBottom w:val="0"/>
                                  <w:divBdr>
                                    <w:top w:val="none" w:sz="0" w:space="0" w:color="auto"/>
                                    <w:left w:val="none" w:sz="0" w:space="0" w:color="auto"/>
                                    <w:bottom w:val="none" w:sz="0" w:space="0" w:color="auto"/>
                                    <w:right w:val="none" w:sz="0" w:space="0" w:color="auto"/>
                                  </w:divBdr>
                                </w:div>
                              </w:divsChild>
                            </w:div>
                            <w:div w:id="206374990">
                              <w:marLeft w:val="0"/>
                              <w:marRight w:val="0"/>
                              <w:marTop w:val="0"/>
                              <w:marBottom w:val="0"/>
                              <w:divBdr>
                                <w:top w:val="none" w:sz="0" w:space="0" w:color="auto"/>
                                <w:left w:val="none" w:sz="0" w:space="0" w:color="auto"/>
                                <w:bottom w:val="none" w:sz="0" w:space="0" w:color="auto"/>
                                <w:right w:val="none" w:sz="0" w:space="0" w:color="auto"/>
                              </w:divBdr>
                            </w:div>
                            <w:div w:id="643244416">
                              <w:marLeft w:val="0"/>
                              <w:marRight w:val="0"/>
                              <w:marTop w:val="0"/>
                              <w:marBottom w:val="0"/>
                              <w:divBdr>
                                <w:top w:val="none" w:sz="0" w:space="0" w:color="auto"/>
                                <w:left w:val="none" w:sz="0" w:space="0" w:color="auto"/>
                                <w:bottom w:val="none" w:sz="0" w:space="0" w:color="auto"/>
                                <w:right w:val="none" w:sz="0" w:space="0" w:color="auto"/>
                              </w:divBdr>
                              <w:divsChild>
                                <w:div w:id="830369277">
                                  <w:marLeft w:val="0"/>
                                  <w:marRight w:val="0"/>
                                  <w:marTop w:val="0"/>
                                  <w:marBottom w:val="0"/>
                                  <w:divBdr>
                                    <w:top w:val="none" w:sz="0" w:space="0" w:color="auto"/>
                                    <w:left w:val="none" w:sz="0" w:space="0" w:color="auto"/>
                                    <w:bottom w:val="none" w:sz="0" w:space="0" w:color="auto"/>
                                    <w:right w:val="none" w:sz="0" w:space="0" w:color="auto"/>
                                  </w:divBdr>
                                </w:div>
                              </w:divsChild>
                            </w:div>
                            <w:div w:id="1910117644">
                              <w:marLeft w:val="0"/>
                              <w:marRight w:val="0"/>
                              <w:marTop w:val="0"/>
                              <w:marBottom w:val="0"/>
                              <w:divBdr>
                                <w:top w:val="none" w:sz="0" w:space="0" w:color="auto"/>
                                <w:left w:val="none" w:sz="0" w:space="0" w:color="auto"/>
                                <w:bottom w:val="none" w:sz="0" w:space="0" w:color="auto"/>
                                <w:right w:val="none" w:sz="0" w:space="0" w:color="auto"/>
                              </w:divBdr>
                              <w:divsChild>
                                <w:div w:id="1261065728">
                                  <w:marLeft w:val="0"/>
                                  <w:marRight w:val="0"/>
                                  <w:marTop w:val="0"/>
                                  <w:marBottom w:val="0"/>
                                  <w:divBdr>
                                    <w:top w:val="none" w:sz="0" w:space="0" w:color="auto"/>
                                    <w:left w:val="none" w:sz="0" w:space="0" w:color="auto"/>
                                    <w:bottom w:val="none" w:sz="0" w:space="0" w:color="auto"/>
                                    <w:right w:val="none" w:sz="0" w:space="0" w:color="auto"/>
                                  </w:divBdr>
                                </w:div>
                              </w:divsChild>
                            </w:div>
                            <w:div w:id="2084640087">
                              <w:marLeft w:val="0"/>
                              <w:marRight w:val="0"/>
                              <w:marTop w:val="0"/>
                              <w:marBottom w:val="0"/>
                              <w:divBdr>
                                <w:top w:val="none" w:sz="0" w:space="0" w:color="auto"/>
                                <w:left w:val="none" w:sz="0" w:space="0" w:color="auto"/>
                                <w:bottom w:val="none" w:sz="0" w:space="0" w:color="auto"/>
                                <w:right w:val="none" w:sz="0" w:space="0" w:color="auto"/>
                              </w:divBdr>
                            </w:div>
                            <w:div w:id="2059084527">
                              <w:marLeft w:val="0"/>
                              <w:marRight w:val="0"/>
                              <w:marTop w:val="0"/>
                              <w:marBottom w:val="0"/>
                              <w:divBdr>
                                <w:top w:val="none" w:sz="0" w:space="0" w:color="auto"/>
                                <w:left w:val="none" w:sz="0" w:space="0" w:color="auto"/>
                                <w:bottom w:val="none" w:sz="0" w:space="0" w:color="auto"/>
                                <w:right w:val="none" w:sz="0" w:space="0" w:color="auto"/>
                              </w:divBdr>
                              <w:divsChild>
                                <w:div w:id="988633875">
                                  <w:marLeft w:val="0"/>
                                  <w:marRight w:val="0"/>
                                  <w:marTop w:val="0"/>
                                  <w:marBottom w:val="0"/>
                                  <w:divBdr>
                                    <w:top w:val="none" w:sz="0" w:space="0" w:color="auto"/>
                                    <w:left w:val="none" w:sz="0" w:space="0" w:color="auto"/>
                                    <w:bottom w:val="none" w:sz="0" w:space="0" w:color="auto"/>
                                    <w:right w:val="none" w:sz="0" w:space="0" w:color="auto"/>
                                  </w:divBdr>
                                </w:div>
                              </w:divsChild>
                            </w:div>
                            <w:div w:id="1073166108">
                              <w:marLeft w:val="0"/>
                              <w:marRight w:val="0"/>
                              <w:marTop w:val="0"/>
                              <w:marBottom w:val="0"/>
                              <w:divBdr>
                                <w:top w:val="none" w:sz="0" w:space="0" w:color="auto"/>
                                <w:left w:val="none" w:sz="0" w:space="0" w:color="auto"/>
                                <w:bottom w:val="none" w:sz="0" w:space="0" w:color="auto"/>
                                <w:right w:val="none" w:sz="0" w:space="0" w:color="auto"/>
                              </w:divBdr>
                              <w:divsChild>
                                <w:div w:id="1285381732">
                                  <w:marLeft w:val="0"/>
                                  <w:marRight w:val="0"/>
                                  <w:marTop w:val="0"/>
                                  <w:marBottom w:val="0"/>
                                  <w:divBdr>
                                    <w:top w:val="none" w:sz="0" w:space="0" w:color="auto"/>
                                    <w:left w:val="none" w:sz="0" w:space="0" w:color="auto"/>
                                    <w:bottom w:val="none" w:sz="0" w:space="0" w:color="auto"/>
                                    <w:right w:val="none" w:sz="0" w:space="0" w:color="auto"/>
                                  </w:divBdr>
                                </w:div>
                              </w:divsChild>
                            </w:div>
                            <w:div w:id="1435250310">
                              <w:marLeft w:val="0"/>
                              <w:marRight w:val="0"/>
                              <w:marTop w:val="0"/>
                              <w:marBottom w:val="0"/>
                              <w:divBdr>
                                <w:top w:val="none" w:sz="0" w:space="0" w:color="auto"/>
                                <w:left w:val="none" w:sz="0" w:space="0" w:color="auto"/>
                                <w:bottom w:val="none" w:sz="0" w:space="0" w:color="auto"/>
                                <w:right w:val="none" w:sz="0" w:space="0" w:color="auto"/>
                              </w:divBdr>
                              <w:divsChild>
                                <w:div w:id="957294527">
                                  <w:marLeft w:val="0"/>
                                  <w:marRight w:val="0"/>
                                  <w:marTop w:val="0"/>
                                  <w:marBottom w:val="0"/>
                                  <w:divBdr>
                                    <w:top w:val="none" w:sz="0" w:space="0" w:color="auto"/>
                                    <w:left w:val="none" w:sz="0" w:space="0" w:color="auto"/>
                                    <w:bottom w:val="none" w:sz="0" w:space="0" w:color="auto"/>
                                    <w:right w:val="none" w:sz="0" w:space="0" w:color="auto"/>
                                  </w:divBdr>
                                </w:div>
                              </w:divsChild>
                            </w:div>
                            <w:div w:id="1680808263">
                              <w:marLeft w:val="0"/>
                              <w:marRight w:val="0"/>
                              <w:marTop w:val="0"/>
                              <w:marBottom w:val="0"/>
                              <w:divBdr>
                                <w:top w:val="none" w:sz="0" w:space="0" w:color="auto"/>
                                <w:left w:val="none" w:sz="0" w:space="0" w:color="auto"/>
                                <w:bottom w:val="none" w:sz="0" w:space="0" w:color="auto"/>
                                <w:right w:val="none" w:sz="0" w:space="0" w:color="auto"/>
                              </w:divBdr>
                            </w:div>
                            <w:div w:id="1446121838">
                              <w:marLeft w:val="0"/>
                              <w:marRight w:val="0"/>
                              <w:marTop w:val="0"/>
                              <w:marBottom w:val="0"/>
                              <w:divBdr>
                                <w:top w:val="none" w:sz="0" w:space="0" w:color="auto"/>
                                <w:left w:val="none" w:sz="0" w:space="0" w:color="auto"/>
                                <w:bottom w:val="none" w:sz="0" w:space="0" w:color="auto"/>
                                <w:right w:val="none" w:sz="0" w:space="0" w:color="auto"/>
                              </w:divBdr>
                              <w:divsChild>
                                <w:div w:id="1377966658">
                                  <w:marLeft w:val="0"/>
                                  <w:marRight w:val="0"/>
                                  <w:marTop w:val="0"/>
                                  <w:marBottom w:val="0"/>
                                  <w:divBdr>
                                    <w:top w:val="none" w:sz="0" w:space="0" w:color="auto"/>
                                    <w:left w:val="none" w:sz="0" w:space="0" w:color="auto"/>
                                    <w:bottom w:val="none" w:sz="0" w:space="0" w:color="auto"/>
                                    <w:right w:val="none" w:sz="0" w:space="0" w:color="auto"/>
                                  </w:divBdr>
                                </w:div>
                              </w:divsChild>
                            </w:div>
                            <w:div w:id="866602361">
                              <w:marLeft w:val="0"/>
                              <w:marRight w:val="0"/>
                              <w:marTop w:val="0"/>
                              <w:marBottom w:val="0"/>
                              <w:divBdr>
                                <w:top w:val="none" w:sz="0" w:space="0" w:color="auto"/>
                                <w:left w:val="none" w:sz="0" w:space="0" w:color="auto"/>
                                <w:bottom w:val="none" w:sz="0" w:space="0" w:color="auto"/>
                                <w:right w:val="none" w:sz="0" w:space="0" w:color="auto"/>
                              </w:divBdr>
                              <w:divsChild>
                                <w:div w:id="887186253">
                                  <w:marLeft w:val="0"/>
                                  <w:marRight w:val="0"/>
                                  <w:marTop w:val="0"/>
                                  <w:marBottom w:val="0"/>
                                  <w:divBdr>
                                    <w:top w:val="none" w:sz="0" w:space="0" w:color="auto"/>
                                    <w:left w:val="none" w:sz="0" w:space="0" w:color="auto"/>
                                    <w:bottom w:val="none" w:sz="0" w:space="0" w:color="auto"/>
                                    <w:right w:val="none" w:sz="0" w:space="0" w:color="auto"/>
                                  </w:divBdr>
                                </w:div>
                              </w:divsChild>
                            </w:div>
                            <w:div w:id="682825220">
                              <w:marLeft w:val="0"/>
                              <w:marRight w:val="0"/>
                              <w:marTop w:val="0"/>
                              <w:marBottom w:val="0"/>
                              <w:divBdr>
                                <w:top w:val="none" w:sz="0" w:space="0" w:color="auto"/>
                                <w:left w:val="none" w:sz="0" w:space="0" w:color="auto"/>
                                <w:bottom w:val="none" w:sz="0" w:space="0" w:color="auto"/>
                                <w:right w:val="none" w:sz="0" w:space="0" w:color="auto"/>
                              </w:divBdr>
                              <w:divsChild>
                                <w:div w:id="689574581">
                                  <w:marLeft w:val="0"/>
                                  <w:marRight w:val="0"/>
                                  <w:marTop w:val="0"/>
                                  <w:marBottom w:val="0"/>
                                  <w:divBdr>
                                    <w:top w:val="none" w:sz="0" w:space="0" w:color="auto"/>
                                    <w:left w:val="none" w:sz="0" w:space="0" w:color="auto"/>
                                    <w:bottom w:val="none" w:sz="0" w:space="0" w:color="auto"/>
                                    <w:right w:val="none" w:sz="0" w:space="0" w:color="auto"/>
                                  </w:divBdr>
                                </w:div>
                              </w:divsChild>
                            </w:div>
                            <w:div w:id="186916966">
                              <w:marLeft w:val="0"/>
                              <w:marRight w:val="0"/>
                              <w:marTop w:val="0"/>
                              <w:marBottom w:val="0"/>
                              <w:divBdr>
                                <w:top w:val="none" w:sz="0" w:space="0" w:color="auto"/>
                                <w:left w:val="none" w:sz="0" w:space="0" w:color="auto"/>
                                <w:bottom w:val="none" w:sz="0" w:space="0" w:color="auto"/>
                                <w:right w:val="none" w:sz="0" w:space="0" w:color="auto"/>
                              </w:divBdr>
                              <w:divsChild>
                                <w:div w:id="501244575">
                                  <w:marLeft w:val="0"/>
                                  <w:marRight w:val="0"/>
                                  <w:marTop w:val="0"/>
                                  <w:marBottom w:val="0"/>
                                  <w:divBdr>
                                    <w:top w:val="none" w:sz="0" w:space="0" w:color="auto"/>
                                    <w:left w:val="none" w:sz="0" w:space="0" w:color="auto"/>
                                    <w:bottom w:val="none" w:sz="0" w:space="0" w:color="auto"/>
                                    <w:right w:val="none" w:sz="0" w:space="0" w:color="auto"/>
                                  </w:divBdr>
                                </w:div>
                              </w:divsChild>
                            </w:div>
                            <w:div w:id="2005744236">
                              <w:marLeft w:val="0"/>
                              <w:marRight w:val="0"/>
                              <w:marTop w:val="0"/>
                              <w:marBottom w:val="0"/>
                              <w:divBdr>
                                <w:top w:val="none" w:sz="0" w:space="0" w:color="auto"/>
                                <w:left w:val="none" w:sz="0" w:space="0" w:color="auto"/>
                                <w:bottom w:val="none" w:sz="0" w:space="0" w:color="auto"/>
                                <w:right w:val="none" w:sz="0" w:space="0" w:color="auto"/>
                              </w:divBdr>
                            </w:div>
                            <w:div w:id="356001632">
                              <w:marLeft w:val="0"/>
                              <w:marRight w:val="0"/>
                              <w:marTop w:val="0"/>
                              <w:marBottom w:val="0"/>
                              <w:divBdr>
                                <w:top w:val="none" w:sz="0" w:space="0" w:color="auto"/>
                                <w:left w:val="none" w:sz="0" w:space="0" w:color="auto"/>
                                <w:bottom w:val="none" w:sz="0" w:space="0" w:color="auto"/>
                                <w:right w:val="none" w:sz="0" w:space="0" w:color="auto"/>
                              </w:divBdr>
                              <w:divsChild>
                                <w:div w:id="1510101652">
                                  <w:marLeft w:val="0"/>
                                  <w:marRight w:val="0"/>
                                  <w:marTop w:val="0"/>
                                  <w:marBottom w:val="0"/>
                                  <w:divBdr>
                                    <w:top w:val="none" w:sz="0" w:space="0" w:color="auto"/>
                                    <w:left w:val="none" w:sz="0" w:space="0" w:color="auto"/>
                                    <w:bottom w:val="none" w:sz="0" w:space="0" w:color="auto"/>
                                    <w:right w:val="none" w:sz="0" w:space="0" w:color="auto"/>
                                  </w:divBdr>
                                </w:div>
                              </w:divsChild>
                            </w:div>
                            <w:div w:id="305554743">
                              <w:marLeft w:val="0"/>
                              <w:marRight w:val="0"/>
                              <w:marTop w:val="0"/>
                              <w:marBottom w:val="0"/>
                              <w:divBdr>
                                <w:top w:val="none" w:sz="0" w:space="0" w:color="auto"/>
                                <w:left w:val="none" w:sz="0" w:space="0" w:color="auto"/>
                                <w:bottom w:val="none" w:sz="0" w:space="0" w:color="auto"/>
                                <w:right w:val="none" w:sz="0" w:space="0" w:color="auto"/>
                              </w:divBdr>
                              <w:divsChild>
                                <w:div w:id="243686317">
                                  <w:marLeft w:val="0"/>
                                  <w:marRight w:val="0"/>
                                  <w:marTop w:val="0"/>
                                  <w:marBottom w:val="0"/>
                                  <w:divBdr>
                                    <w:top w:val="none" w:sz="0" w:space="0" w:color="auto"/>
                                    <w:left w:val="none" w:sz="0" w:space="0" w:color="auto"/>
                                    <w:bottom w:val="none" w:sz="0" w:space="0" w:color="auto"/>
                                    <w:right w:val="none" w:sz="0" w:space="0" w:color="auto"/>
                                  </w:divBdr>
                                </w:div>
                              </w:divsChild>
                            </w:div>
                            <w:div w:id="874003840">
                              <w:marLeft w:val="0"/>
                              <w:marRight w:val="0"/>
                              <w:marTop w:val="0"/>
                              <w:marBottom w:val="0"/>
                              <w:divBdr>
                                <w:top w:val="none" w:sz="0" w:space="0" w:color="auto"/>
                                <w:left w:val="none" w:sz="0" w:space="0" w:color="auto"/>
                                <w:bottom w:val="none" w:sz="0" w:space="0" w:color="auto"/>
                                <w:right w:val="none" w:sz="0" w:space="0" w:color="auto"/>
                              </w:divBdr>
                              <w:divsChild>
                                <w:div w:id="157383169">
                                  <w:marLeft w:val="0"/>
                                  <w:marRight w:val="0"/>
                                  <w:marTop w:val="0"/>
                                  <w:marBottom w:val="0"/>
                                  <w:divBdr>
                                    <w:top w:val="none" w:sz="0" w:space="0" w:color="auto"/>
                                    <w:left w:val="none" w:sz="0" w:space="0" w:color="auto"/>
                                    <w:bottom w:val="none" w:sz="0" w:space="0" w:color="auto"/>
                                    <w:right w:val="none" w:sz="0" w:space="0" w:color="auto"/>
                                  </w:divBdr>
                                </w:div>
                              </w:divsChild>
                            </w:div>
                            <w:div w:id="2057703633">
                              <w:marLeft w:val="0"/>
                              <w:marRight w:val="0"/>
                              <w:marTop w:val="0"/>
                              <w:marBottom w:val="0"/>
                              <w:divBdr>
                                <w:top w:val="none" w:sz="0" w:space="0" w:color="auto"/>
                                <w:left w:val="none" w:sz="0" w:space="0" w:color="auto"/>
                                <w:bottom w:val="none" w:sz="0" w:space="0" w:color="auto"/>
                                <w:right w:val="none" w:sz="0" w:space="0" w:color="auto"/>
                              </w:divBdr>
                              <w:divsChild>
                                <w:div w:id="17537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p.bg/case2.php?mode=show_doc&amp;doc_id=748673&amp;newver=2" TargetMode="External"/><Relationship Id="rId13" Type="http://schemas.openxmlformats.org/officeDocument/2006/relationships/hyperlink" Target="http://www.aop.bg/case2.php?mode=show_doc&amp;doc_id=748673&amp;newver=2" TargetMode="External"/><Relationship Id="rId18" Type="http://schemas.openxmlformats.org/officeDocument/2006/relationships/hyperlink" Target="mailto:cpcadmin@cpc.b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aop.bg/case2.php?mode=show_doc&amp;doc_id=748673&amp;newver=2" TargetMode="External"/><Relationship Id="rId12" Type="http://schemas.openxmlformats.org/officeDocument/2006/relationships/hyperlink" Target="http://www.aop.bg/case2.php?mode=show_doc&amp;doc_id=748673&amp;newver=2" TargetMode="External"/><Relationship Id="rId17" Type="http://schemas.openxmlformats.org/officeDocument/2006/relationships/hyperlink" Target="http://www.aop.bg/case2.php?mode=show_doc&amp;doc_id=748673&amp;newver=2" TargetMode="External"/><Relationship Id="rId2" Type="http://schemas.openxmlformats.org/officeDocument/2006/relationships/styles" Target="styles.xml"/><Relationship Id="rId16" Type="http://schemas.openxmlformats.org/officeDocument/2006/relationships/hyperlink" Target="http://www.aop.bg/case2.php?mode=show_doc&amp;doc_id=748673&amp;newver=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op.bg/case2.php?mode=show_doc&amp;doc_id=748673&amp;newver=2" TargetMode="External"/><Relationship Id="rId5" Type="http://schemas.openxmlformats.org/officeDocument/2006/relationships/webSettings" Target="webSettings.xml"/><Relationship Id="rId15" Type="http://schemas.openxmlformats.org/officeDocument/2006/relationships/hyperlink" Target="mailto:yavor@unwe.bg" TargetMode="External"/><Relationship Id="rId10" Type="http://schemas.openxmlformats.org/officeDocument/2006/relationships/hyperlink" Target="http://www.aop.bg/case2.php?mode=show_doc&amp;doc_id=748673&amp;newver=2" TargetMode="External"/><Relationship Id="rId19" Type="http://schemas.openxmlformats.org/officeDocument/2006/relationships/hyperlink" Target="http://www.aop.bg/case2.php?mode=show_doc&amp;doc_id=748673&amp;newver=2" TargetMode="External"/><Relationship Id="rId4" Type="http://schemas.openxmlformats.org/officeDocument/2006/relationships/settings" Target="settings.xml"/><Relationship Id="rId9" Type="http://schemas.openxmlformats.org/officeDocument/2006/relationships/hyperlink" Target="http://www.aop.bg/case2.php?mode=show_doc&amp;doc_id=748673&amp;newver=2" TargetMode="External"/><Relationship Id="rId14" Type="http://schemas.openxmlformats.org/officeDocument/2006/relationships/hyperlink" Target="http://www.aop.bg/case2.php?mode=show_doc&amp;doc_id=748673&amp;newv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4110</Characters>
  <Application>Microsoft Office Word</Application>
  <DocSecurity>0</DocSecurity>
  <Lines>34</Lines>
  <Paragraphs>9</Paragraphs>
  <ScaleCrop>false</ScaleCrop>
  <Company>UNWE</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Yavor</dc:creator>
  <cp:keywords/>
  <dc:description/>
  <cp:lastModifiedBy>Yavor</cp:lastModifiedBy>
  <cp:revision>2</cp:revision>
  <dcterms:created xsi:type="dcterms:W3CDTF">2016-09-13T09:45:00Z</dcterms:created>
  <dcterms:modified xsi:type="dcterms:W3CDTF">2016-09-13T09:45:00Z</dcterms:modified>
</cp:coreProperties>
</file>